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462C" w14:textId="5CDB9AB4" w:rsidR="00A52F9F" w:rsidRPr="00FF0FE2" w:rsidRDefault="00A52F9F" w:rsidP="00617994">
      <w:pPr>
        <w:shd w:val="clear" w:color="auto" w:fill="FBE4D5" w:themeFill="accent2" w:themeFillTint="33"/>
        <w:spacing w:after="0"/>
        <w:contextualSpacing/>
        <w:jc w:val="left"/>
        <w:rPr>
          <w:rFonts w:ascii="Proxima Nova Rg" w:hAnsi="Proxima Nova Rg"/>
          <w:b/>
          <w:bCs/>
          <w:sz w:val="20"/>
          <w:szCs w:val="20"/>
        </w:rPr>
      </w:pPr>
      <w:r w:rsidRPr="00FF0FE2">
        <w:rPr>
          <w:rFonts w:ascii="Proxima Nova Rg" w:hAnsi="Proxima Nova Rg"/>
          <w:b/>
          <w:sz w:val="20"/>
        </w:rPr>
        <w:t xml:space="preserve">Project Title:  </w:t>
      </w:r>
      <w:r w:rsidR="000E0C32" w:rsidRPr="00FF0FE2">
        <w:rPr>
          <w:rFonts w:ascii="Proxima Nova Rg" w:hAnsi="Proxima Nova Rg"/>
          <w:b/>
          <w:sz w:val="20"/>
        </w:rPr>
        <w:tab/>
      </w:r>
      <w:r w:rsidR="000E0C32" w:rsidRPr="00FF0FE2">
        <w:rPr>
          <w:rFonts w:ascii="Proxima Nova Rg" w:hAnsi="Proxima Nova Rg"/>
          <w:b/>
          <w:sz w:val="20"/>
        </w:rPr>
        <w:tab/>
      </w:r>
      <w:r w:rsidRPr="00FF0FE2">
        <w:rPr>
          <w:rFonts w:ascii="Proxima Nova Rg" w:hAnsi="Proxima Nova Rg"/>
          <w:b/>
          <w:bCs/>
        </w:rPr>
        <w:t>“Women in politics, public administration and civil society</w:t>
      </w:r>
      <w:r w:rsidR="00F02440" w:rsidRPr="00FF0FE2">
        <w:rPr>
          <w:rFonts w:ascii="Proxima Nova Rg" w:hAnsi="Proxima Nova Rg"/>
          <w:b/>
          <w:bCs/>
        </w:rPr>
        <w:t>”</w:t>
      </w:r>
    </w:p>
    <w:p w14:paraId="3183CE97" w14:textId="43A9B752" w:rsidR="00A52F9F" w:rsidRPr="00ED3419" w:rsidRDefault="00A52F9F" w:rsidP="00ED3419">
      <w:pPr>
        <w:pStyle w:val="xxmsonormal"/>
        <w:shd w:val="clear" w:color="auto" w:fill="FFFFFF"/>
        <w:jc w:val="both"/>
        <w:rPr>
          <w:rFonts w:ascii="Proxima Nova Rg" w:eastAsia="Times New Roman" w:hAnsi="Proxima Nova Rg"/>
          <w:b/>
          <w:sz w:val="20"/>
          <w:szCs w:val="24"/>
          <w:lang w:val="en-GB"/>
        </w:rPr>
      </w:pPr>
      <w:r w:rsidRPr="00FF0FE2">
        <w:rPr>
          <w:rFonts w:ascii="Proxima Nova Rg" w:hAnsi="Proxima Nova Rg"/>
          <w:b/>
          <w:sz w:val="20"/>
          <w:szCs w:val="20"/>
        </w:rPr>
        <w:t>Project Number:</w:t>
      </w:r>
      <w:r w:rsidR="00ED3419">
        <w:rPr>
          <w:rFonts w:ascii="Proxima Nova Rg" w:hAnsi="Proxima Nova Rg"/>
          <w:b/>
          <w:sz w:val="20"/>
          <w:szCs w:val="20"/>
        </w:rPr>
        <w:t xml:space="preserve"> </w:t>
      </w:r>
      <w:r w:rsidR="00ED3419" w:rsidRPr="00ED3419">
        <w:rPr>
          <w:rFonts w:ascii="Proxima Nova Rg" w:eastAsia="Times New Roman" w:hAnsi="Proxima Nova Rg"/>
          <w:b/>
          <w:sz w:val="20"/>
          <w:szCs w:val="24"/>
          <w:lang w:val="en-GB"/>
        </w:rPr>
        <w:t>00117856</w:t>
      </w:r>
      <w:r w:rsidR="00ED3419">
        <w:rPr>
          <w:rFonts w:ascii="Proxima Nova Rg" w:eastAsia="Times New Roman" w:hAnsi="Proxima Nova Rg"/>
          <w:b/>
          <w:sz w:val="20"/>
          <w:szCs w:val="24"/>
          <w:lang w:val="en-GB"/>
        </w:rPr>
        <w:t>-</w:t>
      </w:r>
      <w:r w:rsidR="00ED3419" w:rsidRPr="00ED3419">
        <w:rPr>
          <w:rFonts w:ascii="Proxima Nova Rg" w:eastAsia="Times New Roman" w:hAnsi="Proxima Nova Rg"/>
          <w:b/>
          <w:sz w:val="20"/>
          <w:szCs w:val="24"/>
          <w:lang w:val="en-GB"/>
        </w:rPr>
        <w:t>00122149</w:t>
      </w:r>
    </w:p>
    <w:p w14:paraId="0D2571E8" w14:textId="134B0C87" w:rsidR="00CC6B19" w:rsidRDefault="00A52F9F" w:rsidP="00617994">
      <w:pPr>
        <w:spacing w:after="0"/>
        <w:contextualSpacing/>
        <w:rPr>
          <w:rFonts w:ascii="Proxima Nova Rg" w:hAnsi="Proxima Nova Rg"/>
          <w:b/>
          <w:sz w:val="20"/>
        </w:rPr>
      </w:pPr>
      <w:r w:rsidRPr="00FF0FE2">
        <w:rPr>
          <w:rFonts w:ascii="Proxima Nova Rg" w:hAnsi="Proxima Nova Rg"/>
          <w:b/>
          <w:sz w:val="20"/>
        </w:rPr>
        <w:t xml:space="preserve">Implementing Partner: RA Government </w:t>
      </w:r>
    </w:p>
    <w:p w14:paraId="28995112" w14:textId="519BB2D4" w:rsidR="00A52F9F" w:rsidRPr="00FF0FE2" w:rsidRDefault="00CC6B19" w:rsidP="00617994">
      <w:pPr>
        <w:spacing w:after="0"/>
        <w:contextualSpacing/>
        <w:rPr>
          <w:rFonts w:ascii="Proxima Nova Rg" w:hAnsi="Proxima Nova Rg"/>
          <w:b/>
          <w:sz w:val="20"/>
        </w:rPr>
      </w:pPr>
      <w:r>
        <w:rPr>
          <w:rFonts w:ascii="Proxima Nova Rg" w:hAnsi="Proxima Nova Rg"/>
          <w:b/>
          <w:sz w:val="20"/>
        </w:rPr>
        <w:t xml:space="preserve">Responsible Partner: </w:t>
      </w:r>
      <w:proofErr w:type="spellStart"/>
      <w:r w:rsidR="00A52F9F" w:rsidRPr="00FF0FE2">
        <w:rPr>
          <w:rFonts w:ascii="Proxima Nova Rg" w:hAnsi="Proxima Nova Rg"/>
          <w:b/>
          <w:sz w:val="20"/>
        </w:rPr>
        <w:t>OxYGen</w:t>
      </w:r>
      <w:proofErr w:type="spellEnd"/>
      <w:r w:rsidR="00A52F9F" w:rsidRPr="00FF0FE2">
        <w:rPr>
          <w:rFonts w:ascii="Proxima Nova Rg" w:hAnsi="Proxima Nova Rg"/>
          <w:b/>
          <w:sz w:val="20"/>
        </w:rPr>
        <w:t xml:space="preserve"> Foundation</w:t>
      </w:r>
    </w:p>
    <w:p w14:paraId="1CC7EDB1" w14:textId="4B6CDD12" w:rsidR="00A52F9F" w:rsidRPr="00FF0FE2" w:rsidRDefault="00A52F9F" w:rsidP="00617994">
      <w:pPr>
        <w:spacing w:after="0"/>
        <w:contextualSpacing/>
        <w:rPr>
          <w:rFonts w:ascii="Proxima Nova Rg" w:hAnsi="Proxima Nova Rg"/>
          <w:sz w:val="20"/>
        </w:rPr>
      </w:pPr>
      <w:r w:rsidRPr="00FF0FE2">
        <w:rPr>
          <w:rFonts w:ascii="Proxima Nova Rg" w:hAnsi="Proxima Nova Rg"/>
          <w:b/>
          <w:sz w:val="20"/>
        </w:rPr>
        <w:t>Start Date:</w:t>
      </w:r>
      <w:r w:rsidRPr="00FF0FE2">
        <w:rPr>
          <w:rFonts w:ascii="Proxima Nova Rg" w:hAnsi="Proxima Nova Rg"/>
          <w:sz w:val="20"/>
        </w:rPr>
        <w:t xml:space="preserve">  </w:t>
      </w:r>
      <w:r w:rsidR="00CC6B19">
        <w:rPr>
          <w:rFonts w:ascii="Proxima Nova Rg" w:hAnsi="Proxima Nova Rg"/>
          <w:sz w:val="20"/>
        </w:rPr>
        <w:t>July</w:t>
      </w:r>
      <w:r w:rsidRPr="00FF0FE2">
        <w:rPr>
          <w:rFonts w:ascii="Proxima Nova Rg" w:hAnsi="Proxima Nova Rg"/>
          <w:sz w:val="20"/>
        </w:rPr>
        <w:t xml:space="preserve"> 2022</w:t>
      </w:r>
      <w:r w:rsidRPr="00FF0FE2">
        <w:rPr>
          <w:rFonts w:ascii="Proxima Nova Rg" w:hAnsi="Proxima Nova Rg"/>
          <w:sz w:val="20"/>
        </w:rPr>
        <w:tab/>
      </w:r>
      <w:r w:rsidRPr="00FF0FE2">
        <w:rPr>
          <w:rFonts w:ascii="Proxima Nova Rg" w:hAnsi="Proxima Nova Rg"/>
          <w:sz w:val="20"/>
        </w:rPr>
        <w:tab/>
      </w:r>
      <w:r w:rsidRPr="00FF0FE2">
        <w:rPr>
          <w:rFonts w:ascii="Proxima Nova Rg" w:hAnsi="Proxima Nova Rg"/>
          <w:sz w:val="20"/>
        </w:rPr>
        <w:tab/>
      </w:r>
      <w:r w:rsidRPr="00FF0FE2">
        <w:rPr>
          <w:rFonts w:ascii="Proxima Nova Rg" w:hAnsi="Proxima Nova Rg"/>
          <w:b/>
          <w:sz w:val="20"/>
        </w:rPr>
        <w:t>End Date:</w:t>
      </w:r>
      <w:r w:rsidRPr="00FF0FE2">
        <w:rPr>
          <w:rFonts w:ascii="Proxima Nova Rg" w:hAnsi="Proxima Nova Rg"/>
          <w:sz w:val="20"/>
        </w:rPr>
        <w:t xml:space="preserve"> March 2025</w:t>
      </w:r>
      <w:r w:rsidRPr="00FF0FE2">
        <w:rPr>
          <w:rFonts w:ascii="Proxima Nova Rg" w:hAnsi="Proxima Nova Rg"/>
          <w:sz w:val="20"/>
        </w:rPr>
        <w:tab/>
      </w:r>
      <w:r w:rsidRPr="00FF0FE2">
        <w:rPr>
          <w:rFonts w:ascii="Proxima Nova Rg" w:hAnsi="Proxima Nova Rg"/>
          <w:sz w:val="20"/>
        </w:rPr>
        <w:tab/>
      </w:r>
      <w:r w:rsidRPr="00FF0FE2">
        <w:rPr>
          <w:rFonts w:ascii="Proxima Nova Rg" w:hAnsi="Proxima Nova Rg"/>
          <w:sz w:val="20"/>
        </w:rPr>
        <w:tab/>
      </w:r>
      <w:r w:rsidRPr="00FF0FE2">
        <w:rPr>
          <w:rFonts w:ascii="Proxima Nova Rg" w:hAnsi="Proxima Nova Rg"/>
          <w:b/>
          <w:sz w:val="20"/>
        </w:rPr>
        <w:t>PAC Meeting date:</w:t>
      </w:r>
      <w:r w:rsidRPr="00FF0FE2">
        <w:rPr>
          <w:rFonts w:ascii="Proxima Nova Rg" w:hAnsi="Proxima Nova Rg"/>
          <w:sz w:val="20"/>
        </w:rPr>
        <w:t xml:space="preserve"> </w:t>
      </w:r>
      <w:r w:rsidR="00CC6B19">
        <w:rPr>
          <w:rFonts w:ascii="Proxima Nova Rg" w:hAnsi="Proxima Nova Rg"/>
          <w:sz w:val="20"/>
        </w:rPr>
        <w:t>28 July 2022</w:t>
      </w:r>
    </w:p>
    <w:p w14:paraId="3CF66416" w14:textId="77777777" w:rsidR="00A52F9F" w:rsidRPr="00FF0FE2" w:rsidRDefault="00A52F9F" w:rsidP="00617994">
      <w:pPr>
        <w:spacing w:after="0"/>
        <w:contextualSpacing/>
        <w:rPr>
          <w:rFonts w:ascii="Proxima Nova Rg" w:hAnsi="Proxima Nova Rg"/>
          <w:sz w:val="20"/>
        </w:rPr>
      </w:pPr>
    </w:p>
    <w:tbl>
      <w:tblPr>
        <w:tblW w:w="10435"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10435"/>
      </w:tblGrid>
      <w:tr w:rsidR="00A52F9F" w:rsidRPr="00FF0FE2" w14:paraId="355B02DD" w14:textId="77777777" w:rsidTr="00464533">
        <w:trPr>
          <w:trHeight w:val="361"/>
        </w:trPr>
        <w:tc>
          <w:tcPr>
            <w:tcW w:w="10435" w:type="dxa"/>
            <w:shd w:val="clear" w:color="auto" w:fill="auto"/>
            <w:vAlign w:val="center"/>
          </w:tcPr>
          <w:p w14:paraId="536A7017" w14:textId="77777777" w:rsidR="00A52F9F" w:rsidRPr="00FF0FE2" w:rsidRDefault="00A52F9F" w:rsidP="00617994">
            <w:pPr>
              <w:spacing w:after="0"/>
              <w:contextualSpacing/>
              <w:jc w:val="center"/>
              <w:rPr>
                <w:rFonts w:ascii="Proxima Nova Rg" w:hAnsi="Proxima Nova Rg"/>
                <w:b/>
                <w:sz w:val="20"/>
              </w:rPr>
            </w:pPr>
            <w:r w:rsidRPr="00FF0FE2">
              <w:rPr>
                <w:rFonts w:ascii="Proxima Nova Rg" w:hAnsi="Proxima Nova Rg"/>
                <w:b/>
                <w:sz w:val="20"/>
              </w:rPr>
              <w:t>Brief Description</w:t>
            </w:r>
          </w:p>
        </w:tc>
      </w:tr>
      <w:tr w:rsidR="00A52F9F" w:rsidRPr="00FF0FE2" w14:paraId="37E23DC0" w14:textId="77777777" w:rsidTr="00464533">
        <w:trPr>
          <w:trHeight w:val="4319"/>
        </w:trPr>
        <w:tc>
          <w:tcPr>
            <w:tcW w:w="10435" w:type="dxa"/>
            <w:shd w:val="clear" w:color="auto" w:fill="auto"/>
          </w:tcPr>
          <w:p w14:paraId="7F89B053" w14:textId="0576B057" w:rsidR="00A52F9F" w:rsidRPr="00FF0FE2" w:rsidRDefault="00A52F9F" w:rsidP="005311A1">
            <w:pPr>
              <w:spacing w:after="0" w:line="276" w:lineRule="auto"/>
              <w:contextualSpacing/>
              <w:rPr>
                <w:rFonts w:ascii="Proxima Nova Rg" w:hAnsi="Proxima Nova Rg"/>
                <w:iCs/>
                <w:sz w:val="20"/>
              </w:rPr>
            </w:pPr>
            <w:r w:rsidRPr="00FF0FE2">
              <w:rPr>
                <w:rFonts w:ascii="Proxima Nova Rg" w:hAnsi="Proxima Nova Rg"/>
                <w:iCs/>
                <w:sz w:val="20"/>
              </w:rPr>
              <w:t xml:space="preserve">Within the past years Armenia faced progress </w:t>
            </w:r>
            <w:proofErr w:type="gramStart"/>
            <w:r w:rsidRPr="00FF0FE2">
              <w:rPr>
                <w:rFonts w:ascii="Proxima Nova Rg" w:hAnsi="Proxima Nova Rg"/>
                <w:iCs/>
                <w:sz w:val="20"/>
              </w:rPr>
              <w:t>in regard to</w:t>
            </w:r>
            <w:proofErr w:type="gramEnd"/>
            <w:r w:rsidRPr="00FF0FE2">
              <w:rPr>
                <w:rFonts w:ascii="Proxima Nova Rg" w:hAnsi="Proxima Nova Rg"/>
                <w:iCs/>
                <w:sz w:val="20"/>
              </w:rPr>
              <w:t xml:space="preserve"> political participation of women and gender equality and at levels of decision-making. Gender quota at national and local level has increased representation of women to 34% at National Assembly and 31% at local level in half of the country. Solid cadre of women leaders emerged in the result of women empowerment programme with ready capacity and interest to engage in public roles (observed especially in times of compound crisis). The government displays commitment to advance gender equality agenda in the country and expand opportunities for women’s economic and political participation.</w:t>
            </w:r>
            <w:r w:rsidR="005E2106" w:rsidRPr="00FF0FE2">
              <w:rPr>
                <w:rFonts w:ascii="Proxima Nova Rg" w:hAnsi="Proxima Nova Rg"/>
                <w:iCs/>
                <w:sz w:val="20"/>
              </w:rPr>
              <w:t xml:space="preserve"> </w:t>
            </w:r>
            <w:r w:rsidRPr="00FF0FE2">
              <w:rPr>
                <w:rFonts w:ascii="Proxima Nova Rg" w:hAnsi="Proxima Nova Rg"/>
                <w:iCs/>
                <w:sz w:val="20"/>
              </w:rPr>
              <w:t xml:space="preserve">Public institutions at national and local level increasingly prioritize gender-sensitisation and mainstreaming in governance processes and are ready for innovative institutional mechanisms in place. </w:t>
            </w:r>
          </w:p>
          <w:p w14:paraId="0624F78F" w14:textId="3E639F89" w:rsidR="00A52F9F" w:rsidRPr="00FF0FE2" w:rsidRDefault="00A52F9F" w:rsidP="005311A1">
            <w:pPr>
              <w:spacing w:after="0" w:line="276" w:lineRule="auto"/>
              <w:contextualSpacing/>
              <w:rPr>
                <w:rFonts w:ascii="Proxima Nova Rg" w:hAnsi="Proxima Nova Rg" w:cs="Arial"/>
                <w:snapToGrid w:val="0"/>
                <w:sz w:val="20"/>
                <w:szCs w:val="20"/>
                <w:lang w:val="en-US"/>
              </w:rPr>
            </w:pPr>
            <w:r w:rsidRPr="00FF0FE2">
              <w:rPr>
                <w:rFonts w:ascii="Proxima Nova Rg" w:hAnsi="Proxima Nova Rg"/>
                <w:iCs/>
                <w:sz w:val="20"/>
              </w:rPr>
              <w:t xml:space="preserve">Nevertheless, the challenges are still in place for the full realisation of women’s rights and opportunities for their equal participation in political and governance processes and pursue leadership roles (detailed in Section 1). To </w:t>
            </w:r>
            <w:r w:rsidR="00673511" w:rsidRPr="00FF0FE2">
              <w:rPr>
                <w:rFonts w:ascii="Proxima Nova Rg" w:hAnsi="Proxima Nova Rg"/>
                <w:iCs/>
                <w:sz w:val="20"/>
              </w:rPr>
              <w:t>capitalize</w:t>
            </w:r>
            <w:r w:rsidRPr="00FF0FE2">
              <w:rPr>
                <w:rFonts w:ascii="Proxima Nova Rg" w:hAnsi="Proxima Nova Rg"/>
                <w:iCs/>
                <w:sz w:val="20"/>
              </w:rPr>
              <w:t xml:space="preserve"> on the earlier achievement</w:t>
            </w:r>
            <w:r w:rsidR="00673511" w:rsidRPr="00FF0FE2">
              <w:rPr>
                <w:rFonts w:ascii="Proxima Nova Rg" w:hAnsi="Proxima Nova Rg"/>
                <w:iCs/>
                <w:sz w:val="20"/>
              </w:rPr>
              <w:t>s</w:t>
            </w:r>
            <w:r w:rsidRPr="00FF0FE2">
              <w:rPr>
                <w:rFonts w:ascii="Proxima Nova Rg" w:hAnsi="Proxima Nova Rg"/>
                <w:iCs/>
                <w:sz w:val="20"/>
              </w:rPr>
              <w:t xml:space="preserve"> of UNDP gender equality</w:t>
            </w:r>
            <w:r w:rsidR="00673511" w:rsidRPr="00FF0FE2">
              <w:rPr>
                <w:rFonts w:ascii="Proxima Nova Rg" w:hAnsi="Proxima Nova Rg"/>
                <w:iCs/>
                <w:sz w:val="20"/>
              </w:rPr>
              <w:t xml:space="preserve"> and women empowerment </w:t>
            </w:r>
            <w:r w:rsidRPr="00FF0FE2">
              <w:rPr>
                <w:rFonts w:ascii="Proxima Nova Rg" w:hAnsi="Proxima Nova Rg"/>
                <w:iCs/>
                <w:sz w:val="20"/>
              </w:rPr>
              <w:t>projects</w:t>
            </w:r>
            <w:r w:rsidR="00673511" w:rsidRPr="00FF0FE2">
              <w:rPr>
                <w:rFonts w:ascii="Proxima Nova Rg" w:hAnsi="Proxima Nova Rg"/>
                <w:iCs/>
                <w:sz w:val="20"/>
              </w:rPr>
              <w:t xml:space="preserve">, </w:t>
            </w:r>
            <w:r w:rsidRPr="00FF0FE2">
              <w:rPr>
                <w:rFonts w:ascii="Proxima Nova Rg" w:hAnsi="Proxima Nova Rg"/>
                <w:iCs/>
                <w:sz w:val="20"/>
              </w:rPr>
              <w:t xml:space="preserve">UNDP initiates </w:t>
            </w:r>
            <w:r w:rsidRPr="00FF0FE2">
              <w:rPr>
                <w:rFonts w:ascii="Proxima Nova Rg" w:hAnsi="Proxima Nova Rg"/>
                <w:b/>
                <w:bCs/>
                <w:iCs/>
                <w:sz w:val="20"/>
              </w:rPr>
              <w:t>“Women in politics, public administration and civil society” project</w:t>
            </w:r>
            <w:r w:rsidR="00C1298A" w:rsidRPr="00FF0FE2">
              <w:rPr>
                <w:rFonts w:ascii="Proxima Nova Rg" w:hAnsi="Proxima Nova Rg"/>
                <w:b/>
                <w:bCs/>
                <w:iCs/>
                <w:sz w:val="20"/>
              </w:rPr>
              <w:t xml:space="preserve"> (hereinafter Project)</w:t>
            </w:r>
            <w:r w:rsidRPr="00FF0FE2">
              <w:rPr>
                <w:rFonts w:ascii="Proxima Nova Rg" w:hAnsi="Proxima Nova Rg"/>
                <w:iCs/>
                <w:sz w:val="20"/>
              </w:rPr>
              <w:t xml:space="preserve">. It will </w:t>
            </w:r>
            <w:r w:rsidRPr="00FF0FE2">
              <w:rPr>
                <w:rFonts w:ascii="Proxima Nova Rg" w:hAnsi="Proxima Nova Rg" w:cs="Arial"/>
                <w:snapToGrid w:val="0"/>
                <w:sz w:val="20"/>
                <w:szCs w:val="20"/>
                <w:u w:val="single"/>
                <w:lang w:val="en-US"/>
              </w:rPr>
              <w:t>contribute to more inclusive, gender-balanced and gender-sensitive political participation and governance processes in the Republic of Armenia via</w:t>
            </w:r>
            <w:r w:rsidRPr="00FF0FE2">
              <w:rPr>
                <w:rFonts w:ascii="Proxima Nova Rg" w:hAnsi="Proxima Nova Rg"/>
                <w:sz w:val="20"/>
              </w:rPr>
              <w:t>:</w:t>
            </w:r>
            <w:r w:rsidRPr="00FF0FE2">
              <w:rPr>
                <w:rFonts w:ascii="Proxima Nova Rg" w:hAnsi="Proxima Nova Rg"/>
                <w:iCs/>
                <w:sz w:val="20"/>
              </w:rPr>
              <w:t xml:space="preserve"> (</w:t>
            </w:r>
            <w:proofErr w:type="spellStart"/>
            <w:r w:rsidRPr="00FF0FE2">
              <w:rPr>
                <w:rFonts w:ascii="Proxima Nova Rg" w:hAnsi="Proxima Nova Rg"/>
                <w:iCs/>
                <w:sz w:val="20"/>
              </w:rPr>
              <w:t>i</w:t>
            </w:r>
            <w:proofErr w:type="spellEnd"/>
            <w:r w:rsidRPr="00FF0FE2">
              <w:rPr>
                <w:rFonts w:ascii="Proxima Nova Rg" w:hAnsi="Proxima Nova Rg"/>
                <w:iCs/>
                <w:sz w:val="20"/>
              </w:rPr>
              <w:t>) empowerment of women for leadership roles; (ii) strengthen</w:t>
            </w:r>
            <w:r w:rsidR="00DC6DE3" w:rsidRPr="00FF0FE2">
              <w:rPr>
                <w:rFonts w:ascii="Proxima Nova Rg" w:hAnsi="Proxima Nova Rg"/>
                <w:iCs/>
                <w:sz w:val="20"/>
              </w:rPr>
              <w:t>ing</w:t>
            </w:r>
            <w:r w:rsidRPr="00FF0FE2">
              <w:rPr>
                <w:rFonts w:ascii="Proxima Nova Rg" w:hAnsi="Proxima Nova Rg"/>
                <w:iCs/>
                <w:sz w:val="20"/>
              </w:rPr>
              <w:t xml:space="preserve"> gender dimension of public administration system; and (ii) </w:t>
            </w:r>
            <w:r w:rsidR="00DC6DE3" w:rsidRPr="00FF0FE2">
              <w:rPr>
                <w:rFonts w:ascii="Proxima Nova Rg" w:hAnsi="Proxima Nova Rg"/>
                <w:iCs/>
                <w:sz w:val="20"/>
              </w:rPr>
              <w:t>advancing</w:t>
            </w:r>
            <w:r w:rsidR="00914B20" w:rsidRPr="00FF0FE2">
              <w:rPr>
                <w:rFonts w:ascii="Proxima Nova Rg" w:hAnsi="Proxima Nova Rg" w:cs="Arial"/>
                <w:snapToGrid w:val="0"/>
                <w:sz w:val="20"/>
                <w:szCs w:val="20"/>
                <w:lang w:val="en-US"/>
              </w:rPr>
              <w:t xml:space="preserve"> the role of</w:t>
            </w:r>
            <w:r w:rsidRPr="00FF0FE2">
              <w:rPr>
                <w:rFonts w:ascii="Proxima Nova Rg" w:hAnsi="Proxima Nova Rg" w:cs="Arial"/>
                <w:snapToGrid w:val="0"/>
                <w:sz w:val="20"/>
                <w:szCs w:val="20"/>
                <w:lang w:val="en-US"/>
              </w:rPr>
              <w:t xml:space="preserve"> civil society in </w:t>
            </w:r>
            <w:r w:rsidR="00673511" w:rsidRPr="00FF0FE2">
              <w:rPr>
                <w:rFonts w:ascii="Proxima Nova Rg" w:hAnsi="Proxima Nova Rg" w:cs="Arial"/>
                <w:snapToGrid w:val="0"/>
                <w:sz w:val="20"/>
                <w:szCs w:val="20"/>
                <w:lang w:val="en-US"/>
              </w:rPr>
              <w:t xml:space="preserve">priority setting, advocacy, contribution to and monitoring of processes relating to </w:t>
            </w:r>
            <w:r w:rsidRPr="00FF0FE2">
              <w:rPr>
                <w:rFonts w:ascii="Proxima Nova Rg" w:hAnsi="Proxima Nova Rg" w:cs="Arial"/>
                <w:snapToGrid w:val="0"/>
                <w:sz w:val="20"/>
                <w:szCs w:val="20"/>
                <w:lang w:val="en-US"/>
              </w:rPr>
              <w:t>gender equality, women rights and women empowerment in Armenia</w:t>
            </w:r>
            <w:r w:rsidR="00673511" w:rsidRPr="00FF0FE2">
              <w:rPr>
                <w:rFonts w:ascii="Proxima Nova Rg" w:hAnsi="Proxima Nova Rg" w:cs="Arial"/>
                <w:snapToGrid w:val="0"/>
                <w:sz w:val="20"/>
                <w:szCs w:val="20"/>
                <w:lang w:val="en-US"/>
              </w:rPr>
              <w:t>.</w:t>
            </w:r>
            <w:r w:rsidRPr="00FF0FE2">
              <w:rPr>
                <w:rFonts w:ascii="Proxima Nova Rg" w:hAnsi="Proxima Nova Rg" w:cs="Arial"/>
                <w:snapToGrid w:val="0"/>
                <w:sz w:val="20"/>
                <w:szCs w:val="20"/>
                <w:lang w:val="en-US"/>
              </w:rPr>
              <w:t xml:space="preserve"> </w:t>
            </w:r>
          </w:p>
          <w:p w14:paraId="6844F119" w14:textId="5339D887" w:rsidR="00A52F9F" w:rsidRPr="00FF0FE2" w:rsidRDefault="00A52F9F" w:rsidP="005311A1">
            <w:pPr>
              <w:spacing w:after="0" w:line="276" w:lineRule="auto"/>
              <w:contextualSpacing/>
              <w:rPr>
                <w:rFonts w:ascii="Proxima Nova Rg" w:hAnsi="Proxima Nova Rg"/>
                <w:iCs/>
                <w:sz w:val="20"/>
              </w:rPr>
            </w:pPr>
            <w:r w:rsidRPr="00FF0FE2">
              <w:rPr>
                <w:rFonts w:ascii="Proxima Nova Rg" w:hAnsi="Proxima Nova Rg"/>
                <w:iCs/>
                <w:sz w:val="20"/>
              </w:rPr>
              <w:t xml:space="preserve">The three-year project will be implemented in partnership with RA Government and </w:t>
            </w:r>
            <w:proofErr w:type="spellStart"/>
            <w:r w:rsidRPr="00FF0FE2">
              <w:rPr>
                <w:rFonts w:ascii="Proxima Nova Rg" w:hAnsi="Proxima Nova Rg"/>
                <w:iCs/>
                <w:sz w:val="20"/>
              </w:rPr>
              <w:t>OxYGen</w:t>
            </w:r>
            <w:proofErr w:type="spellEnd"/>
            <w:r w:rsidRPr="00FF0FE2">
              <w:rPr>
                <w:rFonts w:ascii="Proxima Nova Rg" w:hAnsi="Proxima Nova Rg"/>
                <w:iCs/>
                <w:sz w:val="20"/>
              </w:rPr>
              <w:t xml:space="preserve"> Foundation.</w:t>
            </w:r>
          </w:p>
        </w:tc>
      </w:tr>
    </w:tbl>
    <w:p w14:paraId="7D67B747" w14:textId="77777777" w:rsidR="00A52F9F" w:rsidRPr="00FF0FE2" w:rsidRDefault="00A52F9F" w:rsidP="00617994">
      <w:pPr>
        <w:spacing w:after="0"/>
        <w:contextualSpacing/>
        <w:rPr>
          <w:rFonts w:ascii="Proxima Nova Rg" w:hAnsi="Proxima Nova Rg"/>
          <w:sz w:val="20"/>
        </w:rPr>
      </w:pPr>
      <w:r w:rsidRPr="00FF0FE2">
        <w:rPr>
          <w:rFonts w:ascii="Proxima Nova Rg" w:hAnsi="Proxima Nova Rg"/>
          <w:sz w:val="20"/>
        </w:rPr>
        <w:tab/>
      </w:r>
      <w:r w:rsidRPr="00FF0FE2">
        <w:rPr>
          <w:rFonts w:ascii="Proxima Nova Rg" w:hAnsi="Proxima Nova Rg"/>
          <w:b/>
          <w:sz w:val="20"/>
        </w:rPr>
        <w:tab/>
      </w:r>
    </w:p>
    <w:tbl>
      <w:tblPr>
        <w:tblW w:w="10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81"/>
        <w:gridCol w:w="1775"/>
        <w:gridCol w:w="1531"/>
        <w:gridCol w:w="1498"/>
      </w:tblGrid>
      <w:tr w:rsidR="00A52F9F" w:rsidRPr="00FF0FE2" w14:paraId="497E042A" w14:textId="77777777" w:rsidTr="006459FE">
        <w:trPr>
          <w:jc w:val="right"/>
        </w:trPr>
        <w:tc>
          <w:tcPr>
            <w:tcW w:w="5265" w:type="dxa"/>
            <w:vMerge w:val="restart"/>
          </w:tcPr>
          <w:p w14:paraId="0EEF1868" w14:textId="77777777" w:rsidR="00A52F9F" w:rsidRPr="00FF0FE2" w:rsidRDefault="00A52F9F" w:rsidP="00617994">
            <w:pPr>
              <w:spacing w:after="0"/>
              <w:jc w:val="left"/>
              <w:rPr>
                <w:rFonts w:ascii="Proxima Nova Rg" w:hAnsi="Proxima Nova Rg"/>
                <w:sz w:val="20"/>
                <w:szCs w:val="20"/>
              </w:rPr>
            </w:pPr>
            <w:r w:rsidRPr="00FF0FE2">
              <w:rPr>
                <w:rFonts w:ascii="Proxima Nova Rg" w:hAnsi="Proxima Nova Rg"/>
                <w:b/>
                <w:bCs/>
                <w:sz w:val="20"/>
                <w:szCs w:val="20"/>
              </w:rPr>
              <w:t>Contributing Outcome</w:t>
            </w:r>
            <w:r w:rsidRPr="00FF0FE2">
              <w:rPr>
                <w:rFonts w:ascii="Proxima Nova Rg" w:hAnsi="Proxima Nova Rg"/>
                <w:sz w:val="20"/>
                <w:szCs w:val="20"/>
              </w:rPr>
              <w:t xml:space="preserve"> (UNSDCF, CPD, RPD):</w:t>
            </w:r>
          </w:p>
          <w:p w14:paraId="0587F9C5" w14:textId="60DB91EE" w:rsidR="00A52F9F" w:rsidRPr="00FF0FE2" w:rsidRDefault="00A52F9F" w:rsidP="00617994">
            <w:pPr>
              <w:spacing w:after="0"/>
              <w:rPr>
                <w:rFonts w:ascii="Proxima Nova Rg" w:hAnsi="Proxima Nova Rg" w:cs="Calibri"/>
                <w:sz w:val="20"/>
                <w:szCs w:val="20"/>
              </w:rPr>
            </w:pPr>
            <w:r w:rsidRPr="00FF0FE2">
              <w:rPr>
                <w:rFonts w:ascii="Proxima Nova Rg" w:hAnsi="Proxima Nova Rg" w:cs="Calibri"/>
                <w:sz w:val="20"/>
                <w:szCs w:val="20"/>
              </w:rPr>
              <w:t>UNSDCF 2021-2025 Outcome 8:</w:t>
            </w:r>
          </w:p>
          <w:p w14:paraId="4C859F95" w14:textId="77777777" w:rsidR="00A52F9F" w:rsidRPr="00FF0FE2" w:rsidRDefault="00A52F9F" w:rsidP="00617994">
            <w:pPr>
              <w:spacing w:after="0"/>
              <w:rPr>
                <w:rFonts w:ascii="Proxima Nova Rg" w:hAnsi="Proxima Nova Rg" w:cs="Calibri"/>
                <w:sz w:val="20"/>
                <w:szCs w:val="20"/>
              </w:rPr>
            </w:pPr>
            <w:r w:rsidRPr="00FF0FE2">
              <w:rPr>
                <w:rFonts w:ascii="Proxima Nova Rg" w:hAnsi="Proxima Nova Rg" w:cs="Calibri"/>
                <w:sz w:val="20"/>
                <w:szCs w:val="20"/>
              </w:rPr>
              <w:t>CPD 2021-2025 Outcome 3:</w:t>
            </w:r>
          </w:p>
          <w:p w14:paraId="3D47E6A1" w14:textId="77777777" w:rsidR="00A52F9F" w:rsidRPr="00FF0FE2" w:rsidRDefault="00A52F9F" w:rsidP="00617994">
            <w:pPr>
              <w:spacing w:after="0"/>
              <w:rPr>
                <w:rFonts w:ascii="Proxima Nova Rg" w:hAnsi="Proxima Nova Rg" w:cs="Calibri"/>
                <w:sz w:val="20"/>
                <w:szCs w:val="20"/>
              </w:rPr>
            </w:pPr>
            <w:r w:rsidRPr="00FF0FE2">
              <w:rPr>
                <w:rFonts w:ascii="Proxima Nova Rg" w:hAnsi="Proxima Nova Rg" w:cs="Calibri"/>
                <w:sz w:val="20"/>
                <w:szCs w:val="20"/>
              </w:rPr>
              <w:t>All persons benefit from gender equality and equal opportunities to realize their human rights; fulfil their economic, political, and social potential; and contribute to the sustainable development of the country</w:t>
            </w:r>
          </w:p>
          <w:p w14:paraId="0A677D9E" w14:textId="77777777" w:rsidR="00A52F9F" w:rsidRPr="00FF0FE2" w:rsidRDefault="00A52F9F" w:rsidP="00617994">
            <w:pPr>
              <w:spacing w:after="0"/>
              <w:rPr>
                <w:rFonts w:ascii="Proxima Nova Rg" w:hAnsi="Proxima Nova Rg" w:cs="Calibri"/>
                <w:sz w:val="20"/>
                <w:szCs w:val="20"/>
              </w:rPr>
            </w:pPr>
            <w:r w:rsidRPr="00FF0FE2">
              <w:rPr>
                <w:rFonts w:ascii="Proxima Nova Rg" w:hAnsi="Proxima Nova Rg" w:cs="Calibri"/>
                <w:b/>
                <w:bCs/>
                <w:sz w:val="20"/>
                <w:szCs w:val="20"/>
              </w:rPr>
              <w:t>Strategic Plan 2022-2025</w:t>
            </w:r>
            <w:r w:rsidRPr="00FF0FE2">
              <w:rPr>
                <w:rFonts w:ascii="Proxima Nova Rg" w:hAnsi="Proxima Nova Rg" w:cs="Calibri"/>
                <w:sz w:val="20"/>
                <w:szCs w:val="20"/>
              </w:rPr>
              <w:t xml:space="preserve">: Key Solution 6 </w:t>
            </w:r>
          </w:p>
          <w:p w14:paraId="3F4AC2AE" w14:textId="77777777" w:rsidR="00A52F9F" w:rsidRPr="00FF0FE2" w:rsidRDefault="00A52F9F" w:rsidP="00617994">
            <w:pPr>
              <w:spacing w:after="0"/>
              <w:rPr>
                <w:rFonts w:ascii="Proxima Nova Rg" w:hAnsi="Proxima Nova Rg" w:cs="Calibri"/>
                <w:sz w:val="20"/>
                <w:szCs w:val="20"/>
              </w:rPr>
            </w:pPr>
            <w:r w:rsidRPr="00FF0FE2">
              <w:rPr>
                <w:rFonts w:ascii="Proxima Nova Rg" w:hAnsi="Proxima Nova Rg" w:cs="Calibri"/>
                <w:sz w:val="20"/>
                <w:szCs w:val="20"/>
              </w:rPr>
              <w:t>Confronting the structural obstacles to gender equality and strengthening women’s economic empowerment and leadership.</w:t>
            </w:r>
          </w:p>
          <w:p w14:paraId="321B7477" w14:textId="2E36433B" w:rsidR="00A52F9F" w:rsidRPr="00FF0FE2" w:rsidRDefault="00A52F9F" w:rsidP="00617994">
            <w:pPr>
              <w:spacing w:after="0"/>
              <w:rPr>
                <w:rFonts w:ascii="Proxima Nova Rg" w:hAnsi="Proxima Nova Rg" w:cs="Calibri"/>
                <w:sz w:val="20"/>
                <w:szCs w:val="20"/>
              </w:rPr>
            </w:pPr>
            <w:r w:rsidRPr="00FF0FE2">
              <w:rPr>
                <w:rFonts w:ascii="Proxima Nova Rg" w:hAnsi="Proxima Nova Rg" w:cs="Calibri"/>
                <w:b/>
                <w:bCs/>
                <w:sz w:val="20"/>
                <w:szCs w:val="20"/>
              </w:rPr>
              <w:t>SDG</w:t>
            </w:r>
            <w:r w:rsidRPr="00FF0FE2">
              <w:rPr>
                <w:rFonts w:ascii="Proxima Nova Rg" w:hAnsi="Proxima Nova Rg" w:cs="Calibri"/>
                <w:sz w:val="20"/>
                <w:szCs w:val="20"/>
              </w:rPr>
              <w:t>: 5</w:t>
            </w:r>
            <w:r w:rsidR="00947543" w:rsidRPr="00FF0FE2">
              <w:rPr>
                <w:rFonts w:ascii="Proxima Nova Rg" w:hAnsi="Proxima Nova Rg" w:cs="Calibri"/>
                <w:sz w:val="20"/>
                <w:szCs w:val="20"/>
              </w:rPr>
              <w:t xml:space="preserve">; </w:t>
            </w:r>
            <w:r w:rsidR="00947543" w:rsidRPr="00FF0FE2">
              <w:rPr>
                <w:rFonts w:ascii="Proxima Nova Rg" w:hAnsi="Proxima Nova Rg" w:cs="Arial"/>
                <w:sz w:val="20"/>
                <w:szCs w:val="20"/>
              </w:rPr>
              <w:t xml:space="preserve">5.5: </w:t>
            </w:r>
            <w:r w:rsidR="00947543" w:rsidRPr="00FF0FE2">
              <w:rPr>
                <w:rFonts w:ascii="Proxima Nova Rg" w:hAnsi="Proxima Nova Rg" w:cs="Calibri"/>
                <w:sz w:val="20"/>
                <w:szCs w:val="20"/>
              </w:rPr>
              <w:t>Ensure women’s full and effective participation and equal opportunities for leadership at all levels of decision-making in political, economic and public life.</w:t>
            </w:r>
          </w:p>
          <w:p w14:paraId="547267E0" w14:textId="77777777" w:rsidR="005311A1" w:rsidRPr="00FF0FE2" w:rsidRDefault="00A52F9F" w:rsidP="00617994">
            <w:pPr>
              <w:spacing w:after="0"/>
              <w:rPr>
                <w:rFonts w:ascii="Proxima Nova Rg" w:hAnsi="Proxima Nova Rg"/>
                <w:sz w:val="20"/>
                <w:szCs w:val="20"/>
              </w:rPr>
            </w:pPr>
            <w:r w:rsidRPr="00FF0FE2">
              <w:rPr>
                <w:rFonts w:ascii="Proxima Nova Rg" w:hAnsi="Proxima Nova Rg"/>
                <w:sz w:val="20"/>
                <w:szCs w:val="20"/>
              </w:rPr>
              <w:t xml:space="preserve">Indicative Output(s) with </w:t>
            </w:r>
          </w:p>
          <w:p w14:paraId="624FB83E" w14:textId="62E83C27" w:rsidR="00A52F9F" w:rsidRPr="00FF0FE2" w:rsidRDefault="005311A1" w:rsidP="00617994">
            <w:pPr>
              <w:spacing w:after="0"/>
              <w:rPr>
                <w:rFonts w:ascii="Proxima Nova Rg" w:hAnsi="Proxima Nova Rg"/>
                <w:sz w:val="20"/>
                <w:szCs w:val="20"/>
              </w:rPr>
            </w:pPr>
            <w:r w:rsidRPr="00FF0FE2">
              <w:rPr>
                <w:rFonts w:ascii="Proxima Nova Rg" w:hAnsi="Proxima Nova Rg"/>
                <w:b/>
                <w:bCs/>
                <w:sz w:val="20"/>
                <w:szCs w:val="20"/>
              </w:rPr>
              <w:t>G</w:t>
            </w:r>
            <w:r w:rsidR="00A52F9F" w:rsidRPr="00FF0FE2">
              <w:rPr>
                <w:rFonts w:ascii="Proxima Nova Rg" w:hAnsi="Proxima Nova Rg"/>
                <w:b/>
                <w:bCs/>
                <w:sz w:val="20"/>
                <w:szCs w:val="20"/>
              </w:rPr>
              <w:t>ender marker</w:t>
            </w:r>
            <w:r w:rsidR="00A52F9F" w:rsidRPr="00FF0FE2">
              <w:rPr>
                <w:rFonts w:ascii="Proxima Nova Rg" w:hAnsi="Proxima Nova Rg"/>
                <w:sz w:val="20"/>
                <w:szCs w:val="20"/>
              </w:rPr>
              <w:t>: GEN3</w:t>
            </w:r>
          </w:p>
        </w:tc>
        <w:tc>
          <w:tcPr>
            <w:tcW w:w="281" w:type="dxa"/>
            <w:tcBorders>
              <w:top w:val="nil"/>
              <w:bottom w:val="nil"/>
            </w:tcBorders>
          </w:tcPr>
          <w:p w14:paraId="275C1983" w14:textId="77777777" w:rsidR="00A52F9F" w:rsidRPr="00FF0FE2" w:rsidRDefault="00A52F9F" w:rsidP="00617994">
            <w:pPr>
              <w:spacing w:before="60" w:after="0"/>
              <w:contextualSpacing/>
              <w:jc w:val="left"/>
              <w:rPr>
                <w:rFonts w:ascii="Proxima Nova Rg" w:hAnsi="Proxima Nova Rg"/>
                <w:b/>
                <w:sz w:val="20"/>
              </w:rPr>
            </w:pPr>
          </w:p>
        </w:tc>
        <w:tc>
          <w:tcPr>
            <w:tcW w:w="1775" w:type="dxa"/>
            <w:shd w:val="clear" w:color="auto" w:fill="auto"/>
          </w:tcPr>
          <w:p w14:paraId="134B7B27" w14:textId="77777777" w:rsidR="00A52F9F" w:rsidRPr="00FF0FE2" w:rsidRDefault="00A52F9F" w:rsidP="00617994">
            <w:pPr>
              <w:spacing w:before="60" w:after="0"/>
              <w:contextualSpacing/>
              <w:jc w:val="left"/>
              <w:rPr>
                <w:rFonts w:ascii="Proxima Nova Rg" w:hAnsi="Proxima Nova Rg"/>
                <w:b/>
                <w:sz w:val="20"/>
              </w:rPr>
            </w:pPr>
            <w:r w:rsidRPr="00FF0FE2">
              <w:rPr>
                <w:rFonts w:ascii="Proxima Nova Rg" w:hAnsi="Proxima Nova Rg"/>
                <w:b/>
                <w:sz w:val="20"/>
              </w:rPr>
              <w:t>Total resources required:</w:t>
            </w:r>
          </w:p>
        </w:tc>
        <w:tc>
          <w:tcPr>
            <w:tcW w:w="3029" w:type="dxa"/>
            <w:gridSpan w:val="2"/>
            <w:shd w:val="clear" w:color="auto" w:fill="auto"/>
            <w:vAlign w:val="center"/>
          </w:tcPr>
          <w:p w14:paraId="51C0425C" w14:textId="403D1881" w:rsidR="00A52F9F" w:rsidRPr="00FF0FE2" w:rsidRDefault="00F3087B" w:rsidP="00617994">
            <w:pPr>
              <w:spacing w:after="0"/>
              <w:contextualSpacing/>
              <w:jc w:val="right"/>
              <w:rPr>
                <w:rFonts w:ascii="Proxima Nova Rg" w:hAnsi="Proxima Nova Rg" w:cs="Arial"/>
                <w:sz w:val="20"/>
                <w:szCs w:val="20"/>
              </w:rPr>
            </w:pPr>
            <w:r w:rsidRPr="00FF0FE2">
              <w:rPr>
                <w:rFonts w:ascii="Proxima Nova Rg" w:hAnsi="Proxima Nova Rg" w:cs="Arial"/>
                <w:sz w:val="20"/>
                <w:szCs w:val="20"/>
              </w:rPr>
              <w:t xml:space="preserve">    </w:t>
            </w:r>
            <w:proofErr w:type="gramStart"/>
            <w:r w:rsidR="00837A17" w:rsidRPr="00FF0FE2">
              <w:rPr>
                <w:rFonts w:ascii="Proxima Nova Rg" w:hAnsi="Proxima Nova Rg" w:cs="Arial"/>
                <w:sz w:val="20"/>
                <w:szCs w:val="20"/>
              </w:rPr>
              <w:t>1,2</w:t>
            </w:r>
            <w:r w:rsidRPr="00FF0FE2">
              <w:rPr>
                <w:rFonts w:ascii="Proxima Nova Rg" w:hAnsi="Proxima Nova Rg" w:cs="Arial"/>
                <w:sz w:val="20"/>
                <w:szCs w:val="20"/>
              </w:rPr>
              <w:t>58</w:t>
            </w:r>
            <w:r w:rsidR="00837A17" w:rsidRPr="00FF0FE2">
              <w:rPr>
                <w:rFonts w:ascii="Proxima Nova Rg" w:hAnsi="Proxima Nova Rg" w:cs="Arial"/>
                <w:sz w:val="20"/>
                <w:szCs w:val="20"/>
              </w:rPr>
              <w:t>,</w:t>
            </w:r>
            <w:r w:rsidRPr="00FF0FE2">
              <w:rPr>
                <w:rFonts w:ascii="Proxima Nova Rg" w:hAnsi="Proxima Nova Rg" w:cs="Arial"/>
                <w:sz w:val="20"/>
                <w:szCs w:val="20"/>
              </w:rPr>
              <w:t xml:space="preserve">158.23 </w:t>
            </w:r>
            <w:r w:rsidR="00837A17" w:rsidRPr="00FF0FE2">
              <w:rPr>
                <w:rFonts w:ascii="Proxima Nova Rg" w:hAnsi="Proxima Nova Rg" w:cs="Arial"/>
                <w:sz w:val="20"/>
                <w:szCs w:val="20"/>
              </w:rPr>
              <w:t xml:space="preserve"> </w:t>
            </w:r>
            <w:r w:rsidR="00A52F9F" w:rsidRPr="00FF0FE2">
              <w:rPr>
                <w:rFonts w:ascii="Proxima Nova Rg" w:hAnsi="Proxima Nova Rg" w:cs="Arial"/>
                <w:sz w:val="20"/>
                <w:szCs w:val="20"/>
              </w:rPr>
              <w:t>GBP</w:t>
            </w:r>
            <w:proofErr w:type="gramEnd"/>
          </w:p>
          <w:p w14:paraId="57BEB04B" w14:textId="49C3BB1E" w:rsidR="00A52F9F" w:rsidRPr="00FF0FE2" w:rsidRDefault="002E0DDB" w:rsidP="002E0DDB">
            <w:pPr>
              <w:spacing w:after="0"/>
              <w:contextualSpacing/>
              <w:jc w:val="right"/>
              <w:rPr>
                <w:rFonts w:ascii="Proxima Nova Rg" w:hAnsi="Proxima Nova Rg" w:cs="Arial"/>
                <w:sz w:val="20"/>
                <w:szCs w:val="20"/>
              </w:rPr>
            </w:pPr>
            <w:r w:rsidRPr="00FF0FE2">
              <w:rPr>
                <w:rFonts w:ascii="Proxima Nova Rg" w:hAnsi="Proxima Nova Rg" w:cs="Arial"/>
                <w:sz w:val="20"/>
                <w:szCs w:val="20"/>
              </w:rPr>
              <w:t xml:space="preserve">    1,6</w:t>
            </w:r>
            <w:r w:rsidR="00F3087B" w:rsidRPr="00FF0FE2">
              <w:rPr>
                <w:rFonts w:ascii="Proxima Nova Rg" w:hAnsi="Proxima Nova Rg" w:cs="Arial"/>
                <w:sz w:val="20"/>
                <w:szCs w:val="20"/>
              </w:rPr>
              <w:t>40</w:t>
            </w:r>
            <w:r w:rsidRPr="00FF0FE2">
              <w:rPr>
                <w:rFonts w:ascii="Proxima Nova Rg" w:hAnsi="Proxima Nova Rg" w:cs="Arial"/>
                <w:sz w:val="20"/>
                <w:szCs w:val="20"/>
              </w:rPr>
              <w:t>,</w:t>
            </w:r>
            <w:r w:rsidR="00F3087B" w:rsidRPr="00FF0FE2">
              <w:rPr>
                <w:rFonts w:ascii="Proxima Nova Rg" w:hAnsi="Proxima Nova Rg" w:cs="Arial"/>
                <w:sz w:val="20"/>
                <w:szCs w:val="20"/>
              </w:rPr>
              <w:t>36</w:t>
            </w:r>
            <w:r w:rsidR="00E57AE5" w:rsidRPr="00FF0FE2">
              <w:rPr>
                <w:rFonts w:ascii="Proxima Nova Rg" w:hAnsi="Proxima Nova Rg" w:cs="Arial"/>
                <w:sz w:val="20"/>
                <w:szCs w:val="20"/>
              </w:rPr>
              <w:t>2</w:t>
            </w:r>
            <w:r w:rsidRPr="00FF0FE2">
              <w:rPr>
                <w:rFonts w:ascii="Proxima Nova Rg" w:hAnsi="Proxima Nova Rg" w:cs="Arial"/>
                <w:sz w:val="20"/>
                <w:szCs w:val="20"/>
              </w:rPr>
              <w:t>.</w:t>
            </w:r>
            <w:r w:rsidR="00F3087B" w:rsidRPr="00FF0FE2">
              <w:rPr>
                <w:rFonts w:ascii="Proxima Nova Rg" w:hAnsi="Proxima Nova Rg" w:cs="Arial"/>
                <w:sz w:val="20"/>
                <w:szCs w:val="20"/>
              </w:rPr>
              <w:t>75</w:t>
            </w:r>
            <w:r w:rsidRPr="00FF0FE2">
              <w:rPr>
                <w:rFonts w:ascii="Proxima Nova Rg" w:hAnsi="Proxima Nova Rg" w:cs="Arial"/>
                <w:sz w:val="20"/>
                <w:szCs w:val="20"/>
              </w:rPr>
              <w:t xml:space="preserve"> </w:t>
            </w:r>
            <w:r w:rsidR="00A52F9F" w:rsidRPr="00FF0FE2">
              <w:rPr>
                <w:rFonts w:ascii="Proxima Nova Rg" w:hAnsi="Proxima Nova Rg" w:cs="Arial"/>
                <w:sz w:val="20"/>
                <w:szCs w:val="20"/>
              </w:rPr>
              <w:t>USD</w:t>
            </w:r>
          </w:p>
        </w:tc>
      </w:tr>
      <w:tr w:rsidR="00A52F9F" w:rsidRPr="00FF0FE2" w14:paraId="570EF351" w14:textId="77777777" w:rsidTr="006459FE">
        <w:trPr>
          <w:jc w:val="right"/>
        </w:trPr>
        <w:tc>
          <w:tcPr>
            <w:tcW w:w="5265" w:type="dxa"/>
            <w:vMerge/>
          </w:tcPr>
          <w:p w14:paraId="02728DB6" w14:textId="77777777" w:rsidR="00A52F9F" w:rsidRPr="00FF0FE2" w:rsidRDefault="00A52F9F" w:rsidP="00617994">
            <w:pPr>
              <w:spacing w:before="60" w:after="0"/>
              <w:contextualSpacing/>
              <w:jc w:val="left"/>
              <w:rPr>
                <w:rFonts w:ascii="Proxima Nova Rg" w:hAnsi="Proxima Nova Rg"/>
                <w:b/>
                <w:sz w:val="20"/>
              </w:rPr>
            </w:pPr>
          </w:p>
        </w:tc>
        <w:tc>
          <w:tcPr>
            <w:tcW w:w="281" w:type="dxa"/>
            <w:tcBorders>
              <w:top w:val="nil"/>
              <w:bottom w:val="nil"/>
            </w:tcBorders>
          </w:tcPr>
          <w:p w14:paraId="7FB33968" w14:textId="77777777" w:rsidR="00A52F9F" w:rsidRPr="00FF0FE2" w:rsidRDefault="00A52F9F" w:rsidP="00617994">
            <w:pPr>
              <w:spacing w:before="60" w:after="0"/>
              <w:contextualSpacing/>
              <w:jc w:val="left"/>
              <w:rPr>
                <w:rFonts w:ascii="Proxima Nova Rg" w:hAnsi="Proxima Nova Rg"/>
                <w:b/>
                <w:sz w:val="20"/>
              </w:rPr>
            </w:pPr>
          </w:p>
        </w:tc>
        <w:tc>
          <w:tcPr>
            <w:tcW w:w="1775" w:type="dxa"/>
            <w:vMerge w:val="restart"/>
            <w:shd w:val="clear" w:color="auto" w:fill="auto"/>
          </w:tcPr>
          <w:p w14:paraId="19AE5720" w14:textId="77777777" w:rsidR="00A52F9F" w:rsidRPr="00FF0FE2" w:rsidRDefault="00A52F9F" w:rsidP="00617994">
            <w:pPr>
              <w:spacing w:before="60" w:after="0"/>
              <w:contextualSpacing/>
              <w:jc w:val="left"/>
              <w:rPr>
                <w:rFonts w:ascii="Proxima Nova Rg" w:hAnsi="Proxima Nova Rg"/>
                <w:b/>
                <w:sz w:val="20"/>
              </w:rPr>
            </w:pPr>
            <w:r w:rsidRPr="00FF0FE2">
              <w:rPr>
                <w:rFonts w:ascii="Proxima Nova Rg" w:hAnsi="Proxima Nova Rg"/>
                <w:b/>
                <w:sz w:val="20"/>
              </w:rPr>
              <w:t>Total resources allocated:</w:t>
            </w:r>
          </w:p>
        </w:tc>
        <w:tc>
          <w:tcPr>
            <w:tcW w:w="3029" w:type="dxa"/>
            <w:gridSpan w:val="2"/>
            <w:shd w:val="clear" w:color="auto" w:fill="auto"/>
            <w:vAlign w:val="center"/>
          </w:tcPr>
          <w:p w14:paraId="50513945" w14:textId="77777777" w:rsidR="00A52F9F" w:rsidRPr="00FF0FE2" w:rsidRDefault="00A52F9F" w:rsidP="00617994">
            <w:pPr>
              <w:spacing w:after="0"/>
              <w:contextualSpacing/>
              <w:jc w:val="right"/>
              <w:rPr>
                <w:rFonts w:ascii="Proxima Nova Rg" w:hAnsi="Proxima Nova Rg"/>
                <w:sz w:val="20"/>
              </w:rPr>
            </w:pPr>
          </w:p>
        </w:tc>
      </w:tr>
      <w:tr w:rsidR="00A52F9F" w:rsidRPr="00FF0FE2" w14:paraId="281E578D" w14:textId="77777777" w:rsidTr="006459FE">
        <w:trPr>
          <w:jc w:val="right"/>
        </w:trPr>
        <w:tc>
          <w:tcPr>
            <w:tcW w:w="5265" w:type="dxa"/>
            <w:vMerge/>
          </w:tcPr>
          <w:p w14:paraId="73994FCD" w14:textId="77777777" w:rsidR="00A52F9F" w:rsidRPr="00FF0FE2" w:rsidRDefault="00A52F9F" w:rsidP="00617994">
            <w:pPr>
              <w:spacing w:after="0"/>
              <w:contextualSpacing/>
              <w:rPr>
                <w:rFonts w:ascii="Proxima Nova Rg" w:hAnsi="Proxima Nova Rg"/>
                <w:sz w:val="20"/>
              </w:rPr>
            </w:pPr>
          </w:p>
        </w:tc>
        <w:tc>
          <w:tcPr>
            <w:tcW w:w="281" w:type="dxa"/>
            <w:tcBorders>
              <w:top w:val="nil"/>
              <w:bottom w:val="nil"/>
            </w:tcBorders>
          </w:tcPr>
          <w:p w14:paraId="5B976275" w14:textId="77777777" w:rsidR="00A52F9F" w:rsidRPr="00FF0FE2" w:rsidRDefault="00A52F9F" w:rsidP="00617994">
            <w:pPr>
              <w:spacing w:after="0"/>
              <w:contextualSpacing/>
              <w:rPr>
                <w:rFonts w:ascii="Proxima Nova Rg" w:hAnsi="Proxima Nova Rg"/>
                <w:sz w:val="20"/>
              </w:rPr>
            </w:pPr>
          </w:p>
        </w:tc>
        <w:tc>
          <w:tcPr>
            <w:tcW w:w="1775" w:type="dxa"/>
            <w:vMerge/>
            <w:shd w:val="clear" w:color="auto" w:fill="auto"/>
          </w:tcPr>
          <w:p w14:paraId="59A90D6D" w14:textId="77777777" w:rsidR="00A52F9F" w:rsidRPr="00FF0FE2" w:rsidRDefault="00A52F9F" w:rsidP="00617994">
            <w:pPr>
              <w:spacing w:after="0"/>
              <w:contextualSpacing/>
              <w:rPr>
                <w:rFonts w:ascii="Proxima Nova Rg" w:hAnsi="Proxima Nova Rg"/>
                <w:sz w:val="20"/>
              </w:rPr>
            </w:pPr>
          </w:p>
        </w:tc>
        <w:tc>
          <w:tcPr>
            <w:tcW w:w="1531" w:type="dxa"/>
            <w:shd w:val="clear" w:color="auto" w:fill="auto"/>
            <w:vAlign w:val="center"/>
          </w:tcPr>
          <w:p w14:paraId="4574F027" w14:textId="77777777" w:rsidR="00A52F9F" w:rsidRPr="00FF0FE2" w:rsidRDefault="00A52F9F" w:rsidP="00617994">
            <w:pPr>
              <w:spacing w:after="0"/>
              <w:contextualSpacing/>
              <w:jc w:val="right"/>
              <w:rPr>
                <w:rFonts w:ascii="Proxima Nova Rg" w:hAnsi="Proxima Nova Rg"/>
                <w:b/>
                <w:sz w:val="20"/>
              </w:rPr>
            </w:pPr>
            <w:r w:rsidRPr="00FF0FE2">
              <w:rPr>
                <w:rFonts w:ascii="Proxima Nova Rg" w:hAnsi="Proxima Nova Rg"/>
                <w:b/>
                <w:sz w:val="20"/>
              </w:rPr>
              <w:t>UNDP TRAC:</w:t>
            </w:r>
          </w:p>
        </w:tc>
        <w:tc>
          <w:tcPr>
            <w:tcW w:w="1498" w:type="dxa"/>
            <w:shd w:val="clear" w:color="auto" w:fill="auto"/>
            <w:vAlign w:val="center"/>
          </w:tcPr>
          <w:p w14:paraId="322DF50A" w14:textId="77777777" w:rsidR="00A52F9F" w:rsidRPr="00FF0FE2" w:rsidRDefault="00A52F9F" w:rsidP="00617994">
            <w:pPr>
              <w:spacing w:after="0"/>
              <w:contextualSpacing/>
              <w:jc w:val="center"/>
              <w:rPr>
                <w:rFonts w:ascii="Proxima Nova Rg" w:hAnsi="Proxima Nova Rg"/>
                <w:sz w:val="20"/>
              </w:rPr>
            </w:pPr>
          </w:p>
        </w:tc>
      </w:tr>
      <w:tr w:rsidR="00A52F9F" w:rsidRPr="00FF0FE2" w14:paraId="6CFFE81C" w14:textId="77777777" w:rsidTr="006459FE">
        <w:trPr>
          <w:jc w:val="right"/>
        </w:trPr>
        <w:tc>
          <w:tcPr>
            <w:tcW w:w="5265" w:type="dxa"/>
            <w:vMerge/>
          </w:tcPr>
          <w:p w14:paraId="2F118AAD" w14:textId="77777777" w:rsidR="00A52F9F" w:rsidRPr="00FF0FE2" w:rsidRDefault="00A52F9F" w:rsidP="00617994">
            <w:pPr>
              <w:spacing w:after="0"/>
              <w:contextualSpacing/>
              <w:rPr>
                <w:rFonts w:ascii="Proxima Nova Rg" w:hAnsi="Proxima Nova Rg"/>
                <w:sz w:val="20"/>
              </w:rPr>
            </w:pPr>
          </w:p>
        </w:tc>
        <w:tc>
          <w:tcPr>
            <w:tcW w:w="281" w:type="dxa"/>
            <w:tcBorders>
              <w:top w:val="nil"/>
              <w:bottom w:val="nil"/>
            </w:tcBorders>
          </w:tcPr>
          <w:p w14:paraId="4F01C924" w14:textId="77777777" w:rsidR="00A52F9F" w:rsidRPr="00FF0FE2" w:rsidRDefault="00A52F9F" w:rsidP="00617994">
            <w:pPr>
              <w:spacing w:after="0"/>
              <w:contextualSpacing/>
              <w:rPr>
                <w:rFonts w:ascii="Proxima Nova Rg" w:hAnsi="Proxima Nova Rg"/>
                <w:sz w:val="20"/>
              </w:rPr>
            </w:pPr>
          </w:p>
        </w:tc>
        <w:tc>
          <w:tcPr>
            <w:tcW w:w="1775" w:type="dxa"/>
            <w:vMerge/>
            <w:shd w:val="clear" w:color="auto" w:fill="auto"/>
          </w:tcPr>
          <w:p w14:paraId="128E500F" w14:textId="77777777" w:rsidR="00A52F9F" w:rsidRPr="00FF0FE2" w:rsidRDefault="00A52F9F" w:rsidP="00617994">
            <w:pPr>
              <w:spacing w:after="0"/>
              <w:contextualSpacing/>
              <w:rPr>
                <w:rFonts w:ascii="Proxima Nova Rg" w:hAnsi="Proxima Nova Rg"/>
                <w:sz w:val="20"/>
              </w:rPr>
            </w:pPr>
          </w:p>
        </w:tc>
        <w:tc>
          <w:tcPr>
            <w:tcW w:w="1531" w:type="dxa"/>
            <w:shd w:val="clear" w:color="auto" w:fill="auto"/>
            <w:vAlign w:val="center"/>
          </w:tcPr>
          <w:p w14:paraId="78A20B17" w14:textId="77777777" w:rsidR="00A52F9F" w:rsidRPr="00FF0FE2" w:rsidRDefault="00A52F9F" w:rsidP="00617994">
            <w:pPr>
              <w:spacing w:after="0"/>
              <w:contextualSpacing/>
              <w:jc w:val="right"/>
              <w:rPr>
                <w:rFonts w:ascii="Proxima Nova Rg" w:hAnsi="Proxima Nova Rg"/>
                <w:b/>
                <w:sz w:val="20"/>
              </w:rPr>
            </w:pPr>
            <w:r w:rsidRPr="00FF0FE2">
              <w:rPr>
                <w:rFonts w:ascii="Proxima Nova Rg" w:hAnsi="Proxima Nova Rg"/>
                <w:b/>
                <w:sz w:val="20"/>
              </w:rPr>
              <w:t>Donor:</w:t>
            </w:r>
          </w:p>
        </w:tc>
        <w:tc>
          <w:tcPr>
            <w:tcW w:w="1498" w:type="dxa"/>
            <w:shd w:val="clear" w:color="auto" w:fill="auto"/>
            <w:vAlign w:val="center"/>
          </w:tcPr>
          <w:p w14:paraId="7B9061AB" w14:textId="77777777" w:rsidR="00A52F9F" w:rsidRPr="00FF0FE2" w:rsidRDefault="00A52F9F" w:rsidP="00617994">
            <w:pPr>
              <w:spacing w:after="0"/>
              <w:contextualSpacing/>
              <w:jc w:val="center"/>
              <w:rPr>
                <w:rFonts w:ascii="Proxima Nova Rg" w:hAnsi="Proxima Nova Rg"/>
                <w:sz w:val="20"/>
              </w:rPr>
            </w:pPr>
            <w:r w:rsidRPr="00FF0FE2">
              <w:rPr>
                <w:rFonts w:ascii="Proxima Nova Rg" w:hAnsi="Proxima Nova Rg"/>
                <w:sz w:val="20"/>
              </w:rPr>
              <w:t>UK GGF</w:t>
            </w:r>
          </w:p>
        </w:tc>
      </w:tr>
      <w:tr w:rsidR="00A52F9F" w:rsidRPr="00FF0FE2" w14:paraId="5F7825BD" w14:textId="77777777" w:rsidTr="006459FE">
        <w:trPr>
          <w:jc w:val="right"/>
        </w:trPr>
        <w:tc>
          <w:tcPr>
            <w:tcW w:w="5265" w:type="dxa"/>
            <w:vMerge/>
          </w:tcPr>
          <w:p w14:paraId="30787847" w14:textId="77777777" w:rsidR="00A52F9F" w:rsidRPr="00FF0FE2" w:rsidRDefault="00A52F9F" w:rsidP="00617994">
            <w:pPr>
              <w:spacing w:after="0"/>
              <w:contextualSpacing/>
              <w:rPr>
                <w:rFonts w:ascii="Proxima Nova Rg" w:hAnsi="Proxima Nova Rg"/>
                <w:sz w:val="20"/>
              </w:rPr>
            </w:pPr>
          </w:p>
        </w:tc>
        <w:tc>
          <w:tcPr>
            <w:tcW w:w="281" w:type="dxa"/>
            <w:tcBorders>
              <w:top w:val="nil"/>
              <w:bottom w:val="nil"/>
            </w:tcBorders>
          </w:tcPr>
          <w:p w14:paraId="18AB0A3F" w14:textId="77777777" w:rsidR="00A52F9F" w:rsidRPr="00FF0FE2" w:rsidRDefault="00A52F9F" w:rsidP="00617994">
            <w:pPr>
              <w:spacing w:after="0"/>
              <w:contextualSpacing/>
              <w:rPr>
                <w:rFonts w:ascii="Proxima Nova Rg" w:hAnsi="Proxima Nova Rg"/>
                <w:sz w:val="20"/>
              </w:rPr>
            </w:pPr>
          </w:p>
        </w:tc>
        <w:tc>
          <w:tcPr>
            <w:tcW w:w="1775" w:type="dxa"/>
            <w:vMerge/>
            <w:shd w:val="clear" w:color="auto" w:fill="auto"/>
          </w:tcPr>
          <w:p w14:paraId="74B4CD2E" w14:textId="77777777" w:rsidR="00A52F9F" w:rsidRPr="00FF0FE2" w:rsidRDefault="00A52F9F" w:rsidP="00617994">
            <w:pPr>
              <w:spacing w:after="0"/>
              <w:contextualSpacing/>
              <w:rPr>
                <w:rFonts w:ascii="Proxima Nova Rg" w:hAnsi="Proxima Nova Rg"/>
                <w:sz w:val="20"/>
              </w:rPr>
            </w:pPr>
          </w:p>
        </w:tc>
        <w:tc>
          <w:tcPr>
            <w:tcW w:w="1531" w:type="dxa"/>
            <w:shd w:val="clear" w:color="auto" w:fill="auto"/>
            <w:vAlign w:val="center"/>
          </w:tcPr>
          <w:p w14:paraId="573043B0" w14:textId="77777777" w:rsidR="00A52F9F" w:rsidRPr="00FF0FE2" w:rsidRDefault="00A52F9F" w:rsidP="00617994">
            <w:pPr>
              <w:spacing w:after="0"/>
              <w:contextualSpacing/>
              <w:jc w:val="right"/>
              <w:rPr>
                <w:rFonts w:ascii="Proxima Nova Rg" w:hAnsi="Proxima Nova Rg"/>
                <w:b/>
                <w:sz w:val="20"/>
              </w:rPr>
            </w:pPr>
            <w:r w:rsidRPr="00FF0FE2">
              <w:rPr>
                <w:rFonts w:ascii="Proxima Nova Rg" w:hAnsi="Proxima Nova Rg"/>
                <w:b/>
                <w:sz w:val="20"/>
              </w:rPr>
              <w:t>Government:</w:t>
            </w:r>
          </w:p>
        </w:tc>
        <w:tc>
          <w:tcPr>
            <w:tcW w:w="1498" w:type="dxa"/>
            <w:shd w:val="clear" w:color="auto" w:fill="auto"/>
            <w:vAlign w:val="center"/>
          </w:tcPr>
          <w:p w14:paraId="71A19904" w14:textId="77777777" w:rsidR="00A52F9F" w:rsidRPr="00FF0FE2" w:rsidRDefault="00A52F9F" w:rsidP="00617994">
            <w:pPr>
              <w:spacing w:after="0"/>
              <w:contextualSpacing/>
              <w:jc w:val="center"/>
              <w:rPr>
                <w:rFonts w:ascii="Proxima Nova Rg" w:hAnsi="Proxima Nova Rg"/>
                <w:sz w:val="20"/>
              </w:rPr>
            </w:pPr>
          </w:p>
        </w:tc>
      </w:tr>
      <w:tr w:rsidR="00A52F9F" w:rsidRPr="00FF0FE2" w14:paraId="0B1AC446" w14:textId="77777777" w:rsidTr="006459FE">
        <w:trPr>
          <w:trHeight w:val="314"/>
          <w:jc w:val="right"/>
        </w:trPr>
        <w:tc>
          <w:tcPr>
            <w:tcW w:w="5265" w:type="dxa"/>
            <w:vMerge/>
          </w:tcPr>
          <w:p w14:paraId="1F4CA418" w14:textId="77777777" w:rsidR="00A52F9F" w:rsidRPr="00FF0FE2" w:rsidRDefault="00A52F9F" w:rsidP="00617994">
            <w:pPr>
              <w:spacing w:after="0"/>
              <w:contextualSpacing/>
              <w:rPr>
                <w:rFonts w:ascii="Proxima Nova Rg" w:hAnsi="Proxima Nova Rg"/>
                <w:sz w:val="20"/>
              </w:rPr>
            </w:pPr>
          </w:p>
        </w:tc>
        <w:tc>
          <w:tcPr>
            <w:tcW w:w="281" w:type="dxa"/>
            <w:tcBorders>
              <w:top w:val="nil"/>
              <w:bottom w:val="nil"/>
            </w:tcBorders>
          </w:tcPr>
          <w:p w14:paraId="5A3FFDCA" w14:textId="77777777" w:rsidR="00A52F9F" w:rsidRPr="00FF0FE2" w:rsidRDefault="00A52F9F" w:rsidP="00617994">
            <w:pPr>
              <w:spacing w:after="0"/>
              <w:contextualSpacing/>
              <w:rPr>
                <w:rFonts w:ascii="Proxima Nova Rg" w:hAnsi="Proxima Nova Rg"/>
                <w:sz w:val="20"/>
              </w:rPr>
            </w:pPr>
          </w:p>
        </w:tc>
        <w:tc>
          <w:tcPr>
            <w:tcW w:w="1775" w:type="dxa"/>
            <w:vMerge/>
            <w:shd w:val="clear" w:color="auto" w:fill="auto"/>
          </w:tcPr>
          <w:p w14:paraId="63F81CC0" w14:textId="77777777" w:rsidR="00A52F9F" w:rsidRPr="00FF0FE2" w:rsidRDefault="00A52F9F" w:rsidP="00617994">
            <w:pPr>
              <w:spacing w:after="0"/>
              <w:contextualSpacing/>
              <w:rPr>
                <w:rFonts w:ascii="Proxima Nova Rg" w:hAnsi="Proxima Nova Rg"/>
                <w:sz w:val="20"/>
              </w:rPr>
            </w:pPr>
          </w:p>
        </w:tc>
        <w:tc>
          <w:tcPr>
            <w:tcW w:w="1531" w:type="dxa"/>
            <w:shd w:val="clear" w:color="auto" w:fill="auto"/>
            <w:vAlign w:val="center"/>
          </w:tcPr>
          <w:p w14:paraId="4073E0F2" w14:textId="77777777" w:rsidR="00A52F9F" w:rsidRPr="00FF0FE2" w:rsidRDefault="00A52F9F" w:rsidP="00617994">
            <w:pPr>
              <w:spacing w:after="0"/>
              <w:contextualSpacing/>
              <w:jc w:val="right"/>
              <w:rPr>
                <w:rFonts w:ascii="Proxima Nova Rg" w:hAnsi="Proxima Nova Rg"/>
                <w:b/>
                <w:sz w:val="20"/>
              </w:rPr>
            </w:pPr>
            <w:r w:rsidRPr="00FF0FE2">
              <w:rPr>
                <w:rFonts w:ascii="Proxima Nova Rg" w:hAnsi="Proxima Nova Rg"/>
                <w:b/>
                <w:sz w:val="20"/>
              </w:rPr>
              <w:t>In-Kind:</w:t>
            </w:r>
          </w:p>
        </w:tc>
        <w:tc>
          <w:tcPr>
            <w:tcW w:w="1498" w:type="dxa"/>
            <w:shd w:val="clear" w:color="auto" w:fill="auto"/>
            <w:vAlign w:val="center"/>
          </w:tcPr>
          <w:p w14:paraId="38896CAC" w14:textId="77777777" w:rsidR="00A52F9F" w:rsidRPr="00FF0FE2" w:rsidRDefault="00A52F9F" w:rsidP="00617994">
            <w:pPr>
              <w:spacing w:after="0"/>
              <w:contextualSpacing/>
              <w:jc w:val="center"/>
              <w:rPr>
                <w:rFonts w:ascii="Proxima Nova Rg" w:hAnsi="Proxima Nova Rg"/>
                <w:sz w:val="20"/>
              </w:rPr>
            </w:pPr>
          </w:p>
        </w:tc>
      </w:tr>
      <w:tr w:rsidR="00A52F9F" w:rsidRPr="00FF0FE2" w14:paraId="6A36FCE0" w14:textId="77777777" w:rsidTr="006459FE">
        <w:trPr>
          <w:trHeight w:val="314"/>
          <w:jc w:val="right"/>
        </w:trPr>
        <w:tc>
          <w:tcPr>
            <w:tcW w:w="5265" w:type="dxa"/>
            <w:vMerge/>
          </w:tcPr>
          <w:p w14:paraId="1CE87757" w14:textId="77777777" w:rsidR="00A52F9F" w:rsidRPr="00FF0FE2" w:rsidRDefault="00A52F9F" w:rsidP="00617994">
            <w:pPr>
              <w:spacing w:after="0"/>
              <w:contextualSpacing/>
              <w:jc w:val="left"/>
              <w:rPr>
                <w:rFonts w:ascii="Proxima Nova Rg" w:hAnsi="Proxima Nova Rg"/>
                <w:b/>
                <w:sz w:val="20"/>
              </w:rPr>
            </w:pPr>
          </w:p>
        </w:tc>
        <w:tc>
          <w:tcPr>
            <w:tcW w:w="281" w:type="dxa"/>
            <w:tcBorders>
              <w:top w:val="nil"/>
              <w:bottom w:val="nil"/>
            </w:tcBorders>
          </w:tcPr>
          <w:p w14:paraId="1D370A24" w14:textId="77777777" w:rsidR="00A52F9F" w:rsidRPr="00FF0FE2" w:rsidRDefault="00A52F9F" w:rsidP="00617994">
            <w:pPr>
              <w:spacing w:after="0"/>
              <w:contextualSpacing/>
              <w:jc w:val="left"/>
              <w:rPr>
                <w:rFonts w:ascii="Proxima Nova Rg" w:hAnsi="Proxima Nova Rg"/>
                <w:b/>
                <w:sz w:val="20"/>
              </w:rPr>
            </w:pPr>
          </w:p>
        </w:tc>
        <w:tc>
          <w:tcPr>
            <w:tcW w:w="1775" w:type="dxa"/>
            <w:shd w:val="clear" w:color="auto" w:fill="auto"/>
            <w:vAlign w:val="center"/>
          </w:tcPr>
          <w:p w14:paraId="638CD022" w14:textId="77777777" w:rsidR="00A52F9F" w:rsidRPr="00FF0FE2" w:rsidRDefault="00A52F9F" w:rsidP="00617994">
            <w:pPr>
              <w:spacing w:after="0"/>
              <w:contextualSpacing/>
              <w:jc w:val="left"/>
              <w:rPr>
                <w:rFonts w:ascii="Proxima Nova Rg" w:hAnsi="Proxima Nova Rg"/>
                <w:sz w:val="20"/>
              </w:rPr>
            </w:pPr>
            <w:r w:rsidRPr="00FF0FE2">
              <w:rPr>
                <w:rFonts w:ascii="Proxima Nova Rg" w:hAnsi="Proxima Nova Rg"/>
                <w:b/>
                <w:sz w:val="20"/>
              </w:rPr>
              <w:t>Unfunded:</w:t>
            </w:r>
          </w:p>
        </w:tc>
        <w:tc>
          <w:tcPr>
            <w:tcW w:w="3029" w:type="dxa"/>
            <w:gridSpan w:val="2"/>
            <w:shd w:val="clear" w:color="auto" w:fill="auto"/>
            <w:vAlign w:val="center"/>
          </w:tcPr>
          <w:p w14:paraId="2C198603" w14:textId="77777777" w:rsidR="00A52F9F" w:rsidRPr="00FF0FE2" w:rsidRDefault="00A52F9F" w:rsidP="00617994">
            <w:pPr>
              <w:spacing w:after="0"/>
              <w:contextualSpacing/>
              <w:jc w:val="right"/>
              <w:rPr>
                <w:rFonts w:ascii="Proxima Nova Rg" w:hAnsi="Proxima Nova Rg"/>
                <w:sz w:val="20"/>
              </w:rPr>
            </w:pPr>
          </w:p>
        </w:tc>
      </w:tr>
    </w:tbl>
    <w:p w14:paraId="1A0CFC32" w14:textId="00DC38C9" w:rsidR="006459FE" w:rsidRPr="00FF0FE2" w:rsidRDefault="00464533" w:rsidP="00617994">
      <w:pPr>
        <w:tabs>
          <w:tab w:val="left" w:pos="960"/>
        </w:tabs>
        <w:spacing w:before="120" w:after="0"/>
        <w:contextualSpacing/>
        <w:rPr>
          <w:rFonts w:ascii="Proxima Nova Rg" w:hAnsi="Proxima Nova Rg"/>
          <w:sz w:val="20"/>
        </w:rPr>
      </w:pPr>
      <w:r w:rsidRPr="00FF0FE2">
        <w:rPr>
          <w:rFonts w:ascii="Proxima Nova Rg" w:hAnsi="Proxima Nova Rg"/>
          <w:sz w:val="20"/>
        </w:rPr>
        <w:t xml:space="preserve">         </w:t>
      </w:r>
    </w:p>
    <w:p w14:paraId="62FA08E5" w14:textId="4DF062D9" w:rsidR="00A52F9F" w:rsidRPr="00FF0FE2" w:rsidRDefault="00A52F9F" w:rsidP="00617994">
      <w:pPr>
        <w:tabs>
          <w:tab w:val="left" w:pos="960"/>
        </w:tabs>
        <w:spacing w:before="120" w:after="0"/>
        <w:contextualSpacing/>
        <w:rPr>
          <w:rFonts w:ascii="Proxima Nova Rg" w:hAnsi="Proxima Nova Rg"/>
          <w:sz w:val="20"/>
        </w:rPr>
      </w:pPr>
      <w:r w:rsidRPr="00FF0FE2">
        <w:rPr>
          <w:rFonts w:ascii="Proxima Nova Rg" w:hAnsi="Proxima Nova Rg"/>
          <w:sz w:val="20"/>
        </w:rPr>
        <w:t>Agreed by (signatures)</w:t>
      </w:r>
      <w:r w:rsidRPr="00FF0FE2">
        <w:rPr>
          <w:rFonts w:ascii="Proxima Nova Rg" w:hAnsi="Proxima Nova Rg"/>
          <w:sz w:val="20"/>
        </w:rPr>
        <w:footnoteReference w:id="1"/>
      </w:r>
      <w:r w:rsidRPr="00FF0FE2">
        <w:rPr>
          <w:rFonts w:ascii="Proxima Nova Rg" w:hAnsi="Proxima Nova Rg"/>
          <w:sz w:val="20"/>
        </w:rPr>
        <w:t>:</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310"/>
      </w:tblGrid>
      <w:tr w:rsidR="00CC6B19" w:rsidRPr="00FF0FE2" w14:paraId="3CD46D81" w14:textId="77777777" w:rsidTr="00CC6B19">
        <w:tc>
          <w:tcPr>
            <w:tcW w:w="5130" w:type="dxa"/>
            <w:shd w:val="clear" w:color="auto" w:fill="auto"/>
          </w:tcPr>
          <w:p w14:paraId="2D343786" w14:textId="7DE741ED" w:rsidR="00CC6B19" w:rsidRPr="00FF0FE2" w:rsidRDefault="00CC6B19" w:rsidP="00617994">
            <w:pPr>
              <w:spacing w:after="0"/>
              <w:contextualSpacing/>
              <w:jc w:val="center"/>
              <w:rPr>
                <w:rFonts w:ascii="Proxima Nova Rg" w:hAnsi="Proxima Nova Rg"/>
                <w:sz w:val="20"/>
              </w:rPr>
            </w:pPr>
            <w:r>
              <w:rPr>
                <w:rFonts w:ascii="Proxima Nova Rg" w:hAnsi="Proxima Nova Rg"/>
                <w:sz w:val="20"/>
              </w:rPr>
              <w:t xml:space="preserve">Implementing Partner: </w:t>
            </w:r>
            <w:r w:rsidRPr="00FF0FE2">
              <w:rPr>
                <w:rFonts w:ascii="Proxima Nova Rg" w:hAnsi="Proxima Nova Rg"/>
                <w:sz w:val="20"/>
              </w:rPr>
              <w:t>Government</w:t>
            </w:r>
          </w:p>
        </w:tc>
        <w:tc>
          <w:tcPr>
            <w:tcW w:w="5310" w:type="dxa"/>
            <w:shd w:val="clear" w:color="auto" w:fill="auto"/>
          </w:tcPr>
          <w:p w14:paraId="4742CC99" w14:textId="77777777" w:rsidR="00CC6B19" w:rsidRPr="00FF0FE2" w:rsidRDefault="00CC6B19" w:rsidP="00617994">
            <w:pPr>
              <w:spacing w:after="0"/>
              <w:contextualSpacing/>
              <w:jc w:val="center"/>
              <w:rPr>
                <w:rFonts w:ascii="Proxima Nova Rg" w:hAnsi="Proxima Nova Rg"/>
                <w:sz w:val="20"/>
              </w:rPr>
            </w:pPr>
            <w:r w:rsidRPr="00FF0FE2">
              <w:rPr>
                <w:rFonts w:ascii="Proxima Nova Rg" w:hAnsi="Proxima Nova Rg"/>
                <w:sz w:val="20"/>
              </w:rPr>
              <w:t>UNDP</w:t>
            </w:r>
          </w:p>
        </w:tc>
      </w:tr>
      <w:tr w:rsidR="00CC6B19" w:rsidRPr="00FF0FE2" w14:paraId="452209D9" w14:textId="77777777" w:rsidTr="00CC6B19">
        <w:trPr>
          <w:trHeight w:val="746"/>
        </w:trPr>
        <w:tc>
          <w:tcPr>
            <w:tcW w:w="5130" w:type="dxa"/>
            <w:shd w:val="clear" w:color="auto" w:fill="auto"/>
          </w:tcPr>
          <w:p w14:paraId="3C79C4EE" w14:textId="77777777" w:rsidR="00CC6B19" w:rsidRPr="00FF0FE2" w:rsidRDefault="00CC6B19" w:rsidP="00617994">
            <w:pPr>
              <w:spacing w:after="0"/>
              <w:contextualSpacing/>
              <w:jc w:val="left"/>
              <w:rPr>
                <w:rFonts w:ascii="Proxima Nova Rg" w:hAnsi="Proxima Nova Rg"/>
                <w:sz w:val="20"/>
              </w:rPr>
            </w:pPr>
          </w:p>
          <w:p w14:paraId="2684BAD9" w14:textId="77777777" w:rsidR="00CC6B19" w:rsidRPr="00FF0FE2" w:rsidRDefault="00CC6B19" w:rsidP="00617994">
            <w:pPr>
              <w:spacing w:after="0"/>
              <w:contextualSpacing/>
              <w:jc w:val="left"/>
              <w:rPr>
                <w:rFonts w:ascii="Proxima Nova Rg" w:hAnsi="Proxima Nova Rg"/>
                <w:sz w:val="20"/>
              </w:rPr>
            </w:pPr>
          </w:p>
          <w:p w14:paraId="4D00EF3F" w14:textId="77777777" w:rsidR="00CC6B19" w:rsidRPr="00FF0FE2" w:rsidRDefault="00CC6B19" w:rsidP="00617994">
            <w:pPr>
              <w:spacing w:after="0"/>
              <w:contextualSpacing/>
              <w:jc w:val="left"/>
              <w:rPr>
                <w:rFonts w:ascii="Proxima Nova Rg" w:hAnsi="Proxima Nova Rg"/>
                <w:sz w:val="20"/>
              </w:rPr>
            </w:pPr>
            <w:r w:rsidRPr="00FF0FE2">
              <w:rPr>
                <w:rFonts w:ascii="Proxima Nova Rg" w:hAnsi="Proxima Nova Rg"/>
                <w:sz w:val="20"/>
              </w:rPr>
              <w:t>Print Name:</w:t>
            </w:r>
          </w:p>
        </w:tc>
        <w:tc>
          <w:tcPr>
            <w:tcW w:w="5310" w:type="dxa"/>
            <w:shd w:val="clear" w:color="auto" w:fill="auto"/>
          </w:tcPr>
          <w:p w14:paraId="37E72A9D" w14:textId="77777777" w:rsidR="00CC6B19" w:rsidRPr="00FF0FE2" w:rsidRDefault="00CC6B19" w:rsidP="00617994">
            <w:pPr>
              <w:spacing w:after="0"/>
              <w:contextualSpacing/>
              <w:jc w:val="left"/>
              <w:rPr>
                <w:rFonts w:ascii="Proxima Nova Rg" w:hAnsi="Proxima Nova Rg"/>
                <w:sz w:val="20"/>
              </w:rPr>
            </w:pPr>
          </w:p>
          <w:p w14:paraId="3A5AA400" w14:textId="77777777" w:rsidR="00CC6B19" w:rsidRPr="00FF0FE2" w:rsidRDefault="00CC6B19" w:rsidP="00617994">
            <w:pPr>
              <w:spacing w:after="0"/>
              <w:contextualSpacing/>
              <w:jc w:val="left"/>
              <w:rPr>
                <w:rFonts w:ascii="Proxima Nova Rg" w:hAnsi="Proxima Nova Rg"/>
                <w:sz w:val="20"/>
              </w:rPr>
            </w:pPr>
          </w:p>
          <w:p w14:paraId="42525B1B" w14:textId="77777777" w:rsidR="00CC6B19" w:rsidRPr="00FF0FE2" w:rsidRDefault="00CC6B19" w:rsidP="00617994">
            <w:pPr>
              <w:spacing w:after="0"/>
              <w:contextualSpacing/>
              <w:jc w:val="left"/>
              <w:rPr>
                <w:rFonts w:ascii="Proxima Nova Rg" w:hAnsi="Proxima Nova Rg"/>
                <w:sz w:val="20"/>
              </w:rPr>
            </w:pPr>
            <w:r w:rsidRPr="00FF0FE2">
              <w:rPr>
                <w:rFonts w:ascii="Proxima Nova Rg" w:hAnsi="Proxima Nova Rg"/>
                <w:sz w:val="20"/>
              </w:rPr>
              <w:t>Print Name:</w:t>
            </w:r>
          </w:p>
        </w:tc>
      </w:tr>
      <w:tr w:rsidR="00CC6B19" w:rsidRPr="00FF0FE2" w14:paraId="6D94BA7E" w14:textId="77777777" w:rsidTr="00CC6B19">
        <w:tc>
          <w:tcPr>
            <w:tcW w:w="5130" w:type="dxa"/>
            <w:shd w:val="clear" w:color="auto" w:fill="auto"/>
          </w:tcPr>
          <w:p w14:paraId="45E09C7A" w14:textId="77777777" w:rsidR="00CC6B19" w:rsidRPr="00FF0FE2" w:rsidRDefault="00CC6B19" w:rsidP="00617994">
            <w:pPr>
              <w:spacing w:after="0"/>
              <w:contextualSpacing/>
              <w:jc w:val="left"/>
              <w:rPr>
                <w:rFonts w:ascii="Proxima Nova Rg" w:hAnsi="Proxima Nova Rg"/>
                <w:sz w:val="20"/>
              </w:rPr>
            </w:pPr>
            <w:r w:rsidRPr="00FF0FE2">
              <w:rPr>
                <w:rFonts w:ascii="Proxima Nova Rg" w:hAnsi="Proxima Nova Rg"/>
                <w:sz w:val="20"/>
              </w:rPr>
              <w:t xml:space="preserve">Date: </w:t>
            </w:r>
          </w:p>
        </w:tc>
        <w:tc>
          <w:tcPr>
            <w:tcW w:w="5310" w:type="dxa"/>
            <w:shd w:val="clear" w:color="auto" w:fill="auto"/>
          </w:tcPr>
          <w:p w14:paraId="54DFDB92" w14:textId="77777777" w:rsidR="00CC6B19" w:rsidRPr="00FF0FE2" w:rsidRDefault="00CC6B19" w:rsidP="00617994">
            <w:pPr>
              <w:spacing w:after="0"/>
              <w:contextualSpacing/>
              <w:jc w:val="left"/>
              <w:rPr>
                <w:rFonts w:ascii="Proxima Nova Rg" w:hAnsi="Proxima Nova Rg"/>
                <w:sz w:val="20"/>
              </w:rPr>
            </w:pPr>
            <w:r w:rsidRPr="00FF0FE2">
              <w:rPr>
                <w:rFonts w:ascii="Proxima Nova Rg" w:hAnsi="Proxima Nova Rg"/>
                <w:sz w:val="20"/>
              </w:rPr>
              <w:t xml:space="preserve">Date: </w:t>
            </w:r>
          </w:p>
        </w:tc>
      </w:tr>
    </w:tbl>
    <w:p w14:paraId="7DC35EB1" w14:textId="681D0BC4" w:rsidR="00A52F9F" w:rsidRPr="00FF0FE2" w:rsidRDefault="00A52F9F" w:rsidP="00617994">
      <w:pPr>
        <w:pStyle w:val="Heading1"/>
        <w:numPr>
          <w:ilvl w:val="0"/>
          <w:numId w:val="2"/>
        </w:numPr>
        <w:spacing w:after="0"/>
        <w:contextualSpacing/>
        <w:rPr>
          <w:rFonts w:ascii="Proxima Nova Rg" w:hAnsi="Proxima Nova Rg"/>
          <w:i/>
          <w:sz w:val="20"/>
        </w:rPr>
      </w:pPr>
      <w:r w:rsidRPr="00FF0FE2">
        <w:rPr>
          <w:rFonts w:ascii="Proxima Nova Rg" w:hAnsi="Proxima Nova Rg"/>
          <w:sz w:val="20"/>
        </w:rPr>
        <w:br w:type="page"/>
      </w:r>
      <w:r w:rsidRPr="00FF0FE2">
        <w:rPr>
          <w:rFonts w:ascii="Proxima Nova Rg" w:hAnsi="Proxima Nova Rg"/>
          <w:sz w:val="20"/>
        </w:rPr>
        <w:lastRenderedPageBreak/>
        <w:t xml:space="preserve">Development Challenge </w:t>
      </w:r>
    </w:p>
    <w:p w14:paraId="2AF8053D" w14:textId="77777777" w:rsidR="00617994" w:rsidRPr="00FF0FE2" w:rsidRDefault="00617994" w:rsidP="00617994">
      <w:pPr>
        <w:spacing w:after="0"/>
        <w:contextualSpacing/>
        <w:rPr>
          <w:rFonts w:ascii="Proxima Nova Rg" w:hAnsi="Proxima Nova Rg"/>
          <w:b/>
          <w:bCs/>
          <w:i/>
          <w:sz w:val="20"/>
        </w:rPr>
      </w:pPr>
    </w:p>
    <w:p w14:paraId="4B14B44C" w14:textId="4094E3E8" w:rsidR="00A52F9F" w:rsidRPr="00FF0FE2" w:rsidRDefault="00A52F9F" w:rsidP="00617994">
      <w:pPr>
        <w:spacing w:after="0"/>
        <w:contextualSpacing/>
        <w:rPr>
          <w:rFonts w:ascii="Proxima Nova Rg" w:hAnsi="Proxima Nova Rg"/>
          <w:b/>
          <w:bCs/>
          <w:i/>
          <w:sz w:val="20"/>
        </w:rPr>
      </w:pPr>
      <w:r w:rsidRPr="00FF0FE2">
        <w:rPr>
          <w:rFonts w:ascii="Proxima Nova Rg" w:hAnsi="Proxima Nova Rg"/>
          <w:b/>
          <w:bCs/>
          <w:i/>
          <w:sz w:val="20"/>
        </w:rPr>
        <w:t>CONTEXT</w:t>
      </w:r>
    </w:p>
    <w:p w14:paraId="74559528" w14:textId="77777777" w:rsidR="00A52F9F" w:rsidRPr="00FF0FE2" w:rsidRDefault="00A52F9F" w:rsidP="00617994">
      <w:pPr>
        <w:spacing w:after="0"/>
        <w:contextualSpacing/>
        <w:rPr>
          <w:rFonts w:ascii="Proxima Nova Rg" w:hAnsi="Proxima Nova Rg"/>
          <w:iCs/>
          <w:sz w:val="20"/>
        </w:rPr>
      </w:pPr>
    </w:p>
    <w:p w14:paraId="5B14D6A0" w14:textId="66A5CE8B" w:rsidR="005722D1" w:rsidRPr="00FF0FE2" w:rsidRDefault="00A52F9F" w:rsidP="00617994">
      <w:pPr>
        <w:spacing w:after="0"/>
        <w:rPr>
          <w:rFonts w:ascii="Proxima Nova Rg" w:hAnsi="Proxima Nova Rg"/>
          <w:iCs/>
          <w:sz w:val="20"/>
        </w:rPr>
      </w:pPr>
      <w:r w:rsidRPr="00FF0FE2">
        <w:rPr>
          <w:rFonts w:ascii="Proxima Nova Rg" w:hAnsi="Proxima Nova Rg"/>
          <w:b/>
          <w:bCs/>
          <w:iCs/>
          <w:sz w:val="20"/>
        </w:rPr>
        <w:t>Gender equality and women’s empowerment remain</w:t>
      </w:r>
      <w:r w:rsidRPr="00FF0FE2">
        <w:rPr>
          <w:rFonts w:ascii="Proxima Nova Rg" w:hAnsi="Proxima Nova Rg"/>
          <w:iCs/>
          <w:sz w:val="20"/>
        </w:rPr>
        <w:t xml:space="preserve"> a critical development issue in Armenia. While women comprise 52.2% of the population in Armenia and 56% of persons with higher education, the representation of women </w:t>
      </w:r>
      <w:proofErr w:type="gramStart"/>
      <w:r w:rsidRPr="00FF0FE2">
        <w:rPr>
          <w:rFonts w:ascii="Proxima Nova Rg" w:hAnsi="Proxima Nova Rg"/>
          <w:iCs/>
          <w:sz w:val="20"/>
        </w:rPr>
        <w:t>in  decision</w:t>
      </w:r>
      <w:proofErr w:type="gramEnd"/>
      <w:r w:rsidRPr="00FF0FE2">
        <w:rPr>
          <w:rFonts w:ascii="Proxima Nova Rg" w:hAnsi="Proxima Nova Rg"/>
          <w:iCs/>
          <w:sz w:val="20"/>
        </w:rPr>
        <w:t xml:space="preserve">-making roles is low, and the economic opportunities are far behind the desired or sufficient to be considered as gender-balanced. The global </w:t>
      </w:r>
      <w:bookmarkStart w:id="0" w:name="_Hlk96319828"/>
      <w:r w:rsidRPr="00FF0FE2">
        <w:rPr>
          <w:rFonts w:ascii="Proxima Nova Rg" w:hAnsi="Proxima Nova Rg"/>
          <w:iCs/>
          <w:sz w:val="20"/>
        </w:rPr>
        <w:t>Inter-Parliamentary Union in its “Women in Politics</w:t>
      </w:r>
      <w:bookmarkEnd w:id="0"/>
      <w:r w:rsidRPr="00FF0FE2">
        <w:rPr>
          <w:rFonts w:ascii="Proxima Nova Rg" w:hAnsi="Proxima Nova Rg"/>
          <w:iCs/>
          <w:sz w:val="20"/>
        </w:rPr>
        <w:t>: 2021” report, ranked Armenia in the 182</w:t>
      </w:r>
      <w:r w:rsidRPr="00FF0FE2">
        <w:rPr>
          <w:rFonts w:ascii="Proxima Nova Rg" w:hAnsi="Proxima Nova Rg"/>
          <w:iCs/>
          <w:sz w:val="20"/>
          <w:vertAlign w:val="superscript"/>
        </w:rPr>
        <w:t>nd</w:t>
      </w:r>
      <w:r w:rsidRPr="00FF0FE2">
        <w:rPr>
          <w:rFonts w:ascii="Proxima Nova Rg" w:hAnsi="Proxima Nova Rg"/>
          <w:iCs/>
          <w:sz w:val="20"/>
        </w:rPr>
        <w:t xml:space="preserve"> place out of 193 countries as per number of women in ministerial positions, and in the 90</w:t>
      </w:r>
      <w:r w:rsidRPr="00FF0FE2">
        <w:rPr>
          <w:rFonts w:ascii="Proxima Nova Rg" w:hAnsi="Proxima Nova Rg"/>
          <w:iCs/>
          <w:sz w:val="20"/>
          <w:vertAlign w:val="superscript"/>
        </w:rPr>
        <w:t>th</w:t>
      </w:r>
      <w:r w:rsidRPr="00FF0FE2">
        <w:rPr>
          <w:rFonts w:ascii="Proxima Nova Rg" w:hAnsi="Proxima Nova Rg"/>
          <w:iCs/>
          <w:sz w:val="20"/>
        </w:rPr>
        <w:t xml:space="preserve"> as per the seats women hold in the parliament. In the Global Gender Gap Index, annually presented by World Economic Forum, in 2021 Armenia ranks 114</w:t>
      </w:r>
      <w:r w:rsidRPr="00FF0FE2">
        <w:rPr>
          <w:rFonts w:ascii="Proxima Nova Rg" w:hAnsi="Proxima Nova Rg"/>
          <w:iCs/>
          <w:sz w:val="20"/>
          <w:vertAlign w:val="superscript"/>
        </w:rPr>
        <w:t>th</w:t>
      </w:r>
      <w:r w:rsidRPr="00FF0FE2">
        <w:rPr>
          <w:rFonts w:ascii="Proxima Nova Rg" w:hAnsi="Proxima Nova Rg"/>
          <w:iCs/>
          <w:sz w:val="20"/>
        </w:rPr>
        <w:t xml:space="preserve"> out of 156 countries (vs. 98 in 2020): the economic participation and opportunity is ranked 96 (vs. 78 in 2020) and political empowerment – 132 (vs. 114 in 2020). Setbacks are noted in all rankings, which can partially be explained by </w:t>
      </w:r>
      <w:r w:rsidR="00DC6DE3" w:rsidRPr="00FF0FE2">
        <w:rPr>
          <w:rFonts w:ascii="Proxima Nova Rg" w:hAnsi="Proxima Nova Rg"/>
          <w:iCs/>
          <w:sz w:val="20"/>
        </w:rPr>
        <w:t xml:space="preserve">the </w:t>
      </w:r>
      <w:r w:rsidRPr="00FF0FE2">
        <w:rPr>
          <w:rFonts w:ascii="Proxima Nova Rg" w:hAnsi="Proxima Nova Rg"/>
          <w:iCs/>
          <w:sz w:val="20"/>
        </w:rPr>
        <w:t>context of compound crisis in Armenia within the past two years, which among other negative</w:t>
      </w:r>
      <w:r w:rsidR="00DC6DE3" w:rsidRPr="00FF0FE2">
        <w:rPr>
          <w:rFonts w:ascii="Proxima Nova Rg" w:hAnsi="Proxima Nova Rg"/>
          <w:iCs/>
          <w:sz w:val="20"/>
        </w:rPr>
        <w:t>ly</w:t>
      </w:r>
      <w:r w:rsidRPr="00FF0FE2">
        <w:rPr>
          <w:rFonts w:ascii="Proxima Nova Rg" w:hAnsi="Proxima Nova Rg"/>
          <w:iCs/>
          <w:sz w:val="20"/>
        </w:rPr>
        <w:t xml:space="preserve"> </w:t>
      </w:r>
      <w:r w:rsidR="00DC6DE3" w:rsidRPr="00FF0FE2">
        <w:rPr>
          <w:rFonts w:ascii="Proxima Nova Rg" w:hAnsi="Proxima Nova Rg"/>
          <w:iCs/>
          <w:sz w:val="20"/>
        </w:rPr>
        <w:t>a</w:t>
      </w:r>
      <w:r w:rsidRPr="00FF0FE2">
        <w:rPr>
          <w:rFonts w:ascii="Proxima Nova Rg" w:hAnsi="Proxima Nova Rg"/>
          <w:iCs/>
          <w:sz w:val="20"/>
        </w:rPr>
        <w:t>ffect</w:t>
      </w:r>
      <w:r w:rsidR="00DC6DE3" w:rsidRPr="00FF0FE2">
        <w:rPr>
          <w:rFonts w:ascii="Proxima Nova Rg" w:hAnsi="Proxima Nova Rg"/>
          <w:iCs/>
          <w:sz w:val="20"/>
        </w:rPr>
        <w:t>ed</w:t>
      </w:r>
      <w:r w:rsidRPr="00FF0FE2">
        <w:rPr>
          <w:rFonts w:ascii="Proxima Nova Rg" w:hAnsi="Proxima Nova Rg"/>
          <w:iCs/>
          <w:sz w:val="20"/>
        </w:rPr>
        <w:t xml:space="preserve"> </w:t>
      </w:r>
      <w:r w:rsidR="00DC6DE3" w:rsidRPr="00FF0FE2">
        <w:rPr>
          <w:rFonts w:ascii="Proxima Nova Rg" w:hAnsi="Proxima Nova Rg"/>
          <w:iCs/>
          <w:sz w:val="20"/>
        </w:rPr>
        <w:t xml:space="preserve">aspects of </w:t>
      </w:r>
      <w:r w:rsidRPr="00FF0FE2">
        <w:rPr>
          <w:rFonts w:ascii="Proxima Nova Rg" w:hAnsi="Proxima Nova Rg"/>
          <w:iCs/>
          <w:sz w:val="20"/>
        </w:rPr>
        <w:t>gender equality and women’s participation. The labour statistics too suggest that women’s labour-force participation rate</w:t>
      </w:r>
      <w:r w:rsidR="00DC6DE3" w:rsidRPr="00FF0FE2">
        <w:rPr>
          <w:rFonts w:ascii="Proxima Nova Rg" w:hAnsi="Proxima Nova Rg"/>
          <w:iCs/>
          <w:sz w:val="20"/>
        </w:rPr>
        <w:t xml:space="preserve"> in</w:t>
      </w:r>
      <w:r w:rsidRPr="00FF0FE2">
        <w:rPr>
          <w:rFonts w:ascii="Proxima Nova Rg" w:hAnsi="Proxima Nova Rg"/>
          <w:iCs/>
          <w:sz w:val="20"/>
        </w:rPr>
        <w:t xml:space="preserve"> </w:t>
      </w:r>
      <w:r w:rsidR="00DC6DE3" w:rsidRPr="00FF0FE2">
        <w:rPr>
          <w:rFonts w:ascii="Proxima Nova Rg" w:hAnsi="Proxima Nova Rg"/>
          <w:iCs/>
          <w:sz w:val="20"/>
        </w:rPr>
        <w:t>Armenia</w:t>
      </w:r>
      <w:r w:rsidR="00DC6DE3" w:rsidRPr="00FF0FE2">
        <w:rPr>
          <w:rFonts w:ascii="Proxima Nova Rg" w:hAnsi="Proxima Nova Rg"/>
          <w:iCs/>
          <w:sz w:val="20"/>
          <w:vertAlign w:val="superscript"/>
        </w:rPr>
        <w:footnoteReference w:id="2"/>
      </w:r>
      <w:r w:rsidR="00DC6DE3" w:rsidRPr="00FF0FE2">
        <w:rPr>
          <w:rFonts w:ascii="Proxima Nova Rg" w:hAnsi="Proxima Nova Rg"/>
          <w:iCs/>
          <w:sz w:val="20"/>
        </w:rPr>
        <w:t xml:space="preserve"> (2019 data) </w:t>
      </w:r>
      <w:r w:rsidRPr="00FF0FE2">
        <w:rPr>
          <w:rFonts w:ascii="Proxima Nova Rg" w:hAnsi="Proxima Nova Rg"/>
          <w:iCs/>
          <w:sz w:val="20"/>
        </w:rPr>
        <w:t>is considerably low in comparison with that of men’s</w:t>
      </w:r>
      <w:r w:rsidR="00DC6DE3" w:rsidRPr="00FF0FE2">
        <w:rPr>
          <w:rFonts w:ascii="Proxima Nova Rg" w:hAnsi="Proxima Nova Rg"/>
          <w:iCs/>
          <w:sz w:val="20"/>
        </w:rPr>
        <w:t xml:space="preserve">: </w:t>
      </w:r>
      <w:r w:rsidRPr="00FF0FE2">
        <w:rPr>
          <w:rFonts w:ascii="Proxima Nova Rg" w:hAnsi="Proxima Nova Rg"/>
          <w:iCs/>
          <w:sz w:val="20"/>
        </w:rPr>
        <w:t xml:space="preserve">in the working-age population </w:t>
      </w:r>
      <w:r w:rsidR="00DC6DE3" w:rsidRPr="00FF0FE2">
        <w:rPr>
          <w:rFonts w:ascii="Proxima Nova Rg" w:hAnsi="Proxima Nova Rg"/>
          <w:iCs/>
          <w:sz w:val="20"/>
        </w:rPr>
        <w:t xml:space="preserve">it amount </w:t>
      </w:r>
      <w:r w:rsidRPr="00FF0FE2">
        <w:rPr>
          <w:rFonts w:ascii="Proxima Nova Rg" w:hAnsi="Proxima Nova Rg"/>
          <w:iCs/>
          <w:sz w:val="20"/>
        </w:rPr>
        <w:t>to 49.6</w:t>
      </w:r>
      <w:r w:rsidR="00DC6DE3" w:rsidRPr="00FF0FE2">
        <w:rPr>
          <w:rFonts w:ascii="Proxima Nova Rg" w:hAnsi="Proxima Nova Rg"/>
          <w:iCs/>
          <w:sz w:val="20"/>
        </w:rPr>
        <w:t>%</w:t>
      </w:r>
      <w:r w:rsidRPr="00FF0FE2">
        <w:rPr>
          <w:rFonts w:ascii="Proxima Nova Rg" w:hAnsi="Proxima Nova Rg"/>
          <w:iCs/>
          <w:sz w:val="20"/>
        </w:rPr>
        <w:t>, and the gender gap in labour-force participation among the working-age population amounts to 30.8</w:t>
      </w:r>
      <w:r w:rsidR="00DC6DE3" w:rsidRPr="00FF0FE2">
        <w:rPr>
          <w:rFonts w:ascii="Proxima Nova Rg" w:hAnsi="Proxima Nova Rg"/>
          <w:iCs/>
          <w:sz w:val="20"/>
        </w:rPr>
        <w:t>%</w:t>
      </w:r>
      <w:r w:rsidRPr="00FF0FE2">
        <w:rPr>
          <w:rFonts w:ascii="Proxima Nova Rg" w:hAnsi="Proxima Nova Rg"/>
          <w:iCs/>
          <w:sz w:val="20"/>
        </w:rPr>
        <w:t>. Economic independence is viewed among main prerequisites for confidence and stronger voice and agency</w:t>
      </w:r>
      <w:r w:rsidR="00AD62C6" w:rsidRPr="00FF0FE2">
        <w:rPr>
          <w:rFonts w:ascii="Proxima Nova Rg" w:hAnsi="Proxima Nova Rg"/>
          <w:iCs/>
          <w:sz w:val="20"/>
        </w:rPr>
        <w:t xml:space="preserve"> for women</w:t>
      </w:r>
      <w:r w:rsidRPr="00FF0FE2">
        <w:rPr>
          <w:rFonts w:ascii="Proxima Nova Rg" w:hAnsi="Proxima Nova Rg"/>
          <w:iCs/>
          <w:sz w:val="20"/>
        </w:rPr>
        <w:t xml:space="preserve">. Hence, limitations in the economic opportunities cause serious impediment for women’s political participation. </w:t>
      </w:r>
      <w:r w:rsidR="005722D1" w:rsidRPr="00FF0FE2">
        <w:rPr>
          <w:rFonts w:ascii="Proxima Nova Rg" w:hAnsi="Proxima Nova Rg"/>
          <w:iCs/>
          <w:sz w:val="20"/>
        </w:rPr>
        <w:t xml:space="preserve">Within </w:t>
      </w:r>
      <w:r w:rsidR="00DC6DE3" w:rsidRPr="00FF0FE2">
        <w:rPr>
          <w:rFonts w:ascii="Proxima Nova Rg" w:hAnsi="Proxima Nova Rg"/>
          <w:iCs/>
          <w:sz w:val="20"/>
        </w:rPr>
        <w:t xml:space="preserve">the </w:t>
      </w:r>
      <w:r w:rsidR="005722D1" w:rsidRPr="00FF0FE2">
        <w:rPr>
          <w:rFonts w:ascii="Proxima Nova Rg" w:hAnsi="Proxima Nova Rg"/>
          <w:iCs/>
          <w:sz w:val="20"/>
        </w:rPr>
        <w:t xml:space="preserve">past years solid progress was achieved </w:t>
      </w:r>
      <w:r w:rsidR="00DC6DE3" w:rsidRPr="00FF0FE2">
        <w:rPr>
          <w:rFonts w:ascii="Proxima Nova Rg" w:hAnsi="Proxima Nova Rg"/>
          <w:iCs/>
          <w:sz w:val="20"/>
        </w:rPr>
        <w:t>on</w:t>
      </w:r>
      <w:r w:rsidR="005722D1" w:rsidRPr="00FF0FE2">
        <w:rPr>
          <w:rFonts w:ascii="Proxima Nova Rg" w:hAnsi="Proxima Nova Rg"/>
          <w:iCs/>
          <w:sz w:val="20"/>
        </w:rPr>
        <w:t xml:space="preserve"> </w:t>
      </w:r>
      <w:r w:rsidR="005722D1" w:rsidRPr="00FF0FE2">
        <w:rPr>
          <w:rFonts w:ascii="Proxima Nova Rg" w:hAnsi="Proxima Nova Rg"/>
          <w:b/>
          <w:bCs/>
          <w:iCs/>
          <w:sz w:val="20"/>
        </w:rPr>
        <w:t>gender equality in political participation of women</w:t>
      </w:r>
      <w:r w:rsidR="005722D1" w:rsidRPr="00FF0FE2">
        <w:rPr>
          <w:rFonts w:ascii="Proxima Nova Rg" w:hAnsi="Proxima Nova Rg"/>
          <w:iCs/>
          <w:sz w:val="20"/>
        </w:rPr>
        <w:t xml:space="preserve">, as well as </w:t>
      </w:r>
      <w:r w:rsidR="005722D1" w:rsidRPr="00FF0FE2">
        <w:rPr>
          <w:rFonts w:ascii="Proxima Nova Rg" w:hAnsi="Proxima Nova Rg"/>
          <w:b/>
          <w:bCs/>
          <w:iCs/>
          <w:sz w:val="20"/>
        </w:rPr>
        <w:t>in gender equality aspects of public administration system</w:t>
      </w:r>
      <w:r w:rsidR="005722D1" w:rsidRPr="00FF0FE2">
        <w:rPr>
          <w:rFonts w:ascii="Proxima Nova Rg" w:hAnsi="Proxima Nova Rg"/>
          <w:iCs/>
          <w:sz w:val="20"/>
        </w:rPr>
        <w:t xml:space="preserve">. With comprehensive advocacy work of UNDP, </w:t>
      </w:r>
      <w:proofErr w:type="spellStart"/>
      <w:r w:rsidR="005722D1" w:rsidRPr="00FF0FE2">
        <w:rPr>
          <w:rFonts w:ascii="Proxima Nova Rg" w:hAnsi="Proxima Nova Rg"/>
          <w:iCs/>
          <w:sz w:val="20"/>
        </w:rPr>
        <w:t>OxYGen</w:t>
      </w:r>
      <w:proofErr w:type="spellEnd"/>
      <w:r w:rsidR="005722D1" w:rsidRPr="00FF0FE2">
        <w:rPr>
          <w:rFonts w:ascii="Proxima Nova Rg" w:hAnsi="Proxima Nova Rg"/>
          <w:iCs/>
          <w:sz w:val="20"/>
        </w:rPr>
        <w:t xml:space="preserve"> Foundation and other stakeholders, 30% gender quota was adopted at local level (in addition to </w:t>
      </w:r>
      <w:r w:rsidR="00DC6DE3" w:rsidRPr="00FF0FE2">
        <w:rPr>
          <w:rFonts w:ascii="Proxima Nova Rg" w:hAnsi="Proxima Nova Rg"/>
          <w:iCs/>
          <w:sz w:val="20"/>
        </w:rPr>
        <w:t>earlier</w:t>
      </w:r>
      <w:r w:rsidR="005722D1" w:rsidRPr="00FF0FE2">
        <w:rPr>
          <w:rFonts w:ascii="Proxima Nova Rg" w:hAnsi="Proxima Nova Rg"/>
          <w:iCs/>
          <w:sz w:val="20"/>
        </w:rPr>
        <w:t xml:space="preserve"> enforced 30% national gender quota)</w:t>
      </w:r>
      <w:r w:rsidR="00DC6DE3" w:rsidRPr="00FF0FE2">
        <w:rPr>
          <w:rFonts w:ascii="Proxima Nova Rg" w:hAnsi="Proxima Nova Rg"/>
          <w:iCs/>
          <w:sz w:val="20"/>
        </w:rPr>
        <w:t>. A</w:t>
      </w:r>
      <w:r w:rsidR="005722D1" w:rsidRPr="00FF0FE2">
        <w:rPr>
          <w:rFonts w:ascii="Proxima Nova Rg" w:hAnsi="Proxima Nova Rg"/>
          <w:iCs/>
          <w:sz w:val="20"/>
        </w:rPr>
        <w:t xml:space="preserve"> financial incentive scheme was adopted for political parties ensuring 60/40 gender balance in the party governing (per UNDP’s recommendation).  Currently</w:t>
      </w:r>
      <w:r w:rsidR="00DC6DE3" w:rsidRPr="00FF0FE2">
        <w:rPr>
          <w:rFonts w:ascii="Proxima Nova Rg" w:hAnsi="Proxima Nova Rg"/>
          <w:iCs/>
          <w:sz w:val="20"/>
        </w:rPr>
        <w:t>,</w:t>
      </w:r>
      <w:r w:rsidR="005722D1" w:rsidRPr="00FF0FE2">
        <w:rPr>
          <w:rFonts w:ascii="Proxima Nova Rg" w:hAnsi="Proxima Nova Rg"/>
          <w:iCs/>
          <w:sz w:val="20"/>
        </w:rPr>
        <w:t xml:space="preserve"> the representation of women in Armenia stands for: (</w:t>
      </w:r>
      <w:proofErr w:type="spellStart"/>
      <w:r w:rsidR="005722D1" w:rsidRPr="00FF0FE2">
        <w:rPr>
          <w:rFonts w:ascii="Proxima Nova Rg" w:hAnsi="Proxima Nova Rg"/>
          <w:iCs/>
          <w:sz w:val="20"/>
        </w:rPr>
        <w:t>i</w:t>
      </w:r>
      <w:proofErr w:type="spellEnd"/>
      <w:r w:rsidR="005722D1" w:rsidRPr="00FF0FE2">
        <w:rPr>
          <w:rFonts w:ascii="Proxima Nova Rg" w:hAnsi="Proxima Nova Rg"/>
          <w:iCs/>
          <w:sz w:val="20"/>
        </w:rPr>
        <w:t xml:space="preserve">) 33% in the National Assembly; (ii) 12% in the Government as </w:t>
      </w:r>
      <w:proofErr w:type="gramStart"/>
      <w:r w:rsidR="005722D1" w:rsidRPr="00FF0FE2">
        <w:rPr>
          <w:rFonts w:ascii="Proxima Nova Rg" w:hAnsi="Proxima Nova Rg"/>
          <w:iCs/>
          <w:sz w:val="20"/>
        </w:rPr>
        <w:t>Ministers  (</w:t>
      </w:r>
      <w:proofErr w:type="gramEnd"/>
      <w:r w:rsidR="005722D1" w:rsidRPr="00FF0FE2">
        <w:rPr>
          <w:rFonts w:ascii="Proxima Nova Rg" w:hAnsi="Proxima Nova Rg"/>
          <w:iCs/>
          <w:sz w:val="20"/>
        </w:rPr>
        <w:t>1 out of 12) and 23% among Deputy Ministers (10 out of 43); 10% among Governors (1 out of 10). At the local level, the representation of women</w:t>
      </w:r>
      <w:r w:rsidR="00DC6DE3" w:rsidRPr="00FF0FE2">
        <w:rPr>
          <w:rFonts w:ascii="Proxima Nova Rg" w:hAnsi="Proxima Nova Rg"/>
          <w:iCs/>
          <w:sz w:val="20"/>
        </w:rPr>
        <w:t xml:space="preserve"> raised to 31% (cumulatively, with quota applied)</w:t>
      </w:r>
      <w:r w:rsidR="005722D1" w:rsidRPr="00FF0FE2">
        <w:rPr>
          <w:rFonts w:ascii="Proxima Nova Rg" w:hAnsi="Proxima Nova Rg"/>
          <w:iCs/>
          <w:sz w:val="20"/>
        </w:rPr>
        <w:t xml:space="preserve"> in 45 communities </w:t>
      </w:r>
      <w:r w:rsidR="00DC6DE3" w:rsidRPr="00FF0FE2">
        <w:rPr>
          <w:rFonts w:ascii="Proxima Nova Rg" w:hAnsi="Proxima Nova Rg"/>
          <w:iCs/>
          <w:sz w:val="20"/>
        </w:rPr>
        <w:t>where</w:t>
      </w:r>
      <w:r w:rsidR="005722D1" w:rsidRPr="00FF0FE2">
        <w:rPr>
          <w:rFonts w:ascii="Proxima Nova Rg" w:hAnsi="Proxima Nova Rg"/>
          <w:iCs/>
          <w:sz w:val="20"/>
        </w:rPr>
        <w:t xml:space="preserve"> local elections</w:t>
      </w:r>
      <w:r w:rsidR="00DC6DE3" w:rsidRPr="00FF0FE2">
        <w:rPr>
          <w:rFonts w:ascii="Proxima Nova Rg" w:hAnsi="Proxima Nova Rg"/>
          <w:iCs/>
          <w:sz w:val="20"/>
        </w:rPr>
        <w:t xml:space="preserve"> were held</w:t>
      </w:r>
      <w:r w:rsidR="005722D1" w:rsidRPr="00FF0FE2">
        <w:rPr>
          <w:rFonts w:ascii="Proxima Nova Rg" w:hAnsi="Proxima Nova Rg"/>
          <w:iCs/>
          <w:sz w:val="20"/>
        </w:rPr>
        <w:t xml:space="preserve"> in 2021.  It is expected that in the cycle of 2022 local elections will bring 30% of representation </w:t>
      </w:r>
      <w:r w:rsidR="00DC6DE3" w:rsidRPr="00FF0FE2">
        <w:rPr>
          <w:rFonts w:ascii="Proxima Nova Rg" w:hAnsi="Proxima Nova Rg"/>
          <w:iCs/>
          <w:sz w:val="20"/>
        </w:rPr>
        <w:t xml:space="preserve">to </w:t>
      </w:r>
      <w:r w:rsidR="005722D1" w:rsidRPr="00FF0FE2">
        <w:rPr>
          <w:rFonts w:ascii="Proxima Nova Rg" w:hAnsi="Proxima Nova Rg"/>
          <w:iCs/>
          <w:sz w:val="20"/>
        </w:rPr>
        <w:t>the rest of communities too. Overall, th</w:t>
      </w:r>
      <w:r w:rsidR="00DC6DE3" w:rsidRPr="00FF0FE2">
        <w:rPr>
          <w:rFonts w:ascii="Proxima Nova Rg" w:hAnsi="Proxima Nova Rg"/>
          <w:iCs/>
          <w:sz w:val="20"/>
        </w:rPr>
        <w:t>is</w:t>
      </w:r>
      <w:r w:rsidR="005722D1" w:rsidRPr="00FF0FE2">
        <w:rPr>
          <w:rFonts w:ascii="Proxima Nova Rg" w:hAnsi="Proxima Nova Rg"/>
          <w:iCs/>
          <w:sz w:val="20"/>
        </w:rPr>
        <w:t xml:space="preserve"> increase is unprecedented</w:t>
      </w:r>
      <w:r w:rsidR="005722D1" w:rsidRPr="00FF0FE2">
        <w:rPr>
          <w:rFonts w:ascii="Proxima Nova Rg" w:hAnsi="Proxima Nova Rg"/>
          <w:sz w:val="20"/>
          <w:vertAlign w:val="superscript"/>
        </w:rPr>
        <w:footnoteReference w:id="3"/>
      </w:r>
      <w:r w:rsidR="005722D1" w:rsidRPr="00FF0FE2">
        <w:rPr>
          <w:rFonts w:ascii="Proxima Nova Rg" w:hAnsi="Proxima Nova Rg"/>
          <w:iCs/>
          <w:sz w:val="20"/>
        </w:rPr>
        <w:t xml:space="preserve">,  </w:t>
      </w:r>
      <w:r w:rsidR="00DC6DE3" w:rsidRPr="00FF0FE2">
        <w:rPr>
          <w:rFonts w:ascii="Proxima Nova Rg" w:hAnsi="Proxima Nova Rg"/>
          <w:iCs/>
          <w:sz w:val="20"/>
        </w:rPr>
        <w:t>being</w:t>
      </w:r>
      <w:r w:rsidR="005722D1" w:rsidRPr="00FF0FE2">
        <w:rPr>
          <w:rFonts w:ascii="Proxima Nova Rg" w:hAnsi="Proxima Nova Rg"/>
          <w:iCs/>
          <w:sz w:val="20"/>
        </w:rPr>
        <w:t xml:space="preserve"> the highest ever representation of women in local governance in independent Armenia. Before quota </w:t>
      </w:r>
      <w:r w:rsidR="00DC6DE3" w:rsidRPr="00FF0FE2">
        <w:rPr>
          <w:rFonts w:ascii="Proxima Nova Rg" w:hAnsi="Proxima Nova Rg"/>
          <w:iCs/>
          <w:sz w:val="20"/>
        </w:rPr>
        <w:t>it</w:t>
      </w:r>
      <w:r w:rsidR="005722D1" w:rsidRPr="00FF0FE2">
        <w:rPr>
          <w:rFonts w:ascii="Proxima Nova Rg" w:hAnsi="Proxima Nova Rg"/>
          <w:iCs/>
          <w:sz w:val="20"/>
        </w:rPr>
        <w:t xml:space="preserve"> stood for 10.5% (earlies data suggest: 7% in 2012 cycle of elections; 12% in 2016 cycle of elections; 10% since 2015 in the result of community consolidation). </w:t>
      </w:r>
    </w:p>
    <w:p w14:paraId="2D62BD28" w14:textId="561A0A79" w:rsidR="003D69C2" w:rsidRPr="00FF0FE2" w:rsidRDefault="003D69C2" w:rsidP="00617994">
      <w:pPr>
        <w:spacing w:after="0"/>
        <w:contextualSpacing/>
        <w:rPr>
          <w:rFonts w:ascii="Proxima Nova Rg" w:hAnsi="Proxima Nova Rg"/>
          <w:iCs/>
          <w:sz w:val="20"/>
        </w:rPr>
      </w:pPr>
    </w:p>
    <w:p w14:paraId="38998825" w14:textId="1F6ED378" w:rsidR="003D69C2" w:rsidRPr="00FF0FE2" w:rsidRDefault="003D69C2" w:rsidP="00617994">
      <w:pPr>
        <w:spacing w:after="0"/>
        <w:contextualSpacing/>
        <w:rPr>
          <w:rFonts w:ascii="Proxima Nova Rg" w:hAnsi="Proxima Nova Rg" w:cs="Arial"/>
          <w:snapToGrid w:val="0"/>
          <w:sz w:val="20"/>
          <w:szCs w:val="20"/>
          <w:lang w:val="en-US"/>
        </w:rPr>
      </w:pPr>
      <w:r w:rsidRPr="00FF0FE2">
        <w:rPr>
          <w:rFonts w:ascii="Proxima Nova Rg" w:hAnsi="Proxima Nova Rg"/>
          <w:iCs/>
          <w:sz w:val="20"/>
        </w:rPr>
        <w:t xml:space="preserve">All the above </w:t>
      </w:r>
      <w:r w:rsidR="00DC6DE3" w:rsidRPr="00FF0FE2">
        <w:rPr>
          <w:rFonts w:ascii="Proxima Nova Rg" w:hAnsi="Proxima Nova Rg"/>
          <w:iCs/>
          <w:sz w:val="20"/>
        </w:rPr>
        <w:t>development took place</w:t>
      </w:r>
      <w:r w:rsidRPr="00FF0FE2">
        <w:rPr>
          <w:rFonts w:ascii="Proxima Nova Rg" w:hAnsi="Proxima Nova Rg"/>
          <w:iCs/>
          <w:sz w:val="20"/>
        </w:rPr>
        <w:t xml:space="preserve"> in overall turbulent situation of Armenia facing </w:t>
      </w:r>
      <w:r w:rsidRPr="00FF0FE2">
        <w:rPr>
          <w:rFonts w:ascii="Proxima Nova Rg" w:hAnsi="Proxima Nova Rg"/>
          <w:b/>
          <w:bCs/>
          <w:iCs/>
          <w:sz w:val="20"/>
        </w:rPr>
        <w:t>compound crisis</w:t>
      </w:r>
      <w:r w:rsidRPr="00FF0FE2">
        <w:rPr>
          <w:rFonts w:ascii="Proxima Nova Rg" w:hAnsi="Proxima Nova Rg"/>
          <w:iCs/>
          <w:sz w:val="20"/>
        </w:rPr>
        <w:t xml:space="preserve">, caused by COVID19 pandemic, hostilities in and </w:t>
      </w:r>
      <w:proofErr w:type="gramStart"/>
      <w:r w:rsidRPr="00FF0FE2">
        <w:rPr>
          <w:rFonts w:ascii="Proxima Nova Rg" w:hAnsi="Proxima Nova Rg"/>
          <w:iCs/>
          <w:sz w:val="20"/>
        </w:rPr>
        <w:t>around  Nagorno</w:t>
      </w:r>
      <w:proofErr w:type="gramEnd"/>
      <w:r w:rsidRPr="00FF0FE2">
        <w:rPr>
          <w:rFonts w:ascii="Proxima Nova Rg" w:hAnsi="Proxima Nova Rg"/>
          <w:iCs/>
          <w:sz w:val="20"/>
        </w:rPr>
        <w:t xml:space="preserve">-Karabakh, as well as challenges in the aftermath of those.  Tense and insecure situation continues </w:t>
      </w:r>
      <w:proofErr w:type="gramStart"/>
      <w:r w:rsidRPr="00FF0FE2">
        <w:rPr>
          <w:rFonts w:ascii="Proxima Nova Rg" w:hAnsi="Proxima Nova Rg"/>
          <w:iCs/>
          <w:sz w:val="20"/>
        </w:rPr>
        <w:t>in  the</w:t>
      </w:r>
      <w:proofErr w:type="gramEnd"/>
      <w:r w:rsidRPr="00FF0FE2">
        <w:rPr>
          <w:rFonts w:ascii="Proxima Nova Rg" w:hAnsi="Proxima Nova Rg"/>
          <w:iCs/>
          <w:sz w:val="20"/>
        </w:rPr>
        <w:t xml:space="preserve"> bordering regions and communities, topped by internal political tensions and disagreements, arrival of people in refugee-like situation from Nagorno-Karabakh, </w:t>
      </w:r>
      <w:r w:rsidR="00DC6DE3" w:rsidRPr="00FF0FE2">
        <w:rPr>
          <w:rFonts w:ascii="Proxima Nova Rg" w:hAnsi="Proxima Nova Rg"/>
          <w:iCs/>
          <w:sz w:val="20"/>
        </w:rPr>
        <w:t>part</w:t>
      </w:r>
      <w:r w:rsidRPr="00FF0FE2">
        <w:rPr>
          <w:rFonts w:ascii="Proxima Nova Rg" w:hAnsi="Proxima Nova Rg"/>
          <w:iCs/>
          <w:sz w:val="20"/>
        </w:rPr>
        <w:t xml:space="preserve"> of whom prefer to stay in Armenia. The </w:t>
      </w:r>
      <w:r w:rsidR="00DC6DE3" w:rsidRPr="00FF0FE2">
        <w:rPr>
          <w:rFonts w:ascii="Proxima Nova Rg" w:hAnsi="Proxima Nova Rg"/>
          <w:iCs/>
          <w:sz w:val="20"/>
        </w:rPr>
        <w:t xml:space="preserve">COVID19 </w:t>
      </w:r>
      <w:r w:rsidRPr="00FF0FE2">
        <w:rPr>
          <w:rFonts w:ascii="Proxima Nova Rg" w:hAnsi="Proxima Nova Rg"/>
          <w:iCs/>
          <w:sz w:val="20"/>
        </w:rPr>
        <w:t>pandemic</w:t>
      </w:r>
      <w:r w:rsidR="00DC6DE3" w:rsidRPr="00FF0FE2">
        <w:rPr>
          <w:rFonts w:ascii="Proxima Nova Rg" w:hAnsi="Proxima Nova Rg"/>
          <w:iCs/>
          <w:sz w:val="20"/>
        </w:rPr>
        <w:t xml:space="preserve">’s </w:t>
      </w:r>
      <w:r w:rsidRPr="00FF0FE2">
        <w:rPr>
          <w:rFonts w:ascii="Proxima Nova Rg" w:hAnsi="Proxima Nova Rg"/>
          <w:iCs/>
          <w:sz w:val="20"/>
        </w:rPr>
        <w:t>five waves</w:t>
      </w:r>
      <w:r w:rsidR="00DC6DE3" w:rsidRPr="00FF0FE2">
        <w:rPr>
          <w:rFonts w:ascii="Proxima Nova Rg" w:hAnsi="Proxima Nova Rg"/>
          <w:iCs/>
          <w:sz w:val="20"/>
        </w:rPr>
        <w:t xml:space="preserve"> and the temporary lockdown resulted in </w:t>
      </w:r>
      <w:r w:rsidRPr="00FF0FE2">
        <w:rPr>
          <w:rFonts w:ascii="Proxima Nova Rg" w:hAnsi="Proxima Nova Rg"/>
          <w:iCs/>
          <w:sz w:val="20"/>
        </w:rPr>
        <w:t>economic, social and psychological complexities</w:t>
      </w:r>
      <w:r w:rsidR="00DC6DE3" w:rsidRPr="00FF0FE2">
        <w:rPr>
          <w:rFonts w:ascii="Proxima Nova Rg" w:hAnsi="Proxima Nova Rg"/>
          <w:iCs/>
          <w:sz w:val="20"/>
        </w:rPr>
        <w:t xml:space="preserve"> across the country</w:t>
      </w:r>
      <w:r w:rsidRPr="00FF0FE2">
        <w:rPr>
          <w:rFonts w:ascii="Proxima Nova Rg" w:hAnsi="Proxima Nova Rg"/>
          <w:iCs/>
          <w:sz w:val="20"/>
        </w:rPr>
        <w:t>. During 2021 the country faced snap parliamentary elections and local elections in half of the country</w:t>
      </w:r>
      <w:r w:rsidR="00DC6DE3" w:rsidRPr="00FF0FE2">
        <w:rPr>
          <w:rFonts w:ascii="Proxima Nova Rg" w:hAnsi="Proxima Nova Rg"/>
          <w:iCs/>
          <w:sz w:val="20"/>
        </w:rPr>
        <w:t>,</w:t>
      </w:r>
      <w:r w:rsidRPr="00FF0FE2">
        <w:rPr>
          <w:rFonts w:ascii="Proxima Nova Rg" w:hAnsi="Proxima Nova Rg"/>
          <w:iCs/>
          <w:sz w:val="20"/>
        </w:rPr>
        <w:t xml:space="preserve"> </w:t>
      </w:r>
      <w:r w:rsidR="00DC6DE3" w:rsidRPr="00FF0FE2">
        <w:rPr>
          <w:rFonts w:ascii="Proxima Nova Rg" w:hAnsi="Proxima Nova Rg"/>
          <w:iCs/>
          <w:sz w:val="20"/>
        </w:rPr>
        <w:t xml:space="preserve">partially due to </w:t>
      </w:r>
      <w:r w:rsidRPr="00FF0FE2">
        <w:rPr>
          <w:rFonts w:ascii="Proxima Nova Rg" w:hAnsi="Proxima Nova Rg"/>
          <w:iCs/>
          <w:sz w:val="20"/>
        </w:rPr>
        <w:t>community enlargement.</w:t>
      </w:r>
      <w:r w:rsidR="00F152F0" w:rsidRPr="00FF0FE2">
        <w:rPr>
          <w:rFonts w:ascii="Proxima Nova Rg" w:hAnsi="Proxima Nova Rg"/>
          <w:iCs/>
          <w:sz w:val="20"/>
        </w:rPr>
        <w:t xml:space="preserve"> </w:t>
      </w:r>
      <w:r w:rsidRPr="00FF0FE2">
        <w:rPr>
          <w:rFonts w:ascii="Proxima Nova Rg" w:hAnsi="Proxima Nova Rg" w:cs="Arial"/>
          <w:snapToGrid w:val="0"/>
          <w:sz w:val="20"/>
          <w:szCs w:val="20"/>
          <w:lang w:val="en-US"/>
        </w:rPr>
        <w:t xml:space="preserve">Within the past years, amidst and despite the </w:t>
      </w:r>
      <w:proofErr w:type="gramStart"/>
      <w:r w:rsidRPr="00FF0FE2">
        <w:rPr>
          <w:rFonts w:ascii="Proxima Nova Rg" w:hAnsi="Proxima Nova Rg" w:cs="Arial"/>
          <w:snapToGrid w:val="0"/>
          <w:sz w:val="20"/>
          <w:szCs w:val="20"/>
          <w:lang w:val="en-US"/>
        </w:rPr>
        <w:t>crisis situation</w:t>
      </w:r>
      <w:proofErr w:type="gramEnd"/>
      <w:r w:rsidRPr="00FF0FE2">
        <w:rPr>
          <w:rFonts w:ascii="Proxima Nova Rg" w:hAnsi="Proxima Nova Rg" w:cs="Arial"/>
          <w:snapToGrid w:val="0"/>
          <w:sz w:val="20"/>
          <w:szCs w:val="20"/>
          <w:lang w:val="en-US"/>
        </w:rPr>
        <w:t xml:space="preserve">, the </w:t>
      </w:r>
      <w:r w:rsidRPr="00FF0FE2">
        <w:rPr>
          <w:rFonts w:ascii="Proxima Nova Rg" w:hAnsi="Proxima Nova Rg" w:cs="Arial"/>
          <w:b/>
          <w:bCs/>
          <w:snapToGrid w:val="0"/>
          <w:sz w:val="20"/>
          <w:szCs w:val="20"/>
          <w:lang w:val="en-US"/>
        </w:rPr>
        <w:t>reform agenda</w:t>
      </w:r>
      <w:r w:rsidRPr="00FF0FE2">
        <w:rPr>
          <w:rFonts w:ascii="Proxima Nova Rg" w:hAnsi="Proxima Nova Rg" w:cs="Arial"/>
          <w:snapToGrid w:val="0"/>
          <w:sz w:val="20"/>
          <w:szCs w:val="20"/>
          <w:lang w:val="en-US"/>
        </w:rPr>
        <w:t xml:space="preserve"> further evolved. The </w:t>
      </w:r>
      <w:r w:rsidRPr="00FF0FE2">
        <w:rPr>
          <w:rFonts w:ascii="Proxima Nova Rg" w:hAnsi="Proxima Nova Rg" w:cs="Arial"/>
          <w:b/>
          <w:bCs/>
          <w:snapToGrid w:val="0"/>
          <w:sz w:val="20"/>
          <w:szCs w:val="20"/>
          <w:lang w:val="en-US"/>
        </w:rPr>
        <w:t>community enlargement process</w:t>
      </w:r>
      <w:r w:rsidRPr="00FF0FE2">
        <w:rPr>
          <w:rFonts w:ascii="Proxima Nova Rg" w:hAnsi="Proxima Nova Rg" w:cs="Arial"/>
          <w:snapToGrid w:val="0"/>
          <w:sz w:val="20"/>
          <w:szCs w:val="20"/>
          <w:lang w:val="en-US"/>
        </w:rPr>
        <w:t>, which started in 2015 and stagnated after ‘velvet revolution’ has entered its final phase. As a result of the reform, 915 communities are consolidated into 79 enlarged ones. This reform is drastic and bring</w:t>
      </w:r>
      <w:r w:rsidR="00C50D92" w:rsidRPr="00FF0FE2">
        <w:rPr>
          <w:rFonts w:ascii="Proxima Nova Rg" w:hAnsi="Proxima Nova Rg" w:cs="Arial"/>
          <w:snapToGrid w:val="0"/>
          <w:sz w:val="20"/>
          <w:szCs w:val="20"/>
          <w:lang w:val="en-US"/>
        </w:rPr>
        <w:t>s</w:t>
      </w:r>
      <w:r w:rsidRPr="00FF0FE2">
        <w:rPr>
          <w:rFonts w:ascii="Proxima Nova Rg" w:hAnsi="Proxima Nova Rg" w:cs="Arial"/>
          <w:snapToGrid w:val="0"/>
          <w:sz w:val="20"/>
          <w:szCs w:val="20"/>
          <w:lang w:val="en-US"/>
        </w:rPr>
        <w:t xml:space="preserve"> substantial changes</w:t>
      </w:r>
      <w:r w:rsidR="00DC6DE3" w:rsidRPr="00FF0FE2">
        <w:rPr>
          <w:rFonts w:ascii="Proxima Nova Rg" w:hAnsi="Proxima Nova Rg" w:cs="Arial"/>
          <w:snapToGrid w:val="0"/>
          <w:sz w:val="20"/>
          <w:szCs w:val="20"/>
          <w:lang w:val="en-US"/>
        </w:rPr>
        <w:t xml:space="preserve"> and challenges both for </w:t>
      </w:r>
      <w:r w:rsidRPr="00FF0FE2">
        <w:rPr>
          <w:rFonts w:ascii="Proxima Nova Rg" w:hAnsi="Proxima Nova Rg" w:cs="Arial"/>
          <w:snapToGrid w:val="0"/>
          <w:sz w:val="20"/>
          <w:szCs w:val="20"/>
          <w:lang w:val="en-US"/>
        </w:rPr>
        <w:t>the local governments</w:t>
      </w:r>
      <w:r w:rsidR="00DC6DE3" w:rsidRPr="00FF0FE2">
        <w:rPr>
          <w:rFonts w:ascii="Proxima Nova Rg" w:hAnsi="Proxima Nova Rg" w:cs="Arial"/>
          <w:snapToGrid w:val="0"/>
          <w:sz w:val="20"/>
          <w:szCs w:val="20"/>
          <w:lang w:val="en-US"/>
        </w:rPr>
        <w:t xml:space="preserve"> and the residents</w:t>
      </w:r>
      <w:r w:rsidRPr="00FF0FE2">
        <w:rPr>
          <w:rFonts w:ascii="Proxima Nova Rg" w:hAnsi="Proxima Nova Rg" w:cs="Arial"/>
          <w:snapToGrid w:val="0"/>
          <w:sz w:val="20"/>
          <w:szCs w:val="20"/>
          <w:lang w:val="en-US"/>
        </w:rPr>
        <w:t xml:space="preserve">. </w:t>
      </w:r>
      <w:r w:rsidR="00DC6DE3" w:rsidRPr="00FF0FE2">
        <w:rPr>
          <w:rFonts w:ascii="Proxima Nova Rg" w:hAnsi="Proxima Nova Rg" w:cs="Arial"/>
          <w:snapToGrid w:val="0"/>
          <w:sz w:val="20"/>
          <w:szCs w:val="20"/>
          <w:lang w:val="en-US"/>
        </w:rPr>
        <w:t xml:space="preserve">On this road, the </w:t>
      </w:r>
      <w:r w:rsidRPr="00FF0FE2">
        <w:rPr>
          <w:rFonts w:ascii="Proxima Nova Rg" w:hAnsi="Proxima Nova Rg" w:cs="Arial"/>
          <w:snapToGrid w:val="0"/>
          <w:sz w:val="20"/>
          <w:szCs w:val="20"/>
          <w:lang w:val="en-US"/>
        </w:rPr>
        <w:t xml:space="preserve">government - both national and local – </w:t>
      </w:r>
      <w:r w:rsidR="00DC6DE3" w:rsidRPr="00FF0FE2">
        <w:rPr>
          <w:rFonts w:ascii="Proxima Nova Rg" w:hAnsi="Proxima Nova Rg" w:cs="Arial"/>
          <w:snapToGrid w:val="0"/>
          <w:sz w:val="20"/>
          <w:szCs w:val="20"/>
          <w:lang w:val="en-US"/>
        </w:rPr>
        <w:t>need essential</w:t>
      </w:r>
      <w:r w:rsidRPr="00FF0FE2">
        <w:rPr>
          <w:rFonts w:ascii="Proxima Nova Rg" w:hAnsi="Proxima Nova Rg" w:cs="Arial"/>
          <w:snapToGrid w:val="0"/>
          <w:sz w:val="20"/>
          <w:szCs w:val="20"/>
          <w:lang w:val="en-US"/>
        </w:rPr>
        <w:t xml:space="preserve"> support</w:t>
      </w:r>
      <w:r w:rsidR="00DC6DE3" w:rsidRPr="00FF0FE2">
        <w:rPr>
          <w:rFonts w:ascii="Proxima Nova Rg" w:hAnsi="Proxima Nova Rg" w:cs="Arial"/>
          <w:snapToGrid w:val="0"/>
          <w:sz w:val="20"/>
          <w:szCs w:val="20"/>
          <w:lang w:val="en-US"/>
        </w:rPr>
        <w:t xml:space="preserve"> </w:t>
      </w:r>
      <w:r w:rsidRPr="00FF0FE2">
        <w:rPr>
          <w:rFonts w:ascii="Proxima Nova Rg" w:hAnsi="Proxima Nova Rg" w:cs="Arial"/>
          <w:snapToGrid w:val="0"/>
          <w:sz w:val="20"/>
          <w:szCs w:val="20"/>
          <w:lang w:val="en-US"/>
        </w:rPr>
        <w:t xml:space="preserve">to handle </w:t>
      </w:r>
      <w:r w:rsidR="00DC6DE3" w:rsidRPr="00FF0FE2">
        <w:rPr>
          <w:rFonts w:ascii="Proxima Nova Rg" w:hAnsi="Proxima Nova Rg" w:cs="Arial"/>
          <w:snapToGrid w:val="0"/>
          <w:sz w:val="20"/>
          <w:szCs w:val="20"/>
          <w:lang w:val="en-US"/>
        </w:rPr>
        <w:t xml:space="preserve">in </w:t>
      </w:r>
      <w:r w:rsidRPr="00FF0FE2">
        <w:rPr>
          <w:rFonts w:ascii="Proxima Nova Rg" w:hAnsi="Proxima Nova Rg" w:cs="Arial"/>
          <w:snapToGrid w:val="0"/>
          <w:sz w:val="20"/>
          <w:szCs w:val="20"/>
          <w:lang w:val="en-US"/>
        </w:rPr>
        <w:t>parallel</w:t>
      </w:r>
      <w:r w:rsidR="00DC6DE3" w:rsidRPr="00FF0FE2">
        <w:rPr>
          <w:rFonts w:ascii="Proxima Nova Rg" w:hAnsi="Proxima Nova Rg" w:cs="Arial"/>
          <w:snapToGrid w:val="0"/>
          <w:sz w:val="20"/>
          <w:szCs w:val="20"/>
          <w:lang w:val="en-US"/>
        </w:rPr>
        <w:t>:</w:t>
      </w:r>
      <w:r w:rsidRPr="00FF0FE2">
        <w:rPr>
          <w:rFonts w:ascii="Proxima Nova Rg" w:hAnsi="Proxima Nova Rg" w:cs="Arial"/>
          <w:snapToGrid w:val="0"/>
          <w:sz w:val="20"/>
          <w:szCs w:val="20"/>
          <w:lang w:val="en-US"/>
        </w:rPr>
        <w:t xml:space="preserve"> the reform of local government</w:t>
      </w:r>
      <w:r w:rsidR="00DC6DE3" w:rsidRPr="00FF0FE2">
        <w:rPr>
          <w:rFonts w:ascii="Proxima Nova Rg" w:hAnsi="Proxima Nova Rg" w:cs="Arial"/>
          <w:snapToGrid w:val="0"/>
          <w:sz w:val="20"/>
          <w:szCs w:val="20"/>
          <w:lang w:val="en-US"/>
        </w:rPr>
        <w:t xml:space="preserve">; set up of </w:t>
      </w:r>
      <w:r w:rsidRPr="00FF0FE2">
        <w:rPr>
          <w:rFonts w:ascii="Proxima Nova Rg" w:hAnsi="Proxima Nova Rg" w:cs="Arial"/>
          <w:snapToGrid w:val="0"/>
          <w:sz w:val="20"/>
          <w:szCs w:val="20"/>
          <w:lang w:val="en-US"/>
        </w:rPr>
        <w:t xml:space="preserve">the decentralization </w:t>
      </w:r>
      <w:r w:rsidR="00DC6DE3" w:rsidRPr="00FF0FE2">
        <w:rPr>
          <w:rFonts w:ascii="Proxima Nova Rg" w:hAnsi="Proxima Nova Rg" w:cs="Arial"/>
          <w:snapToGrid w:val="0"/>
          <w:sz w:val="20"/>
          <w:szCs w:val="20"/>
          <w:lang w:val="en-US"/>
        </w:rPr>
        <w:t xml:space="preserve">agenda; </w:t>
      </w:r>
      <w:r w:rsidRPr="00FF0FE2">
        <w:rPr>
          <w:rFonts w:ascii="Proxima Nova Rg" w:hAnsi="Proxima Nova Rg" w:cs="Arial"/>
          <w:snapToGrid w:val="0"/>
          <w:sz w:val="20"/>
          <w:szCs w:val="20"/>
          <w:lang w:val="en-US"/>
        </w:rPr>
        <w:t>capacit</w:t>
      </w:r>
      <w:r w:rsidR="00DC6DE3" w:rsidRPr="00FF0FE2">
        <w:rPr>
          <w:rFonts w:ascii="Proxima Nova Rg" w:hAnsi="Proxima Nova Rg" w:cs="Arial"/>
          <w:snapToGrid w:val="0"/>
          <w:sz w:val="20"/>
          <w:szCs w:val="20"/>
          <w:lang w:val="en-US"/>
        </w:rPr>
        <w:t>y development</w:t>
      </w:r>
      <w:r w:rsidRPr="00FF0FE2">
        <w:rPr>
          <w:rFonts w:ascii="Proxima Nova Rg" w:hAnsi="Proxima Nova Rg" w:cs="Arial"/>
          <w:snapToGrid w:val="0"/>
          <w:sz w:val="20"/>
          <w:szCs w:val="20"/>
          <w:lang w:val="en-US"/>
        </w:rPr>
        <w:t xml:space="preserve"> of local self-government representatives and staff</w:t>
      </w:r>
      <w:r w:rsidR="00DC6DE3" w:rsidRPr="00FF0FE2">
        <w:rPr>
          <w:rFonts w:ascii="Proxima Nova Rg" w:hAnsi="Proxima Nova Rg" w:cs="Arial"/>
          <w:snapToGrid w:val="0"/>
          <w:sz w:val="20"/>
          <w:szCs w:val="20"/>
          <w:lang w:val="en-US"/>
        </w:rPr>
        <w:t>;</w:t>
      </w:r>
      <w:r w:rsidRPr="00FF0FE2">
        <w:rPr>
          <w:rFonts w:ascii="Proxima Nova Rg" w:hAnsi="Proxima Nova Rg" w:cs="Arial"/>
          <w:snapToGrid w:val="0"/>
          <w:sz w:val="20"/>
          <w:szCs w:val="20"/>
          <w:lang w:val="en-US"/>
        </w:rPr>
        <w:t xml:space="preserve"> solid local programming for community development. </w:t>
      </w:r>
    </w:p>
    <w:p w14:paraId="7508B959" w14:textId="77777777" w:rsidR="003D69C2" w:rsidRPr="00FF0FE2" w:rsidRDefault="003D69C2" w:rsidP="00617994">
      <w:pPr>
        <w:spacing w:after="0"/>
        <w:contextualSpacing/>
        <w:rPr>
          <w:rFonts w:ascii="Proxima Nova Rg" w:hAnsi="Proxima Nova Rg" w:cs="Arial"/>
          <w:snapToGrid w:val="0"/>
          <w:sz w:val="20"/>
          <w:szCs w:val="20"/>
          <w:lang w:val="en-US"/>
        </w:rPr>
      </w:pPr>
    </w:p>
    <w:p w14:paraId="6ABB773A" w14:textId="7DEB54E3" w:rsidR="003D69C2" w:rsidRPr="00FF0FE2" w:rsidRDefault="00DC6DE3" w:rsidP="00617994">
      <w:pPr>
        <w:spacing w:after="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Last, but not least, t</w:t>
      </w:r>
      <w:r w:rsidR="003D69C2" w:rsidRPr="00FF0FE2">
        <w:rPr>
          <w:rFonts w:ascii="Proxima Nova Rg" w:hAnsi="Proxima Nova Rg" w:cs="Arial"/>
          <w:snapToGrid w:val="0"/>
          <w:sz w:val="20"/>
          <w:szCs w:val="20"/>
          <w:lang w:val="en-US"/>
        </w:rPr>
        <w:t xml:space="preserve">he gender machinery in the country </w:t>
      </w:r>
      <w:r w:rsidR="001B6D66" w:rsidRPr="00FF0FE2">
        <w:rPr>
          <w:rFonts w:ascii="Proxima Nova Rg" w:hAnsi="Proxima Nova Rg" w:cs="Arial"/>
          <w:snapToGrid w:val="0"/>
          <w:sz w:val="20"/>
          <w:szCs w:val="20"/>
          <w:lang w:val="en-US"/>
        </w:rPr>
        <w:t xml:space="preserve">has been </w:t>
      </w:r>
      <w:r w:rsidR="003D69C2" w:rsidRPr="00FF0FE2">
        <w:rPr>
          <w:rFonts w:ascii="Proxima Nova Rg" w:hAnsi="Proxima Nova Rg" w:cs="Arial"/>
          <w:snapToGrid w:val="0"/>
          <w:sz w:val="20"/>
          <w:szCs w:val="20"/>
          <w:lang w:val="en-US"/>
        </w:rPr>
        <w:t xml:space="preserve">evolving </w:t>
      </w:r>
      <w:r w:rsidRPr="00FF0FE2">
        <w:rPr>
          <w:rFonts w:ascii="Proxima Nova Rg" w:hAnsi="Proxima Nova Rg" w:cs="Arial"/>
          <w:snapToGrid w:val="0"/>
          <w:sz w:val="20"/>
          <w:szCs w:val="20"/>
          <w:lang w:val="en-US"/>
        </w:rPr>
        <w:t xml:space="preserve">too </w:t>
      </w:r>
      <w:r w:rsidR="003D69C2" w:rsidRPr="00FF0FE2">
        <w:rPr>
          <w:rFonts w:ascii="Proxima Nova Rg" w:hAnsi="Proxima Nova Rg" w:cs="Arial"/>
          <w:snapToGrid w:val="0"/>
          <w:sz w:val="20"/>
          <w:szCs w:val="20"/>
          <w:lang w:val="en-US"/>
        </w:rPr>
        <w:t xml:space="preserve">within </w:t>
      </w:r>
      <w:r w:rsidRPr="00FF0FE2">
        <w:rPr>
          <w:rFonts w:ascii="Proxima Nova Rg" w:hAnsi="Proxima Nova Rg" w:cs="Arial"/>
          <w:snapToGrid w:val="0"/>
          <w:sz w:val="20"/>
          <w:szCs w:val="20"/>
          <w:lang w:val="en-US"/>
        </w:rPr>
        <w:t xml:space="preserve">the </w:t>
      </w:r>
      <w:r w:rsidR="003D69C2" w:rsidRPr="00FF0FE2">
        <w:rPr>
          <w:rFonts w:ascii="Proxima Nova Rg" w:hAnsi="Proxima Nova Rg" w:cs="Arial"/>
          <w:snapToGrid w:val="0"/>
          <w:sz w:val="20"/>
          <w:szCs w:val="20"/>
          <w:lang w:val="en-US"/>
        </w:rPr>
        <w:t xml:space="preserve">past years. </w:t>
      </w:r>
      <w:r w:rsidR="003D69C2" w:rsidRPr="00FF0FE2">
        <w:rPr>
          <w:rFonts w:ascii="Proxima Nova Rg" w:hAnsi="Proxima Nova Rg" w:cs="Arial"/>
          <w:b/>
          <w:bCs/>
          <w:snapToGrid w:val="0"/>
          <w:sz w:val="20"/>
          <w:szCs w:val="20"/>
          <w:lang w:val="en-US"/>
        </w:rPr>
        <w:t>Advisory Council under the RA Deputy Prime Minister</w:t>
      </w:r>
      <w:r w:rsidR="003D69C2" w:rsidRPr="00FF0FE2">
        <w:rPr>
          <w:rFonts w:ascii="Proxima Nova Rg" w:hAnsi="Proxima Nova Rg" w:cs="Arial"/>
          <w:snapToGrid w:val="0"/>
          <w:sz w:val="20"/>
          <w:szCs w:val="20"/>
          <w:lang w:val="en-US"/>
        </w:rPr>
        <w:t xml:space="preserve"> was re-kindled in 2019, with extensive membership of government and civil society organizations. Ambiti</w:t>
      </w:r>
      <w:r w:rsidR="001B6D66" w:rsidRPr="00FF0FE2">
        <w:rPr>
          <w:rFonts w:ascii="Proxima Nova Rg" w:hAnsi="Proxima Nova Rg" w:cs="Arial"/>
          <w:snapToGrid w:val="0"/>
          <w:sz w:val="20"/>
          <w:szCs w:val="20"/>
          <w:lang w:val="en-US"/>
        </w:rPr>
        <w:t>ous</w:t>
      </w:r>
      <w:r w:rsidR="003D69C2" w:rsidRPr="00FF0FE2">
        <w:rPr>
          <w:rFonts w:ascii="Proxima Nova Rg" w:hAnsi="Proxima Nova Rg" w:cs="Arial"/>
          <w:snapToGrid w:val="0"/>
          <w:sz w:val="20"/>
          <w:szCs w:val="20"/>
          <w:lang w:val="en-US"/>
        </w:rPr>
        <w:t xml:space="preserve"> and mu</w:t>
      </w:r>
      <w:r w:rsidR="001B6D66" w:rsidRPr="00FF0FE2">
        <w:rPr>
          <w:rFonts w:ascii="Proxima Nova Rg" w:hAnsi="Proxima Nova Rg" w:cs="Arial"/>
          <w:snapToGrid w:val="0"/>
          <w:sz w:val="20"/>
          <w:szCs w:val="20"/>
          <w:lang w:val="en-US"/>
        </w:rPr>
        <w:t>l</w:t>
      </w:r>
      <w:r w:rsidR="003D69C2" w:rsidRPr="00FF0FE2">
        <w:rPr>
          <w:rFonts w:ascii="Proxima Nova Rg" w:hAnsi="Proxima Nova Rg" w:cs="Arial"/>
          <w:snapToGrid w:val="0"/>
          <w:sz w:val="20"/>
          <w:szCs w:val="20"/>
          <w:lang w:val="en-US"/>
        </w:rPr>
        <w:t xml:space="preserve">ti-sector </w:t>
      </w:r>
      <w:r w:rsidR="003D69C2" w:rsidRPr="00FF0FE2">
        <w:rPr>
          <w:rFonts w:ascii="Proxima Nova Rg" w:hAnsi="Proxima Nova Rg" w:cs="Arial"/>
          <w:b/>
          <w:bCs/>
          <w:snapToGrid w:val="0"/>
          <w:sz w:val="20"/>
          <w:szCs w:val="20"/>
          <w:lang w:val="en-US"/>
        </w:rPr>
        <w:t>Gender Equality Strategy and Action Plan</w:t>
      </w:r>
      <w:r w:rsidR="003D69C2" w:rsidRPr="00FF0FE2">
        <w:rPr>
          <w:rFonts w:ascii="Proxima Nova Rg" w:hAnsi="Proxima Nova Rg" w:cs="Arial"/>
          <w:snapToGrid w:val="0"/>
          <w:sz w:val="20"/>
          <w:szCs w:val="20"/>
          <w:lang w:val="en-US"/>
        </w:rPr>
        <w:t xml:space="preserve"> (2019-2023) was developed focusing on all major priorities </w:t>
      </w:r>
      <w:proofErr w:type="gramStart"/>
      <w:r w:rsidR="003D69C2" w:rsidRPr="00FF0FE2">
        <w:rPr>
          <w:rFonts w:ascii="Proxima Nova Rg" w:hAnsi="Proxima Nova Rg" w:cs="Arial"/>
          <w:snapToGrid w:val="0"/>
          <w:sz w:val="20"/>
          <w:szCs w:val="20"/>
          <w:lang w:val="en-US"/>
        </w:rPr>
        <w:t>in regard to</w:t>
      </w:r>
      <w:proofErr w:type="gramEnd"/>
      <w:r w:rsidR="003D69C2" w:rsidRPr="00FF0FE2">
        <w:rPr>
          <w:rFonts w:ascii="Proxima Nova Rg" w:hAnsi="Proxima Nova Rg" w:cs="Arial"/>
          <w:snapToGrid w:val="0"/>
          <w:sz w:val="20"/>
          <w:szCs w:val="20"/>
          <w:lang w:val="en-US"/>
        </w:rPr>
        <w:t xml:space="preserve"> gender equality and closing the gaps. New </w:t>
      </w:r>
      <w:r w:rsidR="003D69C2" w:rsidRPr="00FF0FE2">
        <w:rPr>
          <w:rFonts w:ascii="Proxima Nova Rg" w:hAnsi="Proxima Nova Rg" w:cs="Arial"/>
          <w:b/>
          <w:bCs/>
          <w:snapToGrid w:val="0"/>
          <w:sz w:val="20"/>
          <w:szCs w:val="20"/>
          <w:lang w:val="en-US"/>
        </w:rPr>
        <w:t>Action Plan on Women in Peace and Security</w:t>
      </w:r>
      <w:r w:rsidR="003D69C2" w:rsidRPr="00FF0FE2">
        <w:rPr>
          <w:rFonts w:ascii="Proxima Nova Rg" w:hAnsi="Proxima Nova Rg" w:cs="Arial"/>
          <w:snapToGrid w:val="0"/>
          <w:sz w:val="20"/>
          <w:szCs w:val="20"/>
          <w:lang w:val="en-US"/>
        </w:rPr>
        <w:t xml:space="preserve"> (2022-2025) is in finalization stage with multi-facet activities envisaged. The comprehensive and ambitious </w:t>
      </w:r>
      <w:r w:rsidR="00D54622" w:rsidRPr="00FF0FE2">
        <w:rPr>
          <w:rFonts w:ascii="Proxima Nova Rg" w:hAnsi="Proxima Nova Rg" w:cs="Arial"/>
          <w:b/>
          <w:bCs/>
          <w:snapToGrid w:val="0"/>
          <w:sz w:val="20"/>
          <w:szCs w:val="20"/>
          <w:lang w:val="en-US"/>
        </w:rPr>
        <w:t>P</w:t>
      </w:r>
      <w:r w:rsidR="003D69C2" w:rsidRPr="00FF0FE2">
        <w:rPr>
          <w:rFonts w:ascii="Proxima Nova Rg" w:hAnsi="Proxima Nova Rg" w:cs="Arial"/>
          <w:b/>
          <w:bCs/>
          <w:snapToGrid w:val="0"/>
          <w:sz w:val="20"/>
          <w:szCs w:val="20"/>
          <w:lang w:val="en-US"/>
        </w:rPr>
        <w:t xml:space="preserve">ublic </w:t>
      </w:r>
      <w:r w:rsidR="00D54622" w:rsidRPr="00FF0FE2">
        <w:rPr>
          <w:rFonts w:ascii="Proxima Nova Rg" w:hAnsi="Proxima Nova Rg" w:cs="Arial"/>
          <w:b/>
          <w:bCs/>
          <w:snapToGrid w:val="0"/>
          <w:sz w:val="20"/>
          <w:szCs w:val="20"/>
          <w:lang w:val="en-US"/>
        </w:rPr>
        <w:t>A</w:t>
      </w:r>
      <w:r w:rsidR="003D69C2" w:rsidRPr="00FF0FE2">
        <w:rPr>
          <w:rFonts w:ascii="Proxima Nova Rg" w:hAnsi="Proxima Nova Rg" w:cs="Arial"/>
          <w:b/>
          <w:bCs/>
          <w:snapToGrid w:val="0"/>
          <w:sz w:val="20"/>
          <w:szCs w:val="20"/>
          <w:lang w:val="en-US"/>
        </w:rPr>
        <w:t xml:space="preserve">dministration </w:t>
      </w:r>
      <w:r w:rsidR="00C90826" w:rsidRPr="00FF0FE2">
        <w:rPr>
          <w:rFonts w:ascii="Proxima Nova Rg" w:hAnsi="Proxima Nova Rg" w:cs="Arial"/>
          <w:b/>
          <w:bCs/>
          <w:snapToGrid w:val="0"/>
          <w:sz w:val="20"/>
          <w:szCs w:val="20"/>
          <w:lang w:val="en-US"/>
        </w:rPr>
        <w:t>R</w:t>
      </w:r>
      <w:r w:rsidR="003D69C2" w:rsidRPr="00FF0FE2">
        <w:rPr>
          <w:rFonts w:ascii="Proxima Nova Rg" w:hAnsi="Proxima Nova Rg" w:cs="Arial"/>
          <w:b/>
          <w:bCs/>
          <w:snapToGrid w:val="0"/>
          <w:sz w:val="20"/>
          <w:szCs w:val="20"/>
          <w:lang w:val="en-US"/>
        </w:rPr>
        <w:t>eform strategy</w:t>
      </w:r>
      <w:r w:rsidR="003D69C2" w:rsidRPr="00FF0FE2">
        <w:rPr>
          <w:rFonts w:ascii="Proxima Nova Rg" w:hAnsi="Proxima Nova Rg" w:cs="Arial"/>
          <w:snapToGrid w:val="0"/>
          <w:sz w:val="20"/>
          <w:szCs w:val="20"/>
          <w:lang w:val="en-US"/>
        </w:rPr>
        <w:t xml:space="preserve"> is developed and is pending adoption (in near times). </w:t>
      </w:r>
      <w:r w:rsidRPr="00FF0FE2">
        <w:rPr>
          <w:rFonts w:ascii="Proxima Nova Rg" w:hAnsi="Proxima Nova Rg" w:cs="Arial"/>
          <w:snapToGrid w:val="0"/>
          <w:sz w:val="20"/>
          <w:szCs w:val="20"/>
          <w:lang w:val="en-US"/>
        </w:rPr>
        <w:t>Altogether these reforms and mechanisms</w:t>
      </w:r>
      <w:r w:rsidR="003D69C2" w:rsidRPr="00FF0FE2">
        <w:rPr>
          <w:rFonts w:ascii="Proxima Nova Rg" w:hAnsi="Proxima Nova Rg" w:cs="Arial"/>
          <w:snapToGrid w:val="0"/>
          <w:sz w:val="20"/>
          <w:szCs w:val="20"/>
          <w:lang w:val="en-US"/>
        </w:rPr>
        <w:t xml:space="preserve"> provide fertile ground for </w:t>
      </w:r>
      <w:r w:rsidRPr="00FF0FE2">
        <w:rPr>
          <w:rFonts w:ascii="Proxima Nova Rg" w:hAnsi="Proxima Nova Rg" w:cs="Arial"/>
          <w:snapToGrid w:val="0"/>
          <w:sz w:val="20"/>
          <w:szCs w:val="20"/>
          <w:lang w:val="en-US"/>
        </w:rPr>
        <w:t>building</w:t>
      </w:r>
      <w:r w:rsidR="003D69C2" w:rsidRPr="00FF0FE2">
        <w:rPr>
          <w:rFonts w:ascii="Proxima Nova Rg" w:hAnsi="Proxima Nova Rg" w:cs="Arial"/>
          <w:snapToGrid w:val="0"/>
          <w:sz w:val="20"/>
          <w:szCs w:val="20"/>
          <w:lang w:val="en-US"/>
        </w:rPr>
        <w:t xml:space="preserve"> strong systems for ensuring and enabling gender equality at all levels</w:t>
      </w:r>
      <w:r w:rsidRPr="00FF0FE2">
        <w:rPr>
          <w:rFonts w:ascii="Proxima Nova Rg" w:hAnsi="Proxima Nova Rg" w:cs="Arial"/>
          <w:snapToGrid w:val="0"/>
          <w:sz w:val="20"/>
          <w:szCs w:val="20"/>
          <w:lang w:val="en-US"/>
        </w:rPr>
        <w:t>, and the period of the proposed project is</w:t>
      </w:r>
      <w:r w:rsidR="003D69C2" w:rsidRPr="00FF0FE2">
        <w:rPr>
          <w:rFonts w:ascii="Proxima Nova Rg" w:hAnsi="Proxima Nova Rg" w:cs="Arial"/>
          <w:snapToGrid w:val="0"/>
          <w:sz w:val="20"/>
          <w:szCs w:val="20"/>
          <w:lang w:val="en-US"/>
        </w:rPr>
        <w:t xml:space="preserve"> a momentous point to </w:t>
      </w:r>
      <w:r w:rsidRPr="00FF0FE2">
        <w:rPr>
          <w:rFonts w:ascii="Proxima Nova Rg" w:hAnsi="Proxima Nova Rg" w:cs="Arial"/>
          <w:snapToGrid w:val="0"/>
          <w:sz w:val="20"/>
          <w:szCs w:val="20"/>
          <w:lang w:val="en-US"/>
        </w:rPr>
        <w:t xml:space="preserve">mainstream </w:t>
      </w:r>
      <w:r w:rsidR="003D69C2" w:rsidRPr="00FF0FE2">
        <w:rPr>
          <w:rFonts w:ascii="Proxima Nova Rg" w:hAnsi="Proxima Nova Rg" w:cs="Arial"/>
          <w:snapToGrid w:val="0"/>
          <w:sz w:val="20"/>
          <w:szCs w:val="20"/>
          <w:lang w:val="en-US"/>
        </w:rPr>
        <w:t xml:space="preserve">gender </w:t>
      </w:r>
      <w:r w:rsidRPr="00FF0FE2">
        <w:rPr>
          <w:rFonts w:ascii="Proxima Nova Rg" w:hAnsi="Proxima Nova Rg" w:cs="Arial"/>
          <w:snapToGrid w:val="0"/>
          <w:sz w:val="20"/>
          <w:szCs w:val="20"/>
          <w:lang w:val="en-US"/>
        </w:rPr>
        <w:t xml:space="preserve">equality </w:t>
      </w:r>
      <w:r w:rsidR="003D69C2" w:rsidRPr="00FF0FE2">
        <w:rPr>
          <w:rFonts w:ascii="Proxima Nova Rg" w:hAnsi="Proxima Nova Rg" w:cs="Arial"/>
          <w:snapToGrid w:val="0"/>
          <w:sz w:val="20"/>
          <w:szCs w:val="20"/>
          <w:lang w:val="en-US"/>
        </w:rPr>
        <w:t xml:space="preserve">in </w:t>
      </w:r>
      <w:r w:rsidRPr="00FF0FE2">
        <w:rPr>
          <w:rFonts w:ascii="Proxima Nova Rg" w:hAnsi="Proxima Nova Rg" w:cs="Arial"/>
          <w:snapToGrid w:val="0"/>
          <w:sz w:val="20"/>
          <w:szCs w:val="20"/>
          <w:lang w:val="en-US"/>
        </w:rPr>
        <w:t xml:space="preserve">national and local </w:t>
      </w:r>
      <w:r w:rsidR="003D69C2" w:rsidRPr="00FF0FE2">
        <w:rPr>
          <w:rFonts w:ascii="Proxima Nova Rg" w:hAnsi="Proxima Nova Rg" w:cs="Arial"/>
          <w:snapToGrid w:val="0"/>
          <w:sz w:val="20"/>
          <w:szCs w:val="20"/>
          <w:lang w:val="en-US"/>
        </w:rPr>
        <w:t>governance right in the process of shaping.</w:t>
      </w:r>
    </w:p>
    <w:p w14:paraId="7E1258D8" w14:textId="5CAA9AAF" w:rsidR="00645299" w:rsidRPr="00FF0FE2" w:rsidRDefault="00645299" w:rsidP="00A52F9F">
      <w:pPr>
        <w:rPr>
          <w:rFonts w:ascii="Proxima Nova Rg" w:hAnsi="Proxima Nova Rg"/>
          <w:iCs/>
          <w:sz w:val="20"/>
          <w:lang w:val="en-US"/>
        </w:rPr>
      </w:pPr>
    </w:p>
    <w:p w14:paraId="6C4B5B18" w14:textId="7BAB45F4" w:rsidR="00B25FD9" w:rsidRPr="00FF0FE2" w:rsidRDefault="00B25FD9" w:rsidP="00D940F7">
      <w:pPr>
        <w:spacing w:after="0"/>
        <w:contextualSpacing/>
        <w:rPr>
          <w:rFonts w:ascii="Proxima Nova Rg" w:hAnsi="Proxima Nova Rg"/>
          <w:b/>
          <w:bCs/>
          <w:i/>
          <w:sz w:val="20"/>
        </w:rPr>
      </w:pPr>
      <w:r w:rsidRPr="00FF0FE2">
        <w:rPr>
          <w:rFonts w:ascii="Proxima Nova Rg" w:hAnsi="Proxima Nova Rg"/>
          <w:b/>
          <w:bCs/>
          <w:i/>
          <w:sz w:val="20"/>
        </w:rPr>
        <w:t>CHALLENGES</w:t>
      </w:r>
    </w:p>
    <w:p w14:paraId="5B72379E" w14:textId="780B8071" w:rsidR="00DC6DE3" w:rsidRPr="00FF0FE2" w:rsidRDefault="00C01D0B" w:rsidP="00A52F9F">
      <w:pPr>
        <w:rPr>
          <w:rFonts w:ascii="Proxima Nova Rg" w:hAnsi="Proxima Nova Rg"/>
          <w:iCs/>
          <w:sz w:val="20"/>
          <w:lang w:val="en-US"/>
        </w:rPr>
      </w:pPr>
      <w:r w:rsidRPr="00FF0FE2">
        <w:rPr>
          <w:rFonts w:ascii="Proxima Nova Rg" w:hAnsi="Proxima Nova Rg"/>
          <w:iCs/>
          <w:sz w:val="20"/>
          <w:lang w:val="en-US"/>
        </w:rPr>
        <w:t xml:space="preserve">With all the above-mentioned achievements and opportunities, the </w:t>
      </w:r>
      <w:r w:rsidRPr="00FF0FE2">
        <w:rPr>
          <w:rFonts w:ascii="Proxima Nova Rg" w:hAnsi="Proxima Nova Rg"/>
          <w:b/>
          <w:bCs/>
          <w:iCs/>
          <w:sz w:val="20"/>
          <w:lang w:val="en-US"/>
        </w:rPr>
        <w:t>challenges</w:t>
      </w:r>
      <w:r w:rsidRPr="00FF0FE2">
        <w:rPr>
          <w:rFonts w:ascii="Proxima Nova Rg" w:hAnsi="Proxima Nova Rg"/>
          <w:iCs/>
          <w:sz w:val="20"/>
          <w:lang w:val="en-US"/>
        </w:rPr>
        <w:t xml:space="preserve"> </w:t>
      </w:r>
      <w:proofErr w:type="gramStart"/>
      <w:r w:rsidRPr="00FF0FE2">
        <w:rPr>
          <w:rFonts w:ascii="Proxima Nova Rg" w:hAnsi="Proxima Nova Rg"/>
          <w:iCs/>
          <w:sz w:val="20"/>
          <w:lang w:val="en-US"/>
        </w:rPr>
        <w:t>in regard to</w:t>
      </w:r>
      <w:proofErr w:type="gramEnd"/>
      <w:r w:rsidRPr="00FF0FE2">
        <w:rPr>
          <w:rFonts w:ascii="Proxima Nova Rg" w:hAnsi="Proxima Nova Rg"/>
          <w:iCs/>
          <w:sz w:val="20"/>
          <w:lang w:val="en-US"/>
        </w:rPr>
        <w:t xml:space="preserve"> gender </w:t>
      </w:r>
      <w:r w:rsidR="00134B13" w:rsidRPr="00FF0FE2">
        <w:rPr>
          <w:rFonts w:ascii="Proxima Nova Rg" w:hAnsi="Proxima Nova Rg"/>
          <w:iCs/>
          <w:sz w:val="20"/>
          <w:lang w:val="en-US"/>
        </w:rPr>
        <w:t>equality</w:t>
      </w:r>
      <w:r w:rsidRPr="00FF0FE2">
        <w:rPr>
          <w:rFonts w:ascii="Proxima Nova Rg" w:hAnsi="Proxima Nova Rg"/>
          <w:iCs/>
          <w:sz w:val="20"/>
          <w:lang w:val="en-US"/>
        </w:rPr>
        <w:t xml:space="preserve"> and women </w:t>
      </w:r>
      <w:r w:rsidR="00590333" w:rsidRPr="00FF0FE2">
        <w:rPr>
          <w:rFonts w:ascii="Proxima Nova Rg" w:hAnsi="Proxima Nova Rg"/>
          <w:iCs/>
          <w:sz w:val="20"/>
          <w:lang w:val="en-US"/>
        </w:rPr>
        <w:t>empowerment</w:t>
      </w:r>
      <w:r w:rsidRPr="00FF0FE2">
        <w:rPr>
          <w:rFonts w:ascii="Proxima Nova Rg" w:hAnsi="Proxima Nova Rg"/>
          <w:iCs/>
          <w:sz w:val="20"/>
          <w:lang w:val="en-US"/>
        </w:rPr>
        <w:t xml:space="preserve"> are</w:t>
      </w:r>
      <w:r w:rsidR="00DC6DE3" w:rsidRPr="00FF0FE2">
        <w:rPr>
          <w:rFonts w:ascii="Proxima Nova Rg" w:hAnsi="Proxima Nova Rg"/>
          <w:iCs/>
          <w:sz w:val="20"/>
          <w:lang w:val="en-US"/>
        </w:rPr>
        <w:t xml:space="preserve"> still</w:t>
      </w:r>
      <w:r w:rsidRPr="00FF0FE2">
        <w:rPr>
          <w:rFonts w:ascii="Proxima Nova Rg" w:hAnsi="Proxima Nova Rg"/>
          <w:iCs/>
          <w:sz w:val="20"/>
          <w:lang w:val="en-US"/>
        </w:rPr>
        <w:t xml:space="preserve"> pervasive in Armeni</w:t>
      </w:r>
      <w:r w:rsidR="00DC6DE3" w:rsidRPr="00FF0FE2">
        <w:rPr>
          <w:rFonts w:ascii="Proxima Nova Rg" w:hAnsi="Proxima Nova Rg"/>
          <w:iCs/>
          <w:sz w:val="20"/>
          <w:lang w:val="en-US"/>
        </w:rPr>
        <w:t>a:</w:t>
      </w:r>
    </w:p>
    <w:p w14:paraId="13AA46CA" w14:textId="77777777" w:rsidR="00DC6DE3" w:rsidRPr="00FF0FE2" w:rsidRDefault="00DC6DE3" w:rsidP="003559D2">
      <w:pPr>
        <w:pStyle w:val="ListParagraph"/>
        <w:numPr>
          <w:ilvl w:val="0"/>
          <w:numId w:val="19"/>
        </w:numPr>
        <w:ind w:left="360"/>
        <w:rPr>
          <w:rFonts w:ascii="Proxima Nova Rg" w:hAnsi="Proxima Nova Rg"/>
          <w:iCs/>
          <w:sz w:val="20"/>
          <w:lang w:val="en-US"/>
        </w:rPr>
      </w:pPr>
      <w:r w:rsidRPr="00FF0FE2">
        <w:rPr>
          <w:rFonts w:ascii="Proxima Nova Rg" w:hAnsi="Proxima Nova Rg"/>
          <w:iCs/>
          <w:sz w:val="20"/>
          <w:lang w:val="en-US"/>
        </w:rPr>
        <w:lastRenderedPageBreak/>
        <w:t>L</w:t>
      </w:r>
      <w:r w:rsidR="00C01D0B" w:rsidRPr="00FF0FE2">
        <w:rPr>
          <w:rFonts w:ascii="Proxima Nova Rg" w:hAnsi="Proxima Nova Rg"/>
          <w:iCs/>
          <w:sz w:val="20"/>
          <w:lang w:val="en-US"/>
        </w:rPr>
        <w:t xml:space="preserve">imitations with </w:t>
      </w:r>
      <w:r w:rsidRPr="00FF0FE2">
        <w:rPr>
          <w:rFonts w:ascii="Proxima Nova Rg" w:hAnsi="Proxima Nova Rg"/>
          <w:iCs/>
          <w:sz w:val="20"/>
          <w:lang w:val="en-US"/>
        </w:rPr>
        <w:t xml:space="preserve">full application of </w:t>
      </w:r>
      <w:r w:rsidR="00C01D0B" w:rsidRPr="00FF0FE2">
        <w:rPr>
          <w:rFonts w:ascii="Proxima Nova Rg" w:hAnsi="Proxima Nova Rg"/>
          <w:iCs/>
          <w:sz w:val="20"/>
          <w:lang w:val="en-US"/>
        </w:rPr>
        <w:t>quota</w:t>
      </w:r>
      <w:r w:rsidRPr="00FF0FE2">
        <w:rPr>
          <w:rFonts w:ascii="Proxima Nova Rg" w:hAnsi="Proxima Nova Rg"/>
          <w:iCs/>
          <w:sz w:val="20"/>
          <w:lang w:val="en-US"/>
        </w:rPr>
        <w:t xml:space="preserve"> in number of </w:t>
      </w:r>
      <w:proofErr w:type="gramStart"/>
      <w:r w:rsidRPr="00FF0FE2">
        <w:rPr>
          <w:rFonts w:ascii="Proxima Nova Rg" w:hAnsi="Proxima Nova Rg"/>
          <w:iCs/>
          <w:sz w:val="20"/>
          <w:lang w:val="en-US"/>
        </w:rPr>
        <w:t xml:space="preserve">communities </w:t>
      </w:r>
      <w:r w:rsidR="00C01D0B" w:rsidRPr="00FF0FE2">
        <w:rPr>
          <w:rFonts w:ascii="Proxima Nova Rg" w:hAnsi="Proxima Nova Rg"/>
          <w:iCs/>
          <w:sz w:val="20"/>
          <w:lang w:val="en-US"/>
        </w:rPr>
        <w:t xml:space="preserve"> </w:t>
      </w:r>
      <w:r w:rsidRPr="00FF0FE2">
        <w:rPr>
          <w:rFonts w:ascii="Proxima Nova Rg" w:hAnsi="Proxima Nova Rg"/>
          <w:iCs/>
          <w:sz w:val="20"/>
          <w:lang w:val="en-US"/>
        </w:rPr>
        <w:t>(</w:t>
      </w:r>
      <w:proofErr w:type="gramEnd"/>
      <w:r w:rsidRPr="00FF0FE2">
        <w:rPr>
          <w:rFonts w:ascii="Proxima Nova Rg" w:hAnsi="Proxima Nova Rg"/>
          <w:iCs/>
          <w:sz w:val="20"/>
          <w:lang w:val="en-US"/>
        </w:rPr>
        <w:t xml:space="preserve">e.g. </w:t>
      </w:r>
      <w:proofErr w:type="spellStart"/>
      <w:r w:rsidRPr="00FF0FE2">
        <w:rPr>
          <w:rFonts w:ascii="Proxima Nova Rg" w:hAnsi="Proxima Nova Rg"/>
          <w:iCs/>
          <w:sz w:val="20"/>
          <w:lang w:val="en-US"/>
        </w:rPr>
        <w:t>Aparan</w:t>
      </w:r>
      <w:proofErr w:type="spellEnd"/>
      <w:r w:rsidRPr="00FF0FE2">
        <w:rPr>
          <w:rFonts w:ascii="Proxima Nova Rg" w:hAnsi="Proxima Nova Rg"/>
          <w:iCs/>
          <w:sz w:val="20"/>
          <w:lang w:val="en-US"/>
        </w:rPr>
        <w:t xml:space="preserve"> has </w:t>
      </w:r>
      <w:r w:rsidR="00C01D0B" w:rsidRPr="00FF0FE2">
        <w:rPr>
          <w:rFonts w:ascii="Proxima Nova Rg" w:hAnsi="Proxima Nova Rg"/>
          <w:iCs/>
          <w:sz w:val="20"/>
          <w:lang w:val="en-US"/>
        </w:rPr>
        <w:t>0 representation of women</w:t>
      </w:r>
      <w:r w:rsidRPr="00FF0FE2">
        <w:rPr>
          <w:rFonts w:ascii="Proxima Nova Rg" w:hAnsi="Proxima Nova Rg"/>
          <w:iCs/>
          <w:sz w:val="20"/>
          <w:lang w:val="en-US"/>
        </w:rPr>
        <w:t xml:space="preserve"> after elections</w:t>
      </w:r>
      <w:r w:rsidR="00C01D0B" w:rsidRPr="00FF0FE2">
        <w:rPr>
          <w:rFonts w:ascii="Proxima Nova Rg" w:hAnsi="Proxima Nova Rg"/>
          <w:iCs/>
          <w:sz w:val="20"/>
          <w:lang w:val="en-US"/>
        </w:rPr>
        <w:t xml:space="preserve">), </w:t>
      </w:r>
    </w:p>
    <w:p w14:paraId="358443FA" w14:textId="49B2D5E2" w:rsidR="0022152B" w:rsidRPr="00FF0FE2" w:rsidRDefault="00DC6DE3" w:rsidP="003559D2">
      <w:pPr>
        <w:pStyle w:val="ListParagraph"/>
        <w:numPr>
          <w:ilvl w:val="0"/>
          <w:numId w:val="19"/>
        </w:numPr>
        <w:ind w:left="360"/>
        <w:rPr>
          <w:rFonts w:ascii="Proxima Nova Rg" w:hAnsi="Proxima Nova Rg"/>
          <w:iCs/>
          <w:sz w:val="20"/>
          <w:lang w:val="en-US"/>
        </w:rPr>
      </w:pPr>
      <w:r w:rsidRPr="00FF0FE2">
        <w:rPr>
          <w:rFonts w:ascii="Proxima Nova Rg" w:hAnsi="Proxima Nova Rg"/>
          <w:iCs/>
          <w:sz w:val="20"/>
          <w:lang w:val="en-US"/>
        </w:rPr>
        <w:t>Withdrawals of c</w:t>
      </w:r>
      <w:r w:rsidR="001B54B9" w:rsidRPr="00FF0FE2">
        <w:rPr>
          <w:rFonts w:ascii="Proxima Nova Rg" w:hAnsi="Proxima Nova Rg"/>
          <w:iCs/>
          <w:sz w:val="20"/>
          <w:lang w:val="en-US"/>
        </w:rPr>
        <w:t>andidate</w:t>
      </w:r>
      <w:r w:rsidRPr="00FF0FE2">
        <w:rPr>
          <w:rFonts w:ascii="Proxima Nova Rg" w:hAnsi="Proxima Nova Rg"/>
          <w:iCs/>
          <w:sz w:val="20"/>
          <w:lang w:val="en-US"/>
        </w:rPr>
        <w:t>s</w:t>
      </w:r>
      <w:r w:rsidR="001B54B9" w:rsidRPr="00FF0FE2">
        <w:rPr>
          <w:rFonts w:ascii="Proxima Nova Rg" w:hAnsi="Proxima Nova Rg"/>
          <w:iCs/>
          <w:sz w:val="20"/>
          <w:lang w:val="en-US"/>
        </w:rPr>
        <w:t xml:space="preserve"> or even elected women in the situation of political </w:t>
      </w:r>
      <w:r w:rsidR="00590333" w:rsidRPr="00FF0FE2">
        <w:rPr>
          <w:rFonts w:ascii="Proxima Nova Rg" w:hAnsi="Proxima Nova Rg"/>
          <w:iCs/>
          <w:sz w:val="20"/>
          <w:lang w:val="en-US"/>
        </w:rPr>
        <w:t xml:space="preserve">tensions and complexities. </w:t>
      </w:r>
    </w:p>
    <w:p w14:paraId="1167AC34" w14:textId="5828E242" w:rsidR="00B25FD9" w:rsidRPr="00FF0FE2" w:rsidRDefault="00B25FD9" w:rsidP="003559D2">
      <w:pPr>
        <w:pStyle w:val="ListParagraph"/>
        <w:numPr>
          <w:ilvl w:val="0"/>
          <w:numId w:val="19"/>
        </w:numPr>
        <w:ind w:left="360"/>
        <w:rPr>
          <w:rFonts w:ascii="Proxima Nova Rg" w:hAnsi="Proxima Nova Rg"/>
          <w:iCs/>
          <w:sz w:val="20"/>
          <w:lang w:val="en-US"/>
        </w:rPr>
      </w:pPr>
      <w:r w:rsidRPr="00FF0FE2">
        <w:rPr>
          <w:rFonts w:ascii="Proxima Nova Rg" w:hAnsi="Proxima Nova Rg"/>
          <w:iCs/>
          <w:sz w:val="20"/>
          <w:lang w:val="en-US"/>
        </w:rPr>
        <w:t xml:space="preserve">Capacity gaps among the national and local government to </w:t>
      </w:r>
      <w:r w:rsidR="004969F6" w:rsidRPr="00FF0FE2">
        <w:rPr>
          <w:rFonts w:ascii="Proxima Nova Rg" w:hAnsi="Proxima Nova Rg"/>
          <w:iCs/>
          <w:sz w:val="20"/>
          <w:lang w:val="en-US"/>
        </w:rPr>
        <w:t>ensure gender-sensitive and gender-responsive governance in Armenia</w:t>
      </w:r>
    </w:p>
    <w:p w14:paraId="337CE767" w14:textId="5E51F365" w:rsidR="004969F6" w:rsidRPr="00FF0FE2" w:rsidRDefault="004969F6" w:rsidP="003559D2">
      <w:pPr>
        <w:pStyle w:val="ListParagraph"/>
        <w:numPr>
          <w:ilvl w:val="0"/>
          <w:numId w:val="19"/>
        </w:numPr>
        <w:ind w:left="360"/>
        <w:rPr>
          <w:rFonts w:ascii="Proxima Nova Rg" w:hAnsi="Proxima Nova Rg"/>
          <w:iCs/>
          <w:sz w:val="20"/>
          <w:lang w:val="en-US"/>
        </w:rPr>
      </w:pPr>
      <w:r w:rsidRPr="00FF0FE2">
        <w:rPr>
          <w:rFonts w:ascii="Proxima Nova Rg" w:hAnsi="Proxima Nova Rg"/>
          <w:iCs/>
          <w:sz w:val="20"/>
          <w:lang w:val="en-US"/>
        </w:rPr>
        <w:t xml:space="preserve">Social norms and </w:t>
      </w:r>
      <w:r w:rsidR="00894999" w:rsidRPr="00FF0FE2">
        <w:rPr>
          <w:rFonts w:ascii="Proxima Nova Rg" w:hAnsi="Proxima Nova Rg"/>
          <w:iCs/>
          <w:sz w:val="20"/>
          <w:lang w:val="en-US"/>
        </w:rPr>
        <w:t>stereotypes on gender roles still prevent women from dully exercising their political and civic rights</w:t>
      </w:r>
    </w:p>
    <w:p w14:paraId="27246C23" w14:textId="6EADC62F" w:rsidR="00B3030F" w:rsidRPr="00FF0FE2" w:rsidRDefault="00894999" w:rsidP="003559D2">
      <w:pPr>
        <w:pStyle w:val="ListParagraph"/>
        <w:numPr>
          <w:ilvl w:val="0"/>
          <w:numId w:val="19"/>
        </w:numPr>
        <w:ind w:left="360"/>
        <w:rPr>
          <w:rFonts w:ascii="Proxima Nova Rg" w:hAnsi="Proxima Nova Rg"/>
          <w:iCs/>
          <w:sz w:val="20"/>
          <w:lang w:val="en-US"/>
        </w:rPr>
      </w:pPr>
      <w:r w:rsidRPr="00FF0FE2">
        <w:rPr>
          <w:rFonts w:ascii="Proxima Nova Rg" w:hAnsi="Proxima Nova Rg"/>
          <w:iCs/>
          <w:sz w:val="20"/>
          <w:lang w:val="en-US"/>
        </w:rPr>
        <w:t xml:space="preserve">Civil society </w:t>
      </w:r>
      <w:r w:rsidR="007F56F9" w:rsidRPr="00FF0FE2">
        <w:rPr>
          <w:rFonts w:ascii="Proxima Nova Rg" w:hAnsi="Proxima Nova Rg"/>
          <w:iCs/>
          <w:sz w:val="20"/>
          <w:lang w:val="en-US"/>
        </w:rPr>
        <w:t>efforts require more unity and systemic approach to advance gender equality and women’s rights agenda</w:t>
      </w:r>
      <w:r w:rsidR="00B3030F" w:rsidRPr="00FF0FE2">
        <w:rPr>
          <w:rFonts w:ascii="Proxima Nova Rg" w:hAnsi="Proxima Nova Rg"/>
          <w:iCs/>
          <w:sz w:val="20"/>
          <w:lang w:val="en-US"/>
        </w:rPr>
        <w:t>.</w:t>
      </w:r>
    </w:p>
    <w:p w14:paraId="7D7378BF" w14:textId="43CC0404" w:rsidR="006A38A0" w:rsidRPr="00FF0FE2" w:rsidRDefault="0029362C" w:rsidP="00C72F00">
      <w:pPr>
        <w:spacing w:after="0"/>
        <w:ind w:left="360"/>
        <w:rPr>
          <w:rFonts w:ascii="Proxima Nova Rg" w:hAnsi="Proxima Nova Rg"/>
          <w:iCs/>
          <w:sz w:val="20"/>
          <w:lang w:val="en-US"/>
        </w:rPr>
      </w:pPr>
      <w:r w:rsidRPr="00FF0FE2">
        <w:rPr>
          <w:rFonts w:ascii="Proxima Nova Rg" w:hAnsi="Proxima Nova Rg"/>
          <w:iCs/>
          <w:sz w:val="20"/>
          <w:lang w:val="en-US"/>
        </w:rPr>
        <w:t>Other challenges are observed too via feedback and anecdotal and recorded evidence from women empowerment and gender equality programs, as well as research data from recent years (further below).</w:t>
      </w:r>
    </w:p>
    <w:p w14:paraId="6E2BCCE1" w14:textId="77777777" w:rsidR="006A38A0" w:rsidRPr="00FF0FE2" w:rsidRDefault="006A38A0" w:rsidP="006A38A0">
      <w:pPr>
        <w:ind w:left="360"/>
        <w:rPr>
          <w:rFonts w:ascii="Proxima Nova Rg" w:hAnsi="Proxima Nova Rg"/>
          <w:iCs/>
          <w:sz w:val="20"/>
          <w:lang w:val="en-US"/>
        </w:rPr>
      </w:pPr>
    </w:p>
    <w:p w14:paraId="5ABF0223" w14:textId="51EC37F7" w:rsidR="00C01D0B" w:rsidRPr="00FF0FE2" w:rsidRDefault="002B10C3" w:rsidP="006A38A0">
      <w:pPr>
        <w:rPr>
          <w:rFonts w:ascii="Proxima Nova Rg" w:hAnsi="Proxima Nova Rg"/>
          <w:iCs/>
          <w:sz w:val="20"/>
          <w:lang w:val="en-US"/>
        </w:rPr>
      </w:pPr>
      <w:r w:rsidRPr="00FF0FE2">
        <w:rPr>
          <w:rFonts w:ascii="Proxima Nova Rg" w:hAnsi="Proxima Nova Rg"/>
          <w:iCs/>
          <w:sz w:val="20"/>
          <w:u w:val="single"/>
          <w:lang w:val="en-US"/>
        </w:rPr>
        <w:t>Evidence from research</w:t>
      </w:r>
    </w:p>
    <w:p w14:paraId="69811C1B" w14:textId="77777777" w:rsidR="008E6A32" w:rsidRPr="00FF0FE2" w:rsidRDefault="00A63349" w:rsidP="006A21C7">
      <w:pPr>
        <w:pStyle w:val="ListParagraph"/>
        <w:numPr>
          <w:ilvl w:val="0"/>
          <w:numId w:val="21"/>
        </w:numPr>
        <w:autoSpaceDE w:val="0"/>
        <w:autoSpaceDN w:val="0"/>
        <w:adjustRightInd w:val="0"/>
        <w:spacing w:after="0"/>
        <w:ind w:left="360"/>
        <w:rPr>
          <w:rFonts w:ascii="Proxima Nova Rg" w:hAnsi="Proxima Nova Rg"/>
          <w:iCs/>
          <w:sz w:val="20"/>
        </w:rPr>
      </w:pPr>
      <w:r w:rsidRPr="00FF0FE2">
        <w:rPr>
          <w:rFonts w:ascii="Proxima Nova Rg" w:hAnsi="Proxima Nova Rg"/>
          <w:iCs/>
          <w:sz w:val="20"/>
          <w:lang w:val="en-US"/>
        </w:rPr>
        <w:t>The Mid-term evaluation of the Women in Politics Project (2020)</w:t>
      </w:r>
      <w:r w:rsidR="00490C35" w:rsidRPr="00FF0FE2">
        <w:rPr>
          <w:rFonts w:ascii="Proxima Nova Rg" w:hAnsi="Proxima Nova Rg"/>
          <w:iCs/>
          <w:sz w:val="20"/>
          <w:lang w:val="en-US"/>
        </w:rPr>
        <w:t xml:space="preserve"> revealed that the project was </w:t>
      </w:r>
      <w:r w:rsidR="00490C35" w:rsidRPr="00FF0FE2">
        <w:rPr>
          <w:rFonts w:ascii="Proxima Nova Rg" w:hAnsi="Proxima Nova Rg"/>
          <w:b/>
          <w:bCs/>
          <w:iCs/>
          <w:sz w:val="20"/>
          <w:lang w:val="en-US"/>
        </w:rPr>
        <w:t>effective</w:t>
      </w:r>
      <w:r w:rsidR="00C23FD1" w:rsidRPr="00FF0FE2">
        <w:rPr>
          <w:rFonts w:ascii="Proxima Nova Rg" w:hAnsi="Proxima Nova Rg"/>
          <w:b/>
          <w:bCs/>
          <w:iCs/>
          <w:sz w:val="20"/>
          <w:lang w:val="en-US"/>
        </w:rPr>
        <w:t>, relevant and efficient</w:t>
      </w:r>
      <w:r w:rsidR="00C23FD1" w:rsidRPr="00FF0FE2">
        <w:rPr>
          <w:rFonts w:ascii="Proxima Nova Rg" w:hAnsi="Proxima Nova Rg"/>
          <w:iCs/>
          <w:sz w:val="20"/>
          <w:lang w:val="en-US"/>
        </w:rPr>
        <w:t>, and contributing with key achievements in terms of improving the policy framework (quota, financial incentives for political parties</w:t>
      </w:r>
      <w:proofErr w:type="gramStart"/>
      <w:r w:rsidR="00C23FD1" w:rsidRPr="00FF0FE2">
        <w:rPr>
          <w:rFonts w:ascii="Proxima Nova Rg" w:hAnsi="Proxima Nova Rg"/>
          <w:iCs/>
          <w:sz w:val="20"/>
          <w:lang w:val="en-US"/>
        </w:rPr>
        <w:t>);</w:t>
      </w:r>
      <w:proofErr w:type="gramEnd"/>
      <w:r w:rsidR="00C23FD1" w:rsidRPr="00FF0FE2">
        <w:rPr>
          <w:rFonts w:ascii="Proxima Nova Rg" w:hAnsi="Proxima Nova Rg"/>
          <w:iCs/>
          <w:sz w:val="20"/>
          <w:lang w:val="en-US"/>
        </w:rPr>
        <w:t xml:space="preserve"> cultivating cadre of women and youth for leadership roles, facilitating policy-dialogue models and several other. </w:t>
      </w:r>
      <w:r w:rsidR="004B3BE3" w:rsidRPr="00FF0FE2">
        <w:rPr>
          <w:rFonts w:ascii="Proxima Nova Rg" w:hAnsi="Proxima Nova Rg"/>
          <w:iCs/>
          <w:sz w:val="18"/>
          <w:szCs w:val="18"/>
          <w:lang w:val="en-US"/>
        </w:rPr>
        <w:t xml:space="preserve">Quote: </w:t>
      </w:r>
      <w:r w:rsidR="00CD23E7" w:rsidRPr="00FF0FE2">
        <w:rPr>
          <w:rFonts w:ascii="Proxima Nova Rg" w:hAnsi="Proxima Nova Rg"/>
          <w:iCs/>
          <w:sz w:val="18"/>
          <w:szCs w:val="18"/>
          <w:lang w:val="en-US"/>
        </w:rPr>
        <w:t>“…</w:t>
      </w:r>
      <w:r w:rsidR="00CD23E7" w:rsidRPr="00FF0FE2">
        <w:rPr>
          <w:rFonts w:ascii="Proxima Nova Rg" w:hAnsi="Proxima Nova Rg"/>
          <w:i/>
          <w:sz w:val="18"/>
          <w:szCs w:val="18"/>
          <w:lang w:val="en-US"/>
        </w:rPr>
        <w:t xml:space="preserve">the project has raised awareness, knowledge, aspirations and direct participation </w:t>
      </w:r>
      <w:r w:rsidRPr="00FF0FE2">
        <w:rPr>
          <w:rFonts w:ascii="Proxima Nova Rg" w:hAnsi="Proxima Nova Rg"/>
          <w:i/>
          <w:sz w:val="18"/>
          <w:szCs w:val="18"/>
          <w:lang w:val="en-US"/>
        </w:rPr>
        <w:t xml:space="preserve">in </w:t>
      </w:r>
      <w:r w:rsidR="00CD23E7" w:rsidRPr="00FF0FE2">
        <w:rPr>
          <w:rFonts w:ascii="Proxima Nova Rg" w:hAnsi="Proxima Nova Rg"/>
          <w:i/>
          <w:sz w:val="18"/>
          <w:szCs w:val="18"/>
          <w:lang w:val="en-US"/>
        </w:rPr>
        <w:t xml:space="preserve">local decision-making amongst target groups, including young people. It </w:t>
      </w:r>
      <w:r w:rsidR="003104AD" w:rsidRPr="00FF0FE2">
        <w:rPr>
          <w:rFonts w:ascii="Proxima Nova Rg" w:hAnsi="Proxima Nova Rg"/>
          <w:i/>
          <w:sz w:val="18"/>
          <w:szCs w:val="18"/>
          <w:lang w:val="en-US"/>
        </w:rPr>
        <w:t>...</w:t>
      </w:r>
      <w:r w:rsidR="00CD23E7" w:rsidRPr="00FF0FE2">
        <w:rPr>
          <w:rFonts w:ascii="Proxima Nova Rg" w:hAnsi="Proxima Nova Rg"/>
          <w:i/>
          <w:sz w:val="18"/>
          <w:szCs w:val="18"/>
          <w:lang w:val="en-US"/>
        </w:rPr>
        <w:t>contributed to the direct participation of women in local government as elected representatives in target communities</w:t>
      </w:r>
      <w:r w:rsidR="005E53F1" w:rsidRPr="00FF0FE2">
        <w:rPr>
          <w:rFonts w:ascii="Proxima Nova Rg" w:hAnsi="Proxima Nova Rg"/>
          <w:i/>
          <w:sz w:val="18"/>
          <w:szCs w:val="18"/>
          <w:lang w:val="en-US"/>
        </w:rPr>
        <w:t>”</w:t>
      </w:r>
      <w:r w:rsidR="005E53F1" w:rsidRPr="00FF0FE2">
        <w:rPr>
          <w:rFonts w:ascii="Proxima Nova Rg" w:hAnsi="Proxima Nova Rg"/>
          <w:iCs/>
          <w:sz w:val="20"/>
          <w:lang w:val="en-US"/>
        </w:rPr>
        <w:t>.</w:t>
      </w:r>
      <w:r w:rsidR="004B3BE3" w:rsidRPr="00FF0FE2">
        <w:rPr>
          <w:rFonts w:ascii="Proxima Nova Rg" w:hAnsi="Proxima Nova Rg"/>
          <w:iCs/>
          <w:sz w:val="20"/>
          <w:lang w:val="en-US"/>
        </w:rPr>
        <w:t xml:space="preserve"> </w:t>
      </w:r>
      <w:r w:rsidR="004B3BE3" w:rsidRPr="00FF0FE2">
        <w:rPr>
          <w:rFonts w:ascii="Proxima Nova Rg" w:hAnsi="Proxima Nova Rg"/>
          <w:b/>
          <w:bCs/>
          <w:iCs/>
          <w:sz w:val="20"/>
          <w:lang w:val="en-US"/>
        </w:rPr>
        <w:t xml:space="preserve">The </w:t>
      </w:r>
      <w:r w:rsidR="00C1298A" w:rsidRPr="00FF0FE2">
        <w:rPr>
          <w:rFonts w:ascii="Proxima Nova Rg" w:hAnsi="Proxima Nova Rg"/>
          <w:b/>
          <w:bCs/>
          <w:iCs/>
          <w:sz w:val="20"/>
          <w:lang w:val="en-US"/>
        </w:rPr>
        <w:t>P</w:t>
      </w:r>
      <w:r w:rsidR="004B3BE3" w:rsidRPr="00FF0FE2">
        <w:rPr>
          <w:rFonts w:ascii="Proxima Nova Rg" w:hAnsi="Proxima Nova Rg"/>
          <w:b/>
          <w:bCs/>
          <w:iCs/>
          <w:sz w:val="20"/>
          <w:lang w:val="en-US"/>
        </w:rPr>
        <w:t xml:space="preserve">roject is designed with consideration of the </w:t>
      </w:r>
      <w:r w:rsidR="00C1298A" w:rsidRPr="00FF0FE2">
        <w:rPr>
          <w:rFonts w:ascii="Proxima Nova Rg" w:hAnsi="Proxima Nova Rg"/>
          <w:b/>
          <w:bCs/>
          <w:iCs/>
          <w:sz w:val="20"/>
          <w:lang w:val="en-US"/>
        </w:rPr>
        <w:t xml:space="preserve">Evaluation </w:t>
      </w:r>
      <w:r w:rsidR="004B3BE3" w:rsidRPr="00FF0FE2">
        <w:rPr>
          <w:rFonts w:ascii="Proxima Nova Rg" w:hAnsi="Proxima Nova Rg"/>
          <w:b/>
          <w:bCs/>
          <w:iCs/>
          <w:sz w:val="20"/>
          <w:lang w:val="en-US"/>
        </w:rPr>
        <w:t>recommendations.</w:t>
      </w:r>
    </w:p>
    <w:p w14:paraId="606AB60B" w14:textId="5DC4FF40" w:rsidR="004F0DBC" w:rsidRPr="00FF0FE2" w:rsidRDefault="00645299" w:rsidP="006A21C7">
      <w:pPr>
        <w:pStyle w:val="ListParagraph"/>
        <w:numPr>
          <w:ilvl w:val="0"/>
          <w:numId w:val="21"/>
        </w:numPr>
        <w:autoSpaceDE w:val="0"/>
        <w:autoSpaceDN w:val="0"/>
        <w:adjustRightInd w:val="0"/>
        <w:spacing w:after="0"/>
        <w:ind w:left="360"/>
        <w:rPr>
          <w:rFonts w:ascii="Proxima Nova Rg" w:hAnsi="Proxima Nova Rg"/>
          <w:iCs/>
          <w:sz w:val="20"/>
        </w:rPr>
      </w:pPr>
      <w:r w:rsidRPr="00FF0FE2">
        <w:rPr>
          <w:rFonts w:ascii="Proxima Nova Rg" w:hAnsi="Proxima Nova Rg"/>
          <w:iCs/>
          <w:sz w:val="20"/>
        </w:rPr>
        <w:t>The Manual on Women’s Political Leadership in Armenia</w:t>
      </w:r>
      <w:r w:rsidR="003104AD" w:rsidRPr="00FF0FE2">
        <w:rPr>
          <w:rFonts w:ascii="Proxima Nova Rg" w:hAnsi="Proxima Nova Rg"/>
          <w:iCs/>
          <w:sz w:val="20"/>
        </w:rPr>
        <w:t xml:space="preserve"> (</w:t>
      </w:r>
      <w:r w:rsidRPr="00FF0FE2">
        <w:rPr>
          <w:rFonts w:ascii="Proxima Nova Rg" w:hAnsi="Proxima Nova Rg"/>
          <w:iCs/>
          <w:sz w:val="20"/>
        </w:rPr>
        <w:t>by UNDP</w:t>
      </w:r>
      <w:r w:rsidR="003104AD" w:rsidRPr="00FF0FE2">
        <w:rPr>
          <w:rFonts w:ascii="Proxima Nova Rg" w:hAnsi="Proxima Nova Rg"/>
          <w:iCs/>
          <w:sz w:val="20"/>
        </w:rPr>
        <w:t>,</w:t>
      </w:r>
      <w:r w:rsidRPr="00FF0FE2">
        <w:rPr>
          <w:rFonts w:ascii="Proxima Nova Rg" w:hAnsi="Proxima Nova Rg"/>
          <w:iCs/>
          <w:sz w:val="20"/>
        </w:rPr>
        <w:t xml:space="preserve"> 2021</w:t>
      </w:r>
      <w:r w:rsidR="00523062" w:rsidRPr="00FF0FE2">
        <w:rPr>
          <w:rFonts w:ascii="Proxima Nova Rg" w:hAnsi="Proxima Nova Rg"/>
          <w:iCs/>
          <w:sz w:val="20"/>
        </w:rPr>
        <w:t xml:space="preserve">, highlights the </w:t>
      </w:r>
      <w:r w:rsidR="00523062" w:rsidRPr="00FF0FE2">
        <w:rPr>
          <w:rFonts w:ascii="Proxima Nova Rg" w:hAnsi="Proxima Nova Rg"/>
          <w:b/>
          <w:bCs/>
          <w:iCs/>
          <w:sz w:val="20"/>
        </w:rPr>
        <w:t>main factors hindering</w:t>
      </w:r>
      <w:r w:rsidR="00523062" w:rsidRPr="00FF0FE2">
        <w:rPr>
          <w:rFonts w:ascii="Proxima Nova Rg" w:hAnsi="Proxima Nova Rg"/>
          <w:iCs/>
          <w:sz w:val="20"/>
        </w:rPr>
        <w:t xml:space="preserve"> women’s political participation: (</w:t>
      </w:r>
      <w:proofErr w:type="spellStart"/>
      <w:r w:rsidR="00523062" w:rsidRPr="00FF0FE2">
        <w:rPr>
          <w:rFonts w:ascii="Proxima Nova Rg" w:hAnsi="Proxima Nova Rg"/>
          <w:iCs/>
          <w:sz w:val="20"/>
        </w:rPr>
        <w:t>i</w:t>
      </w:r>
      <w:proofErr w:type="spellEnd"/>
      <w:r w:rsidR="00523062" w:rsidRPr="00FF0FE2">
        <w:rPr>
          <w:rFonts w:ascii="Proxima Nova Rg" w:hAnsi="Proxima Nova Rg"/>
          <w:iCs/>
          <w:sz w:val="20"/>
        </w:rPr>
        <w:t xml:space="preserve">) </w:t>
      </w:r>
      <w:r w:rsidR="00523062" w:rsidRPr="00FF0FE2">
        <w:rPr>
          <w:rFonts w:ascii="Proxima Nova Rg" w:hAnsi="Proxima Nova Rg"/>
          <w:b/>
          <w:bCs/>
          <w:iCs/>
          <w:sz w:val="20"/>
        </w:rPr>
        <w:t>Institutional</w:t>
      </w:r>
      <w:r w:rsidR="00523062" w:rsidRPr="00FF0FE2">
        <w:rPr>
          <w:rFonts w:ascii="Proxima Nova Rg" w:hAnsi="Proxima Nova Rg"/>
          <w:iCs/>
          <w:sz w:val="20"/>
        </w:rPr>
        <w:t xml:space="preserve">: interlinked with lack of democracy, insufficient capacity of political institutes and limitations in implementation of the Gender National Strategy; (ii) </w:t>
      </w:r>
      <w:r w:rsidR="00523062" w:rsidRPr="00FF0FE2">
        <w:rPr>
          <w:rFonts w:ascii="Proxima Nova Rg" w:hAnsi="Proxima Nova Rg"/>
          <w:b/>
          <w:bCs/>
          <w:iCs/>
          <w:sz w:val="20"/>
        </w:rPr>
        <w:t>Stereotypical</w:t>
      </w:r>
      <w:r w:rsidR="002F4726" w:rsidRPr="00FF0FE2">
        <w:rPr>
          <w:rStyle w:val="FootnoteReference"/>
          <w:rFonts w:ascii="Proxima Nova Rg" w:hAnsi="Proxima Nova Rg"/>
          <w:b/>
          <w:bCs/>
          <w:iCs/>
        </w:rPr>
        <w:footnoteReference w:id="4"/>
      </w:r>
      <w:r w:rsidR="00523062" w:rsidRPr="00FF0FE2">
        <w:rPr>
          <w:rFonts w:ascii="Proxima Nova Rg" w:hAnsi="Proxima Nova Rg"/>
          <w:iCs/>
          <w:sz w:val="20"/>
        </w:rPr>
        <w:t>: accounted for by the prevalence of patriarchal priorities which include restrictions and sceptical perceptions with regards to women’s political participation</w:t>
      </w:r>
      <w:r w:rsidR="004F0DBC" w:rsidRPr="00FF0FE2">
        <w:rPr>
          <w:rFonts w:ascii="Proxima Nova Rg" w:hAnsi="Proxima Nova Rg"/>
          <w:iCs/>
          <w:sz w:val="20"/>
        </w:rPr>
        <w:t xml:space="preserve">; (iii) </w:t>
      </w:r>
      <w:r w:rsidR="004F0DBC" w:rsidRPr="00FF0FE2">
        <w:rPr>
          <w:rFonts w:ascii="Proxima Nova Rg" w:hAnsi="Proxima Nova Rg"/>
          <w:b/>
          <w:bCs/>
          <w:iCs/>
          <w:sz w:val="20"/>
        </w:rPr>
        <w:t>Resource-related</w:t>
      </w:r>
      <w:r w:rsidR="004F0DBC" w:rsidRPr="00FF0FE2">
        <w:rPr>
          <w:rFonts w:ascii="Proxima Nova Rg" w:hAnsi="Proxima Nova Rg"/>
          <w:iCs/>
          <w:sz w:val="20"/>
        </w:rPr>
        <w:t xml:space="preserve">: lack of </w:t>
      </w:r>
      <w:r w:rsidR="00523062" w:rsidRPr="00FF0FE2">
        <w:rPr>
          <w:rFonts w:ascii="Proxima Nova Rg" w:hAnsi="Proxima Nova Rg"/>
          <w:iCs/>
          <w:sz w:val="20"/>
        </w:rPr>
        <w:t>resources and capacity for political leadership</w:t>
      </w:r>
      <w:r w:rsidR="004F0DBC" w:rsidRPr="00FF0FE2">
        <w:rPr>
          <w:rFonts w:ascii="Proxima Nova Rg" w:hAnsi="Proxima Nova Rg"/>
          <w:iCs/>
          <w:sz w:val="20"/>
        </w:rPr>
        <w:t xml:space="preserve"> </w:t>
      </w:r>
      <w:r w:rsidR="00523062" w:rsidRPr="00FF0FE2">
        <w:rPr>
          <w:rFonts w:ascii="Proxima Nova Rg" w:hAnsi="Proxima Nova Rg"/>
          <w:iCs/>
          <w:sz w:val="20"/>
        </w:rPr>
        <w:t>is a serious impediment to reveal and realize the potential of women.</w:t>
      </w:r>
    </w:p>
    <w:p w14:paraId="38F7A258" w14:textId="663D8E7D" w:rsidR="002217FF" w:rsidRPr="00FF0FE2" w:rsidRDefault="004F0DBC" w:rsidP="006A21C7">
      <w:pPr>
        <w:pStyle w:val="ListParagraph"/>
        <w:numPr>
          <w:ilvl w:val="0"/>
          <w:numId w:val="21"/>
        </w:numPr>
        <w:autoSpaceDE w:val="0"/>
        <w:autoSpaceDN w:val="0"/>
        <w:adjustRightInd w:val="0"/>
        <w:spacing w:after="0"/>
        <w:ind w:left="360"/>
        <w:contextualSpacing/>
        <w:rPr>
          <w:rFonts w:ascii="Proxima Nova Rg" w:hAnsi="Proxima Nova Rg"/>
          <w:iCs/>
          <w:sz w:val="20"/>
        </w:rPr>
      </w:pPr>
      <w:r w:rsidRPr="00FF0FE2">
        <w:rPr>
          <w:rFonts w:ascii="Proxima Nova Rg" w:hAnsi="Proxima Nova Rg"/>
          <w:iCs/>
          <w:sz w:val="20"/>
        </w:rPr>
        <w:t xml:space="preserve">The </w:t>
      </w:r>
      <w:proofErr w:type="spellStart"/>
      <w:r w:rsidRPr="00FF0FE2">
        <w:rPr>
          <w:rFonts w:ascii="Proxima Nova Rg" w:hAnsi="Proxima Nova Rg"/>
          <w:iCs/>
          <w:sz w:val="20"/>
        </w:rPr>
        <w:t>endline</w:t>
      </w:r>
      <w:proofErr w:type="spellEnd"/>
      <w:r w:rsidRPr="00FF0FE2">
        <w:rPr>
          <w:rFonts w:ascii="Proxima Nova Rg" w:hAnsi="Proxima Nova Rg"/>
          <w:iCs/>
          <w:sz w:val="20"/>
        </w:rPr>
        <w:t xml:space="preserve"> research on </w:t>
      </w:r>
      <w:r w:rsidRPr="00FF0FE2">
        <w:rPr>
          <w:rFonts w:ascii="Proxima Nova Rg" w:hAnsi="Proxima Nova Rg"/>
          <w:b/>
          <w:bCs/>
          <w:iCs/>
          <w:sz w:val="20"/>
        </w:rPr>
        <w:t>“Public perceptions of women’s political participation”</w:t>
      </w:r>
      <w:r w:rsidRPr="00FF0FE2">
        <w:rPr>
          <w:rStyle w:val="FootnoteReference"/>
          <w:rFonts w:ascii="Proxima Nova Rg" w:hAnsi="Proxima Nova Rg"/>
          <w:iCs/>
        </w:rPr>
        <w:footnoteReference w:id="5"/>
      </w:r>
      <w:r w:rsidRPr="00FF0FE2">
        <w:rPr>
          <w:rFonts w:ascii="Proxima Nova Rg" w:hAnsi="Proxima Nova Rg"/>
          <w:iCs/>
          <w:sz w:val="20"/>
        </w:rPr>
        <w:t xml:space="preserve"> points to the following reasons for insufficient political empowerment of women: </w:t>
      </w:r>
      <w:r w:rsidR="000910C3" w:rsidRPr="00FF0FE2">
        <w:rPr>
          <w:rFonts w:ascii="Proxima Nova Rg" w:hAnsi="Proxima Nova Rg"/>
          <w:iCs/>
          <w:sz w:val="20"/>
        </w:rPr>
        <w:t xml:space="preserve">(a) </w:t>
      </w:r>
      <w:r w:rsidR="001A6736" w:rsidRPr="00FF0FE2">
        <w:rPr>
          <w:rFonts w:ascii="Proxima Nova Rg" w:hAnsi="Proxima Nova Rg"/>
          <w:iCs/>
          <w:sz w:val="20"/>
          <w:u w:val="single"/>
        </w:rPr>
        <w:t xml:space="preserve">lack of support in </w:t>
      </w:r>
      <w:r w:rsidRPr="00FF0FE2">
        <w:rPr>
          <w:rFonts w:ascii="Proxima Nova Rg" w:hAnsi="Proxima Nova Rg"/>
          <w:iCs/>
          <w:sz w:val="20"/>
          <w:u w:val="single"/>
        </w:rPr>
        <w:t>famil</w:t>
      </w:r>
      <w:r w:rsidR="001A6736" w:rsidRPr="00FF0FE2">
        <w:rPr>
          <w:rFonts w:ascii="Proxima Nova Rg" w:hAnsi="Proxima Nova Rg"/>
          <w:iCs/>
          <w:sz w:val="20"/>
          <w:u w:val="single"/>
        </w:rPr>
        <w:t>ies</w:t>
      </w:r>
      <w:r w:rsidR="001A6736" w:rsidRPr="00FF0FE2">
        <w:rPr>
          <w:rFonts w:ascii="Proxima Nova Rg" w:hAnsi="Proxima Nova Rg"/>
          <w:iCs/>
          <w:sz w:val="20"/>
        </w:rPr>
        <w:t xml:space="preserve"> (</w:t>
      </w:r>
      <w:r w:rsidRPr="00FF0FE2">
        <w:rPr>
          <w:rFonts w:ascii="Proxima Nova Rg" w:hAnsi="Proxima Nova Rg"/>
          <w:iCs/>
          <w:sz w:val="20"/>
        </w:rPr>
        <w:t>74%</w:t>
      </w:r>
      <w:r w:rsidR="000910C3" w:rsidRPr="00FF0FE2">
        <w:rPr>
          <w:rFonts w:ascii="Proxima Nova Rg" w:hAnsi="Proxima Nova Rg"/>
          <w:iCs/>
          <w:sz w:val="20"/>
        </w:rPr>
        <w:t xml:space="preserve"> of respondents</w:t>
      </w:r>
      <w:r w:rsidRPr="00FF0FE2">
        <w:rPr>
          <w:rFonts w:ascii="Proxima Nova Rg" w:hAnsi="Proxima Nova Rg"/>
          <w:iCs/>
          <w:sz w:val="20"/>
        </w:rPr>
        <w:t xml:space="preserve">); </w:t>
      </w:r>
      <w:r w:rsidR="000910C3" w:rsidRPr="00FF0FE2">
        <w:rPr>
          <w:rFonts w:ascii="Proxima Nova Rg" w:hAnsi="Proxima Nova Rg"/>
          <w:iCs/>
          <w:sz w:val="20"/>
        </w:rPr>
        <w:t xml:space="preserve">(b) </w:t>
      </w:r>
      <w:r w:rsidRPr="00FF0FE2">
        <w:rPr>
          <w:rFonts w:ascii="Proxima Nova Rg" w:hAnsi="Proxima Nova Rg"/>
          <w:iCs/>
          <w:sz w:val="20"/>
          <w:u w:val="single"/>
        </w:rPr>
        <w:t xml:space="preserve">volunteer (not-paid) nature of local councillor’s function </w:t>
      </w:r>
      <w:r w:rsidRPr="00FF0FE2">
        <w:rPr>
          <w:rFonts w:ascii="Proxima Nova Rg" w:hAnsi="Proxima Nova Rg"/>
          <w:iCs/>
          <w:sz w:val="20"/>
        </w:rPr>
        <w:t>(63%);</w:t>
      </w:r>
      <w:r w:rsidR="000910C3" w:rsidRPr="00FF0FE2">
        <w:rPr>
          <w:rFonts w:ascii="Proxima Nova Rg" w:hAnsi="Proxima Nova Rg"/>
          <w:iCs/>
          <w:sz w:val="20"/>
        </w:rPr>
        <w:t xml:space="preserve"> </w:t>
      </w:r>
      <w:r w:rsidR="000910C3" w:rsidRPr="00FF0FE2">
        <w:rPr>
          <w:rFonts w:ascii="Proxima Nova Rg" w:hAnsi="Proxima Nova Rg"/>
          <w:iCs/>
          <w:sz w:val="20"/>
          <w:u w:val="single"/>
        </w:rPr>
        <w:t>lack of interest and motivation among women</w:t>
      </w:r>
      <w:r w:rsidR="000910C3" w:rsidRPr="00FF0FE2">
        <w:rPr>
          <w:rFonts w:ascii="Proxima Nova Rg" w:hAnsi="Proxima Nova Rg"/>
          <w:iCs/>
          <w:sz w:val="20"/>
        </w:rPr>
        <w:t xml:space="preserve"> (56%); </w:t>
      </w:r>
      <w:r w:rsidR="000910C3" w:rsidRPr="00FF0FE2">
        <w:rPr>
          <w:rFonts w:ascii="Proxima Nova Rg" w:hAnsi="Proxima Nova Rg"/>
          <w:iCs/>
          <w:sz w:val="20"/>
          <w:u w:val="single"/>
        </w:rPr>
        <w:t>negative attitude of the society to political leadership of women</w:t>
      </w:r>
      <w:r w:rsidR="000910C3" w:rsidRPr="00FF0FE2">
        <w:rPr>
          <w:rFonts w:ascii="Proxima Nova Rg" w:hAnsi="Proxima Nova Rg"/>
          <w:iCs/>
          <w:sz w:val="20"/>
        </w:rPr>
        <w:t xml:space="preserve"> (54%); </w:t>
      </w:r>
      <w:r w:rsidR="000910C3" w:rsidRPr="00FF0FE2">
        <w:rPr>
          <w:rFonts w:ascii="Proxima Nova Rg" w:hAnsi="Proxima Nova Rg"/>
          <w:iCs/>
          <w:sz w:val="20"/>
          <w:u w:val="single"/>
        </w:rPr>
        <w:t>women lacking management and leadership skills</w:t>
      </w:r>
      <w:r w:rsidR="000910C3" w:rsidRPr="00FF0FE2">
        <w:rPr>
          <w:rFonts w:ascii="Proxima Nova Rg" w:hAnsi="Proxima Nova Rg"/>
          <w:iCs/>
          <w:sz w:val="20"/>
        </w:rPr>
        <w:t xml:space="preserve"> (50%)</w:t>
      </w:r>
      <w:r w:rsidR="00440624" w:rsidRPr="00FF0FE2">
        <w:rPr>
          <w:rFonts w:ascii="Proxima Nova Rg" w:hAnsi="Proxima Nova Rg"/>
          <w:iCs/>
          <w:sz w:val="20"/>
        </w:rPr>
        <w:t xml:space="preserve">, picked from variety of 16 possible reasons. </w:t>
      </w:r>
      <w:r w:rsidR="000910C3" w:rsidRPr="00FF0FE2">
        <w:rPr>
          <w:rFonts w:ascii="Proxima Nova Rg" w:hAnsi="Proxima Nova Rg"/>
          <w:iCs/>
          <w:sz w:val="20"/>
        </w:rPr>
        <w:t>The report also points th</w:t>
      </w:r>
      <w:r w:rsidR="00E6079F" w:rsidRPr="00FF0FE2">
        <w:rPr>
          <w:rFonts w:ascii="Proxima Nova Rg" w:hAnsi="Proxima Nova Rg"/>
          <w:iCs/>
          <w:sz w:val="20"/>
        </w:rPr>
        <w:t>a</w:t>
      </w:r>
      <w:r w:rsidR="000910C3" w:rsidRPr="00FF0FE2">
        <w:rPr>
          <w:rFonts w:ascii="Proxima Nova Rg" w:hAnsi="Proxima Nova Rg"/>
          <w:iCs/>
          <w:sz w:val="20"/>
        </w:rPr>
        <w:t>t</w:t>
      </w:r>
      <w:r w:rsidR="00E6079F" w:rsidRPr="00FF0FE2">
        <w:rPr>
          <w:rFonts w:ascii="Proxima Nova Rg" w:hAnsi="Proxima Nova Rg"/>
          <w:iCs/>
          <w:sz w:val="20"/>
        </w:rPr>
        <w:t xml:space="preserve"> the</w:t>
      </w:r>
      <w:r w:rsidR="000910C3" w:rsidRPr="00FF0FE2">
        <w:rPr>
          <w:rFonts w:ascii="Proxima Nova Rg" w:hAnsi="Proxima Nova Rg"/>
          <w:iCs/>
          <w:sz w:val="20"/>
        </w:rPr>
        <w:t xml:space="preserve"> </w:t>
      </w:r>
      <w:r w:rsidR="00E6079F" w:rsidRPr="00FF0FE2">
        <w:rPr>
          <w:rFonts w:ascii="Proxima Nova Rg" w:hAnsi="Proxima Nova Rg"/>
          <w:iCs/>
          <w:sz w:val="20"/>
        </w:rPr>
        <w:t>s</w:t>
      </w:r>
      <w:r w:rsidR="000910C3" w:rsidRPr="00FF0FE2">
        <w:rPr>
          <w:rFonts w:ascii="Proxima Nova Rg" w:hAnsi="Proxima Nova Rg"/>
          <w:iCs/>
          <w:sz w:val="20"/>
        </w:rPr>
        <w:t xml:space="preserve">tereotypical behaviour is slightly changed in the communities where there are already women local councillors. </w:t>
      </w:r>
    </w:p>
    <w:p w14:paraId="442FE134" w14:textId="076B1E1C" w:rsidR="000910C3" w:rsidRPr="00FF0FE2" w:rsidRDefault="00FA3A43" w:rsidP="00EA030D">
      <w:pPr>
        <w:pStyle w:val="ListParagraph"/>
        <w:numPr>
          <w:ilvl w:val="0"/>
          <w:numId w:val="21"/>
        </w:numPr>
        <w:autoSpaceDE w:val="0"/>
        <w:autoSpaceDN w:val="0"/>
        <w:adjustRightInd w:val="0"/>
        <w:spacing w:after="0"/>
        <w:ind w:left="360"/>
        <w:contextualSpacing/>
        <w:rPr>
          <w:rFonts w:ascii="Proxima Nova Rg" w:hAnsi="Proxima Nova Rg"/>
          <w:iCs/>
          <w:sz w:val="20"/>
        </w:rPr>
      </w:pPr>
      <w:r w:rsidRPr="00FF0FE2">
        <w:rPr>
          <w:rFonts w:ascii="Proxima Nova Rg" w:hAnsi="Proxima Nova Rg"/>
          <w:iCs/>
          <w:sz w:val="20"/>
        </w:rPr>
        <w:t xml:space="preserve">According to the latest survey conducted by the International Republican Institute in 2021, 80% of Armenians believe that women are not actively involved in political life because </w:t>
      </w:r>
      <w:r w:rsidRPr="00FF0FE2">
        <w:rPr>
          <w:rFonts w:ascii="Proxima Nova Rg" w:hAnsi="Proxima Nova Rg"/>
          <w:b/>
          <w:bCs/>
          <w:iCs/>
          <w:sz w:val="20"/>
        </w:rPr>
        <w:t>they are preoccupied with childcare and housekeeping.</w:t>
      </w:r>
      <w:r w:rsidRPr="00FF0FE2">
        <w:rPr>
          <w:rFonts w:ascii="Proxima Nova Rg" w:hAnsi="Proxima Nova Rg"/>
          <w:iCs/>
          <w:sz w:val="20"/>
        </w:rPr>
        <w:t xml:space="preserve"> Only 7% of women, compared to 14% of men, expressed an interest in running for political office. However, an equal proportion of men and women (15%) expressed an interest in joining a political part</w:t>
      </w:r>
      <w:r w:rsidR="00AD43DF" w:rsidRPr="00FF0FE2">
        <w:rPr>
          <w:rFonts w:ascii="Proxima Nova Rg" w:hAnsi="Proxima Nova Rg"/>
          <w:iCs/>
          <w:sz w:val="20"/>
        </w:rPr>
        <w:t>y</w:t>
      </w:r>
      <w:r w:rsidR="0088163F" w:rsidRPr="00FF0FE2">
        <w:rPr>
          <w:rStyle w:val="FootnoteReference"/>
          <w:rFonts w:ascii="Proxima Nova Rg" w:hAnsi="Proxima Nova Rg"/>
        </w:rPr>
        <w:footnoteReference w:id="6"/>
      </w:r>
      <w:r w:rsidR="0088163F" w:rsidRPr="00FF0FE2">
        <w:rPr>
          <w:rFonts w:ascii="Proxima Nova Rg" w:hAnsi="Proxima Nova Rg"/>
        </w:rPr>
        <w:t>.</w:t>
      </w:r>
    </w:p>
    <w:p w14:paraId="1BC5E925" w14:textId="756F73A1" w:rsidR="006A21C7" w:rsidRPr="00FF0FE2" w:rsidRDefault="00E6079F" w:rsidP="006A21C7">
      <w:pPr>
        <w:pStyle w:val="ListParagraph"/>
        <w:numPr>
          <w:ilvl w:val="0"/>
          <w:numId w:val="21"/>
        </w:numPr>
        <w:autoSpaceDE w:val="0"/>
        <w:autoSpaceDN w:val="0"/>
        <w:adjustRightInd w:val="0"/>
        <w:spacing w:after="0"/>
        <w:ind w:left="360"/>
        <w:contextualSpacing/>
        <w:rPr>
          <w:rFonts w:ascii="Proxima Nova Rg" w:hAnsi="Proxima Nova Rg"/>
          <w:iCs/>
          <w:sz w:val="20"/>
        </w:rPr>
      </w:pPr>
      <w:proofErr w:type="gramStart"/>
      <w:r w:rsidRPr="00FF0FE2">
        <w:rPr>
          <w:rFonts w:ascii="Proxima Nova Rg" w:hAnsi="Proxima Nova Rg"/>
          <w:iCs/>
          <w:sz w:val="20"/>
        </w:rPr>
        <w:t>Another  research</w:t>
      </w:r>
      <w:proofErr w:type="gramEnd"/>
      <w:r w:rsidRPr="00FF0FE2">
        <w:rPr>
          <w:rFonts w:ascii="Proxima Nova Rg" w:hAnsi="Proxima Nova Rg"/>
          <w:iCs/>
          <w:sz w:val="20"/>
        </w:rPr>
        <w:t xml:space="preserve"> - on </w:t>
      </w:r>
      <w:r w:rsidRPr="00FF0FE2">
        <w:rPr>
          <w:rFonts w:ascii="Proxima Nova Rg" w:hAnsi="Proxima Nova Rg"/>
          <w:b/>
          <w:bCs/>
          <w:iCs/>
          <w:sz w:val="20"/>
        </w:rPr>
        <w:t>“Women’s leadership in times of crisis”</w:t>
      </w:r>
      <w:r w:rsidRPr="00FF0FE2">
        <w:rPr>
          <w:rFonts w:ascii="Proxima Nova Rg" w:hAnsi="Proxima Nova Rg"/>
          <w:vertAlign w:val="superscript"/>
        </w:rPr>
        <w:footnoteReference w:id="7"/>
      </w:r>
      <w:r w:rsidRPr="00FF0FE2">
        <w:rPr>
          <w:rFonts w:ascii="Proxima Nova Rg" w:hAnsi="Proxima Nova Rg"/>
          <w:iCs/>
          <w:sz w:val="20"/>
        </w:rPr>
        <w:t xml:space="preserve"> </w:t>
      </w:r>
      <w:r w:rsidR="00D46B3E" w:rsidRPr="00FF0FE2">
        <w:rPr>
          <w:rFonts w:ascii="Proxima Nova Rg" w:hAnsi="Proxima Nova Rg"/>
          <w:iCs/>
          <w:sz w:val="20"/>
        </w:rPr>
        <w:t>points on</w:t>
      </w:r>
      <w:r w:rsidR="005D2BEB" w:rsidRPr="00FF0FE2">
        <w:rPr>
          <w:rFonts w:ascii="Proxima Nova Rg" w:hAnsi="Proxima Nova Rg"/>
          <w:iCs/>
          <w:sz w:val="20"/>
        </w:rPr>
        <w:t xml:space="preserve"> significant</w:t>
      </w:r>
      <w:r w:rsidRPr="00FF0FE2">
        <w:rPr>
          <w:rFonts w:ascii="Proxima Nova Rg" w:hAnsi="Proxima Nova Rg"/>
          <w:iCs/>
          <w:sz w:val="20"/>
        </w:rPr>
        <w:t xml:space="preserve"> instances of leadership by women during crisis</w:t>
      </w:r>
      <w:r w:rsidR="00C45808" w:rsidRPr="00FF0FE2">
        <w:rPr>
          <w:rFonts w:ascii="Proxima Nova Rg" w:hAnsi="Proxima Nova Rg"/>
          <w:iCs/>
          <w:sz w:val="20"/>
        </w:rPr>
        <w:t>,</w:t>
      </w:r>
      <w:r w:rsidRPr="00FF0FE2">
        <w:rPr>
          <w:rFonts w:ascii="Proxima Nova Rg" w:hAnsi="Proxima Nova Rg"/>
          <w:iCs/>
          <w:sz w:val="20"/>
        </w:rPr>
        <w:t xml:space="preserve"> </w:t>
      </w:r>
      <w:r w:rsidR="00D46B3E" w:rsidRPr="00FF0FE2">
        <w:rPr>
          <w:rFonts w:ascii="Proxima Nova Rg" w:hAnsi="Proxima Nova Rg"/>
          <w:iCs/>
          <w:sz w:val="20"/>
        </w:rPr>
        <w:t xml:space="preserve">highlight on </w:t>
      </w:r>
      <w:r w:rsidRPr="00FF0FE2">
        <w:rPr>
          <w:rFonts w:ascii="Proxima Nova Rg" w:hAnsi="Proxima Nova Rg"/>
          <w:iCs/>
          <w:sz w:val="20"/>
        </w:rPr>
        <w:t>unrevealed and unutilized potential of women</w:t>
      </w:r>
      <w:r w:rsidR="00C45808" w:rsidRPr="00FF0FE2">
        <w:rPr>
          <w:rFonts w:ascii="Proxima Nova Rg" w:hAnsi="Proxima Nova Rg"/>
          <w:iCs/>
          <w:sz w:val="20"/>
        </w:rPr>
        <w:t xml:space="preserve">, </w:t>
      </w:r>
      <w:r w:rsidRPr="00FF0FE2">
        <w:rPr>
          <w:rFonts w:ascii="Proxima Nova Rg" w:hAnsi="Proxima Nova Rg"/>
          <w:iCs/>
          <w:sz w:val="20"/>
        </w:rPr>
        <w:t xml:space="preserve">which is shadowed </w:t>
      </w:r>
      <w:r w:rsidR="00C45808" w:rsidRPr="00FF0FE2">
        <w:rPr>
          <w:rFonts w:ascii="Proxima Nova Rg" w:hAnsi="Proxima Nova Rg"/>
          <w:iCs/>
          <w:sz w:val="20"/>
        </w:rPr>
        <w:t xml:space="preserve">in </w:t>
      </w:r>
      <w:r w:rsidRPr="00FF0FE2">
        <w:rPr>
          <w:rFonts w:ascii="Proxima Nova Rg" w:hAnsi="Proxima Nova Rg"/>
          <w:iCs/>
          <w:sz w:val="20"/>
        </w:rPr>
        <w:t xml:space="preserve">usual </w:t>
      </w:r>
      <w:r w:rsidR="002064C0" w:rsidRPr="00FF0FE2">
        <w:rPr>
          <w:rFonts w:ascii="Proxima Nova Rg" w:hAnsi="Proxima Nova Rg"/>
          <w:iCs/>
          <w:sz w:val="20"/>
        </w:rPr>
        <w:t xml:space="preserve">times and </w:t>
      </w:r>
      <w:r w:rsidRPr="00FF0FE2">
        <w:rPr>
          <w:rFonts w:ascii="Proxima Nova Rg" w:hAnsi="Proxima Nova Rg"/>
          <w:iCs/>
          <w:sz w:val="20"/>
        </w:rPr>
        <w:t xml:space="preserve">conditions </w:t>
      </w:r>
      <w:r w:rsidR="002064C0" w:rsidRPr="00FF0FE2">
        <w:rPr>
          <w:rFonts w:ascii="Proxima Nova Rg" w:hAnsi="Proxima Nova Rg"/>
          <w:iCs/>
          <w:sz w:val="20"/>
        </w:rPr>
        <w:t>by</w:t>
      </w:r>
      <w:r w:rsidRPr="00FF0FE2">
        <w:rPr>
          <w:rFonts w:ascii="Proxima Nova Rg" w:hAnsi="Proxima Nova Rg"/>
          <w:iCs/>
          <w:sz w:val="20"/>
        </w:rPr>
        <w:t xml:space="preserve"> patriarchal culture </w:t>
      </w:r>
      <w:r w:rsidR="002064C0" w:rsidRPr="00FF0FE2">
        <w:rPr>
          <w:rFonts w:ascii="Proxima Nova Rg" w:hAnsi="Proxima Nova Rg"/>
          <w:iCs/>
          <w:sz w:val="20"/>
        </w:rPr>
        <w:t>and</w:t>
      </w:r>
      <w:r w:rsidRPr="00FF0FE2">
        <w:rPr>
          <w:rFonts w:ascii="Proxima Nova Rg" w:hAnsi="Proxima Nova Rg"/>
          <w:iCs/>
          <w:sz w:val="20"/>
        </w:rPr>
        <w:t xml:space="preserve"> gender stereotypes. </w:t>
      </w:r>
    </w:p>
    <w:p w14:paraId="134E3E6E" w14:textId="77777777" w:rsidR="009F6650" w:rsidRPr="00FF0FE2" w:rsidRDefault="004305CB" w:rsidP="009F6650">
      <w:pPr>
        <w:pStyle w:val="ListParagraph"/>
        <w:numPr>
          <w:ilvl w:val="0"/>
          <w:numId w:val="21"/>
        </w:numPr>
        <w:ind w:left="360"/>
        <w:rPr>
          <w:rFonts w:ascii="Proxima Nova Rg" w:hAnsi="Proxima Nova Rg"/>
          <w:iCs/>
          <w:sz w:val="20"/>
        </w:rPr>
      </w:pPr>
      <w:r w:rsidRPr="00FF0FE2">
        <w:rPr>
          <w:rFonts w:ascii="Proxima Nova Rg" w:hAnsi="Proxima Nova Rg"/>
          <w:iCs/>
          <w:sz w:val="20"/>
        </w:rPr>
        <w:t xml:space="preserve">The scarce number of women in high-ranking positions at the Government and persistent disbalance (presented above) </w:t>
      </w:r>
      <w:r w:rsidR="005D2BEB" w:rsidRPr="00FF0FE2">
        <w:rPr>
          <w:rFonts w:ascii="Proxima Nova Rg" w:hAnsi="Proxima Nova Rg"/>
          <w:iCs/>
          <w:sz w:val="20"/>
        </w:rPr>
        <w:t>hinder</w:t>
      </w:r>
      <w:r w:rsidRPr="00FF0FE2">
        <w:rPr>
          <w:rFonts w:ascii="Proxima Nova Rg" w:hAnsi="Proxima Nova Rg"/>
          <w:iCs/>
          <w:sz w:val="20"/>
        </w:rPr>
        <w:t xml:space="preserve"> gender-responsive policy </w:t>
      </w:r>
      <w:proofErr w:type="gramStart"/>
      <w:r w:rsidRPr="00FF0FE2">
        <w:rPr>
          <w:rFonts w:ascii="Proxima Nova Rg" w:hAnsi="Proxima Nova Rg"/>
          <w:iCs/>
          <w:sz w:val="20"/>
        </w:rPr>
        <w:t>making, and</w:t>
      </w:r>
      <w:proofErr w:type="gramEnd"/>
      <w:r w:rsidRPr="00FF0FE2">
        <w:rPr>
          <w:rFonts w:ascii="Proxima Nova Rg" w:hAnsi="Proxima Nova Rg"/>
          <w:iCs/>
          <w:sz w:val="20"/>
        </w:rPr>
        <w:t xml:space="preserve"> </w:t>
      </w:r>
      <w:r w:rsidR="005D2BEB" w:rsidRPr="00FF0FE2">
        <w:rPr>
          <w:rFonts w:ascii="Proxima Nova Rg" w:hAnsi="Proxima Nova Rg"/>
          <w:iCs/>
          <w:sz w:val="20"/>
        </w:rPr>
        <w:t xml:space="preserve">require </w:t>
      </w:r>
      <w:r w:rsidRPr="00FF0FE2">
        <w:rPr>
          <w:rFonts w:ascii="Proxima Nova Rg" w:hAnsi="Proxima Nova Rg"/>
          <w:b/>
          <w:bCs/>
          <w:iCs/>
          <w:sz w:val="20"/>
        </w:rPr>
        <w:t>affirmative measures</w:t>
      </w:r>
      <w:r w:rsidRPr="00FF0FE2">
        <w:rPr>
          <w:rFonts w:ascii="Proxima Nova Rg" w:hAnsi="Proxima Nova Rg"/>
          <w:iCs/>
          <w:sz w:val="20"/>
        </w:rPr>
        <w:t xml:space="preserve"> to bring the cabinet to a more balanced state.</w:t>
      </w:r>
      <w:r w:rsidR="00EA57C2" w:rsidRPr="00FF0FE2">
        <w:rPr>
          <w:rFonts w:ascii="Proxima Nova Rg" w:hAnsi="Proxima Nova Rg"/>
          <w:iCs/>
          <w:sz w:val="20"/>
        </w:rPr>
        <w:t xml:space="preserve">  As a solution, the “Legal Review of the Core Legislation on Civil Service</w:t>
      </w:r>
      <w:r w:rsidR="00EA57C2" w:rsidRPr="00FF0FE2">
        <w:rPr>
          <w:rStyle w:val="FootnoteReference"/>
          <w:rFonts w:ascii="Proxima Nova Rg" w:hAnsi="Proxima Nova Rg"/>
          <w:iCs/>
        </w:rPr>
        <w:footnoteReference w:id="8"/>
      </w:r>
      <w:r w:rsidRPr="00FF0FE2">
        <w:rPr>
          <w:rFonts w:ascii="Proxima Nova Rg" w:hAnsi="Proxima Nova Rg"/>
          <w:iCs/>
          <w:sz w:val="20"/>
        </w:rPr>
        <w:t xml:space="preserve"> </w:t>
      </w:r>
      <w:r w:rsidR="00EA57C2" w:rsidRPr="00FF0FE2">
        <w:rPr>
          <w:rFonts w:ascii="Proxima Nova Rg" w:hAnsi="Proxima Nova Rg"/>
          <w:iCs/>
          <w:sz w:val="20"/>
        </w:rPr>
        <w:t xml:space="preserve">recommends </w:t>
      </w:r>
      <w:r w:rsidRPr="00FF0FE2">
        <w:rPr>
          <w:rFonts w:ascii="Proxima Nova Rg" w:hAnsi="Proxima Nova Rg"/>
          <w:iCs/>
          <w:sz w:val="20"/>
        </w:rPr>
        <w:t xml:space="preserve">introduction of the </w:t>
      </w:r>
      <w:r w:rsidRPr="00FF0FE2">
        <w:rPr>
          <w:rFonts w:ascii="Proxima Nova Rg" w:hAnsi="Proxima Nova Rg"/>
          <w:b/>
          <w:bCs/>
          <w:iCs/>
          <w:sz w:val="20"/>
        </w:rPr>
        <w:t>gender quota for the decision-making positions within the government</w:t>
      </w:r>
      <w:r w:rsidRPr="00FF0FE2">
        <w:rPr>
          <w:rFonts w:ascii="Proxima Nova Rg" w:hAnsi="Proxima Nova Rg"/>
          <w:vertAlign w:val="superscript"/>
        </w:rPr>
        <w:footnoteReference w:id="9"/>
      </w:r>
      <w:r w:rsidRPr="00FF0FE2">
        <w:rPr>
          <w:rFonts w:ascii="Proxima Nova Rg" w:hAnsi="Proxima Nova Rg"/>
          <w:iCs/>
          <w:sz w:val="20"/>
          <w:vertAlign w:val="superscript"/>
        </w:rPr>
        <w:t>.</w:t>
      </w:r>
      <w:r w:rsidRPr="00FF0FE2">
        <w:rPr>
          <w:rFonts w:ascii="Proxima Nova Rg" w:hAnsi="Proxima Nova Rg"/>
          <w:iCs/>
          <w:sz w:val="20"/>
        </w:rPr>
        <w:t xml:space="preserve"> </w:t>
      </w:r>
      <w:r w:rsidR="009F6650" w:rsidRPr="00FF0FE2">
        <w:rPr>
          <w:rFonts w:ascii="Proxima Nova Rg" w:hAnsi="Proxima Nova Rg"/>
          <w:iCs/>
          <w:sz w:val="20"/>
        </w:rPr>
        <w:t>UNDP will respectively undertake policy research in support of introduction of such gender quota and undertake rigorous advocacy to get it adopted via law amendment.</w:t>
      </w:r>
    </w:p>
    <w:p w14:paraId="3C4C7008" w14:textId="573C5848" w:rsidR="00692F96" w:rsidRPr="00FF0FE2" w:rsidRDefault="00980A07" w:rsidP="006A21C7">
      <w:pPr>
        <w:pStyle w:val="ListParagraph"/>
        <w:numPr>
          <w:ilvl w:val="0"/>
          <w:numId w:val="21"/>
        </w:numPr>
        <w:autoSpaceDE w:val="0"/>
        <w:autoSpaceDN w:val="0"/>
        <w:adjustRightInd w:val="0"/>
        <w:spacing w:after="0"/>
        <w:ind w:left="360"/>
        <w:rPr>
          <w:rFonts w:ascii="Proxima Nova Rg" w:hAnsi="Proxima Nova Rg"/>
          <w:iCs/>
          <w:sz w:val="20"/>
        </w:rPr>
      </w:pPr>
      <w:r w:rsidRPr="00FF0FE2">
        <w:rPr>
          <w:rFonts w:ascii="Proxima Nova Rg" w:hAnsi="Proxima Nova Rg"/>
          <w:b/>
          <w:bCs/>
          <w:iCs/>
          <w:sz w:val="20"/>
        </w:rPr>
        <w:t>“Countrywide research to assess citizens perception on roles of men and women in the public service and on inclusive and gender-sensitive governance”</w:t>
      </w:r>
      <w:r w:rsidRPr="00FF0FE2">
        <w:rPr>
          <w:rStyle w:val="FootnoteReference"/>
          <w:rFonts w:ascii="Proxima Nova Rg" w:hAnsi="Proxima Nova Rg"/>
          <w:iCs/>
        </w:rPr>
        <w:footnoteReference w:id="10"/>
      </w:r>
      <w:r w:rsidR="00692F96" w:rsidRPr="00FF0FE2">
        <w:rPr>
          <w:rFonts w:ascii="Proxima Nova Rg" w:hAnsi="Proxima Nova Rg"/>
          <w:iCs/>
          <w:sz w:val="20"/>
        </w:rPr>
        <w:t xml:space="preserve"> </w:t>
      </w:r>
      <w:r w:rsidR="00D45097" w:rsidRPr="00FF0FE2">
        <w:rPr>
          <w:rFonts w:ascii="Proxima Nova Rg" w:hAnsi="Proxima Nova Rg"/>
          <w:iCs/>
          <w:sz w:val="20"/>
        </w:rPr>
        <w:t xml:space="preserve">points to </w:t>
      </w:r>
      <w:r w:rsidR="00692F96" w:rsidRPr="00FF0FE2">
        <w:rPr>
          <w:rFonts w:ascii="Proxima Nova Rg" w:hAnsi="Proxima Nova Rg"/>
          <w:iCs/>
          <w:sz w:val="20"/>
        </w:rPr>
        <w:t xml:space="preserve">the </w:t>
      </w:r>
      <w:r w:rsidR="00A20AF8" w:rsidRPr="00FF0FE2">
        <w:rPr>
          <w:rFonts w:ascii="Proxima Nova Rg" w:hAnsi="Proxima Nova Rg"/>
          <w:iCs/>
          <w:sz w:val="20"/>
        </w:rPr>
        <w:t xml:space="preserve">gender-related </w:t>
      </w:r>
      <w:r w:rsidR="00692F96" w:rsidRPr="00FF0FE2">
        <w:rPr>
          <w:rFonts w:ascii="Proxima Nova Rg" w:hAnsi="Proxima Nova Rg"/>
          <w:iCs/>
          <w:sz w:val="20"/>
        </w:rPr>
        <w:t>barriers in public administration sector</w:t>
      </w:r>
      <w:r w:rsidR="00E06B90" w:rsidRPr="00FF0FE2">
        <w:rPr>
          <w:rFonts w:ascii="Proxima Nova Rg" w:hAnsi="Proxima Nova Rg"/>
          <w:iCs/>
          <w:sz w:val="20"/>
        </w:rPr>
        <w:t>: (</w:t>
      </w:r>
      <w:proofErr w:type="spellStart"/>
      <w:r w:rsidR="00E06B90" w:rsidRPr="00FF0FE2">
        <w:rPr>
          <w:rFonts w:ascii="Proxima Nova Rg" w:hAnsi="Proxima Nova Rg"/>
          <w:iCs/>
          <w:sz w:val="20"/>
        </w:rPr>
        <w:t>i</w:t>
      </w:r>
      <w:proofErr w:type="spellEnd"/>
      <w:r w:rsidR="00E06B90" w:rsidRPr="00FF0FE2">
        <w:rPr>
          <w:rFonts w:ascii="Proxima Nova Rg" w:hAnsi="Proxima Nova Rg"/>
          <w:iCs/>
          <w:sz w:val="20"/>
        </w:rPr>
        <w:t>) low remuneration (62% among women vs. 87% men); (ii) long working hours (81% among women vs. 22% men); (iii) family issues (72% among women vs. 34% men).</w:t>
      </w:r>
      <w:r w:rsidR="00346086" w:rsidRPr="00FF0FE2">
        <w:rPr>
          <w:rFonts w:ascii="Proxima Nova Rg" w:hAnsi="Proxima Nova Rg"/>
          <w:iCs/>
          <w:sz w:val="20"/>
        </w:rPr>
        <w:t xml:space="preserve"> The other impediments, </w:t>
      </w:r>
      <w:proofErr w:type="gramStart"/>
      <w:r w:rsidR="00346086" w:rsidRPr="00FF0FE2">
        <w:rPr>
          <w:rFonts w:ascii="Proxima Nova Rg" w:hAnsi="Proxima Nova Rg"/>
          <w:iCs/>
          <w:sz w:val="20"/>
        </w:rPr>
        <w:t>e.g.</w:t>
      </w:r>
      <w:proofErr w:type="gramEnd"/>
      <w:r w:rsidR="00346086" w:rsidRPr="00FF0FE2">
        <w:rPr>
          <w:rFonts w:ascii="Proxima Nova Rg" w:hAnsi="Proxima Nova Rg"/>
          <w:iCs/>
          <w:sz w:val="20"/>
        </w:rPr>
        <w:t xml:space="preserve"> lack of education, leadership, interest, experience,</w:t>
      </w:r>
      <w:r w:rsidR="00BB3FE4" w:rsidRPr="00FF0FE2">
        <w:rPr>
          <w:rFonts w:ascii="Proxima Nova Rg" w:hAnsi="Proxima Nova Rg"/>
          <w:iCs/>
          <w:sz w:val="20"/>
        </w:rPr>
        <w:t xml:space="preserve"> confidence is more or less gender-balanced.</w:t>
      </w:r>
    </w:p>
    <w:p w14:paraId="15442900" w14:textId="4F7DD879" w:rsidR="00D940F7" w:rsidRPr="00FF0FE2" w:rsidRDefault="00291283" w:rsidP="006A21C7">
      <w:pPr>
        <w:pStyle w:val="ListParagraph"/>
        <w:numPr>
          <w:ilvl w:val="0"/>
          <w:numId w:val="21"/>
        </w:numPr>
        <w:spacing w:after="0" w:line="276" w:lineRule="auto"/>
        <w:ind w:left="360"/>
        <w:contextualSpacing/>
        <w:rPr>
          <w:rFonts w:ascii="Proxima Nova Rg" w:hAnsi="Proxima Nova Rg"/>
        </w:rPr>
      </w:pPr>
      <w:r w:rsidRPr="00FF0FE2">
        <w:rPr>
          <w:rFonts w:ascii="Proxima Nova Rg" w:hAnsi="Proxima Nova Rg"/>
          <w:b/>
          <w:bCs/>
          <w:iCs/>
          <w:sz w:val="20"/>
        </w:rPr>
        <w:lastRenderedPageBreak/>
        <w:t>“Survey of student perceptions, expectations and preferences in public administration”</w:t>
      </w:r>
      <w:r w:rsidRPr="00FF0FE2">
        <w:rPr>
          <w:rStyle w:val="FootnoteReference"/>
          <w:rFonts w:ascii="Proxima Nova Rg" w:hAnsi="Proxima Nova Rg"/>
          <w:b/>
          <w:bCs/>
          <w:iCs/>
        </w:rPr>
        <w:footnoteReference w:id="11"/>
      </w:r>
      <w:r w:rsidR="00EF1718" w:rsidRPr="00FF0FE2">
        <w:rPr>
          <w:rFonts w:ascii="Proxima Nova Rg" w:hAnsi="Proxima Nova Rg"/>
          <w:b/>
          <w:bCs/>
          <w:iCs/>
          <w:sz w:val="20"/>
        </w:rPr>
        <w:t xml:space="preserve"> </w:t>
      </w:r>
      <w:r w:rsidR="00526C23" w:rsidRPr="00FF0FE2">
        <w:rPr>
          <w:rFonts w:ascii="Proxima Nova Rg" w:hAnsi="Proxima Nova Rg"/>
          <w:iCs/>
          <w:sz w:val="20"/>
        </w:rPr>
        <w:t xml:space="preserve">highlights gender differentiated perceptions </w:t>
      </w:r>
      <w:proofErr w:type="gramStart"/>
      <w:r w:rsidR="00526C23" w:rsidRPr="00FF0FE2">
        <w:rPr>
          <w:rFonts w:ascii="Proxima Nova Rg" w:hAnsi="Proxima Nova Rg"/>
          <w:iCs/>
          <w:sz w:val="20"/>
        </w:rPr>
        <w:t>in regard to</w:t>
      </w:r>
      <w:proofErr w:type="gramEnd"/>
      <w:r w:rsidR="00526C23" w:rsidRPr="00FF0FE2">
        <w:rPr>
          <w:rFonts w:ascii="Proxima Nova Rg" w:hAnsi="Proxima Nova Rg"/>
          <w:iCs/>
          <w:sz w:val="20"/>
        </w:rPr>
        <w:t xml:space="preserve"> public administration system and their engagement in it.</w:t>
      </w:r>
    </w:p>
    <w:p w14:paraId="3C272AA3" w14:textId="210B988C" w:rsidR="009F5795" w:rsidRPr="00FF0FE2" w:rsidRDefault="00BC7171" w:rsidP="006A21C7">
      <w:pPr>
        <w:pStyle w:val="ListParagraph"/>
        <w:numPr>
          <w:ilvl w:val="0"/>
          <w:numId w:val="23"/>
        </w:numPr>
        <w:spacing w:after="0"/>
        <w:ind w:left="360"/>
        <w:contextualSpacing/>
        <w:rPr>
          <w:rFonts w:ascii="Proxima Nova Rg" w:hAnsi="Proxima Nova Rg"/>
          <w:iCs/>
          <w:sz w:val="20"/>
        </w:rPr>
      </w:pPr>
      <w:r w:rsidRPr="00FF0FE2">
        <w:rPr>
          <w:rFonts w:ascii="Proxima Nova Rg" w:hAnsi="Proxima Nova Rg"/>
          <w:iCs/>
          <w:sz w:val="20"/>
        </w:rPr>
        <w:t xml:space="preserve">ADB’s Civil Society Brief in Armenia points to major problem CSOs in Armenia often face is </w:t>
      </w:r>
      <w:r w:rsidRPr="00FF0FE2">
        <w:rPr>
          <w:rFonts w:ascii="Proxima Nova Rg" w:hAnsi="Proxima Nova Rg"/>
          <w:b/>
          <w:bCs/>
          <w:iCs/>
          <w:sz w:val="20"/>
        </w:rPr>
        <w:t>weak connections</w:t>
      </w:r>
      <w:r w:rsidRPr="00FF0FE2">
        <w:rPr>
          <w:rFonts w:ascii="Proxima Nova Rg" w:hAnsi="Proxima Nova Rg"/>
          <w:iCs/>
          <w:sz w:val="20"/>
        </w:rPr>
        <w:t xml:space="preserve"> to their constituencies and the broader public</w:t>
      </w:r>
      <w:r w:rsidRPr="00FF0FE2">
        <w:rPr>
          <w:rStyle w:val="FootnoteReference"/>
          <w:rFonts w:ascii="Proxima Nova Rg" w:hAnsi="Proxima Nova Rg"/>
          <w:iCs/>
        </w:rPr>
        <w:footnoteReference w:id="12"/>
      </w:r>
      <w:r w:rsidRPr="00FF0FE2">
        <w:rPr>
          <w:rFonts w:ascii="Proxima Nova Rg" w:hAnsi="Proxima Nova Rg"/>
          <w:iCs/>
          <w:sz w:val="20"/>
        </w:rPr>
        <w:t>.</w:t>
      </w:r>
    </w:p>
    <w:p w14:paraId="4B5A88C9" w14:textId="1D328921" w:rsidR="00603BF0" w:rsidRPr="00FF0FE2" w:rsidRDefault="005E5BE5" w:rsidP="009F5795">
      <w:pPr>
        <w:pStyle w:val="ListParagraph"/>
        <w:numPr>
          <w:ilvl w:val="0"/>
          <w:numId w:val="23"/>
        </w:numPr>
        <w:spacing w:after="0"/>
        <w:ind w:left="360"/>
        <w:contextualSpacing/>
        <w:rPr>
          <w:rFonts w:ascii="Proxima Nova Rg" w:hAnsi="Proxima Nova Rg"/>
          <w:iCs/>
          <w:sz w:val="20"/>
        </w:rPr>
      </w:pPr>
      <w:hyperlink r:id="rId8" w:history="1">
        <w:r w:rsidR="003A7146" w:rsidRPr="00FF0FE2">
          <w:rPr>
            <w:rStyle w:val="Hyperlink"/>
            <w:rFonts w:ascii="Proxima Nova Rg" w:hAnsi="Proxima Nova Rg"/>
            <w:iCs/>
            <w:sz w:val="20"/>
          </w:rPr>
          <w:t>CSO Sector Market Comprehensive Research</w:t>
        </w:r>
      </w:hyperlink>
      <w:r w:rsidR="003A7146" w:rsidRPr="00FF0FE2">
        <w:rPr>
          <w:rFonts w:ascii="Proxima Nova Rg" w:hAnsi="Proxima Nova Rg"/>
          <w:iCs/>
          <w:sz w:val="20"/>
        </w:rPr>
        <w:t xml:space="preserve"> (in Armenian</w:t>
      </w:r>
      <w:r w:rsidR="003D7026" w:rsidRPr="00FF0FE2">
        <w:rPr>
          <w:rFonts w:ascii="Proxima Nova Rg" w:hAnsi="Proxima Nova Rg"/>
          <w:iCs/>
          <w:sz w:val="20"/>
        </w:rPr>
        <w:t>, 2015</w:t>
      </w:r>
      <w:r w:rsidR="003A7146" w:rsidRPr="00FF0FE2">
        <w:rPr>
          <w:rFonts w:ascii="Proxima Nova Rg" w:hAnsi="Proxima Nova Rg"/>
          <w:iCs/>
          <w:sz w:val="20"/>
        </w:rPr>
        <w:t xml:space="preserve">) produced by CRRC reveals </w:t>
      </w:r>
      <w:r w:rsidR="003A7146" w:rsidRPr="00FF0FE2">
        <w:rPr>
          <w:rFonts w:ascii="Proxima Nova Rg" w:hAnsi="Proxima Nova Rg"/>
          <w:b/>
          <w:bCs/>
          <w:iCs/>
          <w:sz w:val="20"/>
        </w:rPr>
        <w:t>relevant gender balance in NGO sector at all levels</w:t>
      </w:r>
      <w:r w:rsidR="003A7146" w:rsidRPr="00FF0FE2">
        <w:rPr>
          <w:rFonts w:ascii="Proxima Nova Rg" w:hAnsi="Proxima Nova Rg"/>
          <w:iCs/>
          <w:sz w:val="20"/>
        </w:rPr>
        <w:t xml:space="preserve"> (from leadership to volunteers), however 31% of respondents pointed to discriminatory practices observed in NGO management. Part of them (mostly capital-based) </w:t>
      </w:r>
      <w:r w:rsidR="001613C7" w:rsidRPr="00FF0FE2">
        <w:rPr>
          <w:rFonts w:ascii="Proxima Nova Rg" w:hAnsi="Proxima Nova Rg"/>
          <w:iCs/>
          <w:sz w:val="20"/>
        </w:rPr>
        <w:t>have</w:t>
      </w:r>
      <w:r w:rsidR="003A7146" w:rsidRPr="00FF0FE2">
        <w:rPr>
          <w:rFonts w:ascii="Proxima Nova Rg" w:hAnsi="Proxima Nova Rg"/>
          <w:iCs/>
          <w:sz w:val="20"/>
        </w:rPr>
        <w:t xml:space="preserve"> gender strategies, another part believes it is not needed. </w:t>
      </w:r>
    </w:p>
    <w:p w14:paraId="58F953FB" w14:textId="277303B1" w:rsidR="00395841" w:rsidRPr="00FF0FE2" w:rsidRDefault="00395841" w:rsidP="009F5795">
      <w:pPr>
        <w:pStyle w:val="ListParagraph"/>
        <w:numPr>
          <w:ilvl w:val="0"/>
          <w:numId w:val="22"/>
        </w:numPr>
        <w:spacing w:after="0"/>
        <w:ind w:left="360"/>
        <w:contextualSpacing/>
        <w:rPr>
          <w:rFonts w:ascii="Proxima Nova Rg" w:hAnsi="Proxima Nova Rg"/>
          <w:iCs/>
          <w:sz w:val="20"/>
        </w:rPr>
      </w:pPr>
      <w:r w:rsidRPr="00FF0FE2">
        <w:rPr>
          <w:rFonts w:ascii="Proxima Nova Rg" w:hAnsi="Proxima Nova Rg"/>
          <w:iCs/>
          <w:sz w:val="20"/>
        </w:rPr>
        <w:t xml:space="preserve">There is limited data on the role of civil society in women’s movement and gender equality aspects. </w:t>
      </w:r>
      <w:proofErr w:type="gramStart"/>
      <w:r w:rsidR="002261BE" w:rsidRPr="00FF0FE2">
        <w:rPr>
          <w:rFonts w:ascii="Proxima Nova Rg" w:hAnsi="Proxima Nova Rg"/>
          <w:iCs/>
          <w:sz w:val="20"/>
        </w:rPr>
        <w:t>However</w:t>
      </w:r>
      <w:proofErr w:type="gramEnd"/>
      <w:r w:rsidR="002261BE" w:rsidRPr="00FF0FE2">
        <w:rPr>
          <w:rFonts w:ascii="Proxima Nova Rg" w:hAnsi="Proxima Nova Rg"/>
          <w:iCs/>
          <w:sz w:val="20"/>
        </w:rPr>
        <w:t xml:space="preserve"> there </w:t>
      </w:r>
      <w:r w:rsidRPr="00FF0FE2">
        <w:rPr>
          <w:rFonts w:ascii="Proxima Nova Rg" w:hAnsi="Proxima Nova Rg"/>
          <w:iCs/>
          <w:sz w:val="20"/>
        </w:rPr>
        <w:t xml:space="preserve">are </w:t>
      </w:r>
      <w:r w:rsidRPr="00FF0FE2">
        <w:rPr>
          <w:rFonts w:ascii="Proxima Nova Rg" w:hAnsi="Proxima Nova Rg"/>
          <w:b/>
          <w:bCs/>
          <w:iCs/>
          <w:sz w:val="20"/>
        </w:rPr>
        <w:t xml:space="preserve">three active platforms visible and contributing </w:t>
      </w:r>
      <w:r w:rsidRPr="00FF0FE2">
        <w:rPr>
          <w:rFonts w:ascii="Proxima Nova Rg" w:hAnsi="Proxima Nova Rg"/>
          <w:iCs/>
          <w:sz w:val="20"/>
        </w:rPr>
        <w:t xml:space="preserve">to the area: </w:t>
      </w:r>
    </w:p>
    <w:p w14:paraId="7017BC97" w14:textId="77777777" w:rsidR="00395841" w:rsidRPr="00FF0FE2" w:rsidRDefault="00395841" w:rsidP="003559D2">
      <w:pPr>
        <w:pStyle w:val="ListParagraph"/>
        <w:numPr>
          <w:ilvl w:val="0"/>
          <w:numId w:val="20"/>
        </w:numPr>
        <w:ind w:left="360"/>
        <w:contextualSpacing/>
        <w:rPr>
          <w:rFonts w:ascii="Proxima Nova Rg" w:hAnsi="Proxima Nova Rg"/>
          <w:iCs/>
          <w:sz w:val="20"/>
        </w:rPr>
      </w:pPr>
      <w:r w:rsidRPr="00FF0FE2">
        <w:rPr>
          <w:rFonts w:ascii="Proxima Nova Rg" w:hAnsi="Proxima Nova Rg"/>
          <w:iCs/>
          <w:sz w:val="20"/>
        </w:rPr>
        <w:t xml:space="preserve">Multi-sectoral </w:t>
      </w:r>
      <w:r w:rsidRPr="00FF0FE2">
        <w:rPr>
          <w:rFonts w:ascii="Proxima Nova Rg" w:hAnsi="Proxima Nova Rg"/>
          <w:b/>
          <w:bCs/>
          <w:iCs/>
          <w:sz w:val="20"/>
        </w:rPr>
        <w:t>UN Gender Thematic Group (GTG)</w:t>
      </w:r>
      <w:r w:rsidRPr="00FF0FE2">
        <w:rPr>
          <w:rFonts w:ascii="Proxima Nova Rg" w:hAnsi="Proxima Nova Rg"/>
          <w:iCs/>
          <w:sz w:val="20"/>
        </w:rPr>
        <w:t>, with one general and three thematic subgroups on political, economic dimensions, gender-based violence.  MLSA, UNDP and World Bank co-chair the GTG.</w:t>
      </w:r>
    </w:p>
    <w:p w14:paraId="59AAE916" w14:textId="77777777" w:rsidR="00395841" w:rsidRPr="00FF0FE2" w:rsidRDefault="00395841" w:rsidP="003559D2">
      <w:pPr>
        <w:pStyle w:val="ListParagraph"/>
        <w:numPr>
          <w:ilvl w:val="0"/>
          <w:numId w:val="20"/>
        </w:numPr>
        <w:ind w:left="360"/>
        <w:contextualSpacing/>
        <w:rPr>
          <w:rFonts w:ascii="Proxima Nova Rg" w:hAnsi="Proxima Nova Rg"/>
          <w:iCs/>
          <w:sz w:val="20"/>
        </w:rPr>
      </w:pPr>
      <w:proofErr w:type="spellStart"/>
      <w:r w:rsidRPr="00FF0FE2">
        <w:rPr>
          <w:rFonts w:ascii="Proxima Nova Rg" w:hAnsi="Proxima Nova Rg"/>
          <w:b/>
          <w:bCs/>
          <w:iCs/>
          <w:sz w:val="20"/>
        </w:rPr>
        <w:t>OxYGen’s</w:t>
      </w:r>
      <w:proofErr w:type="spellEnd"/>
      <w:r w:rsidRPr="00FF0FE2">
        <w:rPr>
          <w:rFonts w:ascii="Proxima Nova Rg" w:hAnsi="Proxima Nova Rg"/>
          <w:b/>
          <w:bCs/>
          <w:iCs/>
          <w:sz w:val="20"/>
        </w:rPr>
        <w:t xml:space="preserve"> National Assembly-Civil Society Organization platform</w:t>
      </w:r>
      <w:r w:rsidRPr="00FF0FE2">
        <w:rPr>
          <w:rFonts w:ascii="Proxima Nova Rg" w:hAnsi="Proxima Nova Rg"/>
          <w:iCs/>
          <w:sz w:val="20"/>
        </w:rPr>
        <w:t>, contributing to discourse and policy making around gender equality aspects</w:t>
      </w:r>
    </w:p>
    <w:p w14:paraId="0CBCD121" w14:textId="77777777" w:rsidR="00395841" w:rsidRPr="00FF0FE2" w:rsidRDefault="00395841" w:rsidP="003559D2">
      <w:pPr>
        <w:pStyle w:val="ListParagraph"/>
        <w:numPr>
          <w:ilvl w:val="0"/>
          <w:numId w:val="20"/>
        </w:numPr>
        <w:ind w:left="360"/>
        <w:contextualSpacing/>
        <w:rPr>
          <w:rFonts w:ascii="Proxima Nova Rg" w:hAnsi="Proxima Nova Rg"/>
          <w:iCs/>
          <w:sz w:val="20"/>
        </w:rPr>
      </w:pPr>
      <w:r w:rsidRPr="00FF0FE2">
        <w:rPr>
          <w:rFonts w:ascii="Proxima Nova Rg" w:hAnsi="Proxima Nova Rg"/>
          <w:b/>
          <w:bCs/>
          <w:iCs/>
          <w:sz w:val="20"/>
        </w:rPr>
        <w:t>NGO Coalition on Gender-based violence</w:t>
      </w:r>
      <w:r w:rsidRPr="00FF0FE2">
        <w:rPr>
          <w:rFonts w:ascii="Proxima Nova Rg" w:hAnsi="Proxima Nova Rg"/>
          <w:iCs/>
          <w:sz w:val="20"/>
        </w:rPr>
        <w:t>, vocal and acting on domestic and gender-based violence.</w:t>
      </w:r>
    </w:p>
    <w:p w14:paraId="2FE23FEF" w14:textId="4E7E60B6" w:rsidR="001A1817" w:rsidRPr="00FF0FE2" w:rsidRDefault="001A1817" w:rsidP="00A52F9F">
      <w:pPr>
        <w:spacing w:line="276" w:lineRule="auto"/>
        <w:contextualSpacing/>
        <w:rPr>
          <w:rFonts w:ascii="Proxima Nova Rg" w:hAnsi="Proxima Nova Rg"/>
          <w:iCs/>
          <w:sz w:val="20"/>
        </w:rPr>
      </w:pPr>
    </w:p>
    <w:p w14:paraId="22695193" w14:textId="77777777" w:rsidR="004417FC" w:rsidRPr="00FF0FE2" w:rsidRDefault="004417FC" w:rsidP="004417FC">
      <w:pPr>
        <w:spacing w:line="276" w:lineRule="auto"/>
        <w:contextualSpacing/>
        <w:rPr>
          <w:rFonts w:ascii="Proxima Nova Rg" w:hAnsi="Proxima Nova Rg" w:cs="Arial"/>
          <w:b/>
          <w:i/>
          <w:iCs/>
          <w:snapToGrid w:val="0"/>
          <w:sz w:val="20"/>
          <w:szCs w:val="20"/>
        </w:rPr>
      </w:pPr>
      <w:r w:rsidRPr="00FF0FE2">
        <w:rPr>
          <w:rFonts w:ascii="Proxima Nova Rg" w:hAnsi="Proxima Nova Rg" w:cs="Arial"/>
          <w:b/>
          <w:i/>
          <w:iCs/>
          <w:snapToGrid w:val="0"/>
          <w:sz w:val="20"/>
          <w:szCs w:val="20"/>
        </w:rPr>
        <w:t>EARLIER ACHIEVEMENTS</w:t>
      </w:r>
    </w:p>
    <w:p w14:paraId="05C175E7" w14:textId="482C7270" w:rsidR="00014F74" w:rsidRPr="00FF0FE2" w:rsidRDefault="004417FC" w:rsidP="00014F74">
      <w:pPr>
        <w:rPr>
          <w:rFonts w:ascii="Proxima Nova Rg" w:hAnsi="Proxima Nova Rg" w:cs="Arial"/>
          <w:bCs/>
          <w:snapToGrid w:val="0"/>
          <w:sz w:val="20"/>
          <w:szCs w:val="20"/>
        </w:rPr>
      </w:pPr>
      <w:r w:rsidRPr="00FF0FE2">
        <w:rPr>
          <w:rFonts w:ascii="Proxima Nova Rg" w:hAnsi="Proxima Nova Rg" w:cs="Arial"/>
          <w:bCs/>
          <w:snapToGrid w:val="0"/>
          <w:sz w:val="20"/>
          <w:szCs w:val="20"/>
        </w:rPr>
        <w:t>UNDP has been working in the area of gender equality and women empowerment for more than a decade. UNDP works in twin-track approach: (</w:t>
      </w:r>
      <w:proofErr w:type="spellStart"/>
      <w:r w:rsidRPr="00FF0FE2">
        <w:rPr>
          <w:rFonts w:ascii="Proxima Nova Rg" w:hAnsi="Proxima Nova Rg" w:cs="Arial"/>
          <w:bCs/>
          <w:snapToGrid w:val="0"/>
          <w:sz w:val="20"/>
          <w:szCs w:val="20"/>
        </w:rPr>
        <w:t>i</w:t>
      </w:r>
      <w:proofErr w:type="spellEnd"/>
      <w:r w:rsidRPr="00FF0FE2">
        <w:rPr>
          <w:rFonts w:ascii="Proxima Nova Rg" w:hAnsi="Proxima Nova Rg" w:cs="Arial"/>
          <w:bCs/>
          <w:snapToGrid w:val="0"/>
          <w:sz w:val="20"/>
          <w:szCs w:val="20"/>
        </w:rPr>
        <w:t>) contributing to gender gap closing with standalone and dedicated projects focusing on gender equality and women empowerment; (ii) mainstreaming gender equality in all its development programmes and activities.  Within the past year</w:t>
      </w:r>
      <w:r w:rsidR="00014F74" w:rsidRPr="00FF0FE2">
        <w:rPr>
          <w:rFonts w:ascii="Proxima Nova Rg" w:hAnsi="Proxima Nova Rg" w:cs="Arial"/>
          <w:bCs/>
          <w:snapToGrid w:val="0"/>
          <w:sz w:val="20"/>
          <w:szCs w:val="20"/>
        </w:rPr>
        <w:t>s</w:t>
      </w:r>
      <w:r w:rsidRPr="00FF0FE2">
        <w:rPr>
          <w:rFonts w:ascii="Proxima Nova Rg" w:hAnsi="Proxima Nova Rg" w:cs="Arial"/>
          <w:bCs/>
          <w:snapToGrid w:val="0"/>
          <w:sz w:val="20"/>
          <w:szCs w:val="20"/>
        </w:rPr>
        <w:t xml:space="preserve">, UNDP has implemented </w:t>
      </w:r>
      <w:r w:rsidRPr="00FF0FE2">
        <w:rPr>
          <w:rFonts w:ascii="Proxima Nova Rg" w:hAnsi="Proxima Nova Rg" w:cs="Arial"/>
          <w:b/>
          <w:snapToGrid w:val="0"/>
          <w:sz w:val="20"/>
          <w:szCs w:val="20"/>
        </w:rPr>
        <w:t>four parallel initiatives</w:t>
      </w:r>
      <w:r w:rsidRPr="00FF0FE2">
        <w:rPr>
          <w:rFonts w:ascii="Proxima Nova Rg" w:hAnsi="Proxima Nova Rg" w:cs="Arial"/>
          <w:bCs/>
          <w:snapToGrid w:val="0"/>
          <w:sz w:val="20"/>
          <w:szCs w:val="20"/>
        </w:rPr>
        <w:t xml:space="preserve"> on political and economic empowerment of women and gender equality in public administration</w:t>
      </w:r>
      <w:r w:rsidR="00AE2579" w:rsidRPr="00FF0FE2">
        <w:rPr>
          <w:rFonts w:ascii="Proxima Nova Rg" w:hAnsi="Proxima Nova Rg" w:cs="Arial"/>
          <w:bCs/>
          <w:snapToGrid w:val="0"/>
          <w:sz w:val="20"/>
          <w:szCs w:val="20"/>
        </w:rPr>
        <w:t>. Key achievements include:</w:t>
      </w:r>
    </w:p>
    <w:p w14:paraId="646B6066" w14:textId="22580A50" w:rsidR="004417FC" w:rsidRPr="00FF0FE2" w:rsidRDefault="004417FC" w:rsidP="009968D7">
      <w:pPr>
        <w:pStyle w:val="ListParagraph"/>
        <w:numPr>
          <w:ilvl w:val="0"/>
          <w:numId w:val="3"/>
        </w:numPr>
        <w:tabs>
          <w:tab w:val="clear" w:pos="720"/>
          <w:tab w:val="num" w:pos="360"/>
          <w:tab w:val="left" w:pos="630"/>
        </w:tabs>
        <w:ind w:left="360"/>
        <w:rPr>
          <w:rFonts w:ascii="Proxima Nova Rg" w:hAnsi="Proxima Nova Rg" w:cs="Arial"/>
          <w:bCs/>
          <w:snapToGrid w:val="0"/>
          <w:sz w:val="20"/>
          <w:szCs w:val="20"/>
          <w:lang w:val="en-US"/>
        </w:rPr>
      </w:pPr>
      <w:r w:rsidRPr="00FF0FE2">
        <w:rPr>
          <w:rFonts w:ascii="Proxima Nova Rg" w:hAnsi="Proxima Nova Rg" w:cs="Arial"/>
          <w:bCs/>
          <w:snapToGrid w:val="0"/>
          <w:sz w:val="20"/>
          <w:szCs w:val="20"/>
          <w:lang w:val="en-US"/>
        </w:rPr>
        <w:t xml:space="preserve">Contribution to </w:t>
      </w:r>
      <w:r w:rsidRPr="00FF0FE2">
        <w:rPr>
          <w:rFonts w:ascii="Proxima Nova Rg" w:hAnsi="Proxima Nova Rg" w:cs="Arial"/>
          <w:b/>
          <w:bCs/>
          <w:snapToGrid w:val="0"/>
          <w:sz w:val="20"/>
          <w:szCs w:val="20"/>
          <w:lang w:val="en-US"/>
        </w:rPr>
        <w:t xml:space="preserve">increase of representation </w:t>
      </w:r>
      <w:r w:rsidRPr="00FF0FE2">
        <w:rPr>
          <w:rFonts w:ascii="Proxima Nova Rg" w:hAnsi="Proxima Nova Rg" w:cs="Arial"/>
          <w:bCs/>
          <w:snapToGrid w:val="0"/>
          <w:sz w:val="20"/>
          <w:szCs w:val="20"/>
          <w:lang w:val="en-US"/>
        </w:rPr>
        <w:t xml:space="preserve">of women at local level from </w:t>
      </w:r>
      <w:r w:rsidRPr="00FF0FE2">
        <w:rPr>
          <w:rFonts w:ascii="Proxima Nova Rg" w:hAnsi="Proxima Nova Rg" w:cs="Arial"/>
          <w:b/>
          <w:bCs/>
          <w:snapToGrid w:val="0"/>
          <w:sz w:val="20"/>
          <w:szCs w:val="20"/>
          <w:lang w:val="en-US"/>
        </w:rPr>
        <w:t xml:space="preserve">7% to 12%; then to 31% </w:t>
      </w:r>
      <w:r w:rsidRPr="00FF0FE2">
        <w:rPr>
          <w:rFonts w:ascii="Proxima Nova Rg" w:hAnsi="Proxima Nova Rg" w:cs="Arial"/>
          <w:bCs/>
          <w:snapToGrid w:val="0"/>
          <w:sz w:val="20"/>
          <w:szCs w:val="20"/>
          <w:lang w:val="en-US"/>
        </w:rPr>
        <w:t>(in half of the country after 2021 elections)</w:t>
      </w:r>
      <w:r w:rsidR="00AE2579" w:rsidRPr="00FF0FE2">
        <w:rPr>
          <w:rFonts w:ascii="Proxima Nova Rg" w:hAnsi="Proxima Nova Rg" w:cs="Arial"/>
          <w:bCs/>
          <w:snapToGrid w:val="0"/>
          <w:sz w:val="20"/>
          <w:szCs w:val="20"/>
          <w:lang w:val="en-US"/>
        </w:rPr>
        <w:t xml:space="preserve"> via women empowerment and policy work (30% gender quota, financial incentives for political parties having gender balance in </w:t>
      </w:r>
      <w:proofErr w:type="gramStart"/>
      <w:r w:rsidR="00AE2579" w:rsidRPr="00FF0FE2">
        <w:rPr>
          <w:rFonts w:ascii="Proxima Nova Rg" w:hAnsi="Proxima Nova Rg" w:cs="Arial"/>
          <w:bCs/>
          <w:snapToGrid w:val="0"/>
          <w:sz w:val="20"/>
          <w:szCs w:val="20"/>
          <w:lang w:val="en-US"/>
        </w:rPr>
        <w:t>boards )</w:t>
      </w:r>
      <w:proofErr w:type="gramEnd"/>
    </w:p>
    <w:p w14:paraId="7D630D7F" w14:textId="7583DBD9" w:rsidR="00014F74" w:rsidRPr="00FF0FE2" w:rsidRDefault="004417FC" w:rsidP="009968D7">
      <w:pPr>
        <w:numPr>
          <w:ilvl w:val="0"/>
          <w:numId w:val="3"/>
        </w:numPr>
        <w:tabs>
          <w:tab w:val="clear" w:pos="720"/>
          <w:tab w:val="num" w:pos="360"/>
          <w:tab w:val="left" w:pos="630"/>
        </w:tabs>
        <w:ind w:left="360"/>
        <w:contextualSpacing/>
        <w:rPr>
          <w:rFonts w:ascii="Proxima Nova Rg" w:hAnsi="Proxima Nova Rg" w:cs="Arial"/>
          <w:bCs/>
          <w:snapToGrid w:val="0"/>
          <w:sz w:val="20"/>
          <w:szCs w:val="20"/>
          <w:lang w:val="en-US"/>
        </w:rPr>
      </w:pPr>
      <w:r w:rsidRPr="00FF0FE2">
        <w:rPr>
          <w:rFonts w:ascii="Proxima Nova Rg" w:hAnsi="Proxima Nova Rg" w:cs="Arial"/>
          <w:b/>
          <w:bCs/>
          <w:snapToGrid w:val="0"/>
          <w:sz w:val="20"/>
          <w:szCs w:val="20"/>
        </w:rPr>
        <w:t xml:space="preserve">Capacitated resource cadre of women and youth </w:t>
      </w:r>
      <w:r w:rsidR="00AE2579" w:rsidRPr="00FF0FE2">
        <w:rPr>
          <w:rFonts w:ascii="Proxima Nova Rg" w:hAnsi="Proxima Nova Rg" w:cs="Arial"/>
          <w:snapToGrid w:val="0"/>
          <w:sz w:val="20"/>
          <w:szCs w:val="20"/>
        </w:rPr>
        <w:t>emergin</w:t>
      </w:r>
      <w:r w:rsidR="009F5795" w:rsidRPr="00FF0FE2">
        <w:rPr>
          <w:rFonts w:ascii="Proxima Nova Rg" w:hAnsi="Proxima Nova Rg" w:cs="Arial"/>
          <w:snapToGrid w:val="0"/>
          <w:sz w:val="20"/>
          <w:szCs w:val="20"/>
        </w:rPr>
        <w:t>g</w:t>
      </w:r>
      <w:r w:rsidR="00AE2579" w:rsidRPr="00FF0FE2">
        <w:rPr>
          <w:rFonts w:ascii="Proxima Nova Rg" w:hAnsi="Proxima Nova Rg" w:cs="Arial"/>
          <w:snapToGrid w:val="0"/>
          <w:sz w:val="20"/>
          <w:szCs w:val="20"/>
        </w:rPr>
        <w:t xml:space="preserve"> as local leaders and change-makers</w:t>
      </w:r>
      <w:r w:rsidRPr="00FF0FE2">
        <w:rPr>
          <w:rFonts w:ascii="Proxima Nova Rg" w:hAnsi="Proxima Nova Rg" w:cs="Arial"/>
          <w:snapToGrid w:val="0"/>
          <w:sz w:val="20"/>
          <w:szCs w:val="20"/>
        </w:rPr>
        <w:t xml:space="preserve"> </w:t>
      </w:r>
      <w:r w:rsidR="00AE2579" w:rsidRPr="00FF0FE2">
        <w:rPr>
          <w:rFonts w:ascii="Proxima Nova Rg" w:hAnsi="Proxima Nova Rg" w:cs="Arial"/>
          <w:snapToGrid w:val="0"/>
          <w:sz w:val="20"/>
          <w:szCs w:val="20"/>
        </w:rPr>
        <w:t>Overall 8,000+ women and 1000+ young people capacitated.</w:t>
      </w:r>
    </w:p>
    <w:p w14:paraId="68C800AC" w14:textId="4A2A2D06" w:rsidR="004417FC" w:rsidRPr="00FF0FE2" w:rsidRDefault="004417FC" w:rsidP="009968D7">
      <w:pPr>
        <w:numPr>
          <w:ilvl w:val="0"/>
          <w:numId w:val="3"/>
        </w:numPr>
        <w:tabs>
          <w:tab w:val="clear" w:pos="720"/>
          <w:tab w:val="num" w:pos="360"/>
          <w:tab w:val="left" w:pos="630"/>
        </w:tabs>
        <w:ind w:left="360"/>
        <w:contextualSpacing/>
        <w:rPr>
          <w:rFonts w:ascii="Proxima Nova Rg" w:hAnsi="Proxima Nova Rg" w:cs="Arial"/>
          <w:bCs/>
          <w:snapToGrid w:val="0"/>
          <w:sz w:val="20"/>
          <w:szCs w:val="20"/>
          <w:lang w:val="en-US"/>
        </w:rPr>
      </w:pPr>
      <w:r w:rsidRPr="00FF0FE2">
        <w:rPr>
          <w:rFonts w:ascii="Proxima Nova Rg" w:hAnsi="Proxima Nova Rg" w:cs="Arial"/>
          <w:bCs/>
          <w:snapToGrid w:val="0"/>
          <w:sz w:val="20"/>
          <w:szCs w:val="20"/>
          <w:lang w:val="en-US"/>
        </w:rPr>
        <w:t xml:space="preserve">Comprehensive baseline is set on </w:t>
      </w:r>
      <w:r w:rsidRPr="00FF0FE2">
        <w:rPr>
          <w:rFonts w:ascii="Proxima Nova Rg" w:hAnsi="Proxima Nova Rg" w:cs="Arial"/>
          <w:b/>
          <w:bCs/>
          <w:snapToGrid w:val="0"/>
          <w:sz w:val="20"/>
          <w:szCs w:val="20"/>
          <w:lang w:val="en-US"/>
        </w:rPr>
        <w:t xml:space="preserve">gender dimension of public administration </w:t>
      </w:r>
      <w:r w:rsidRPr="00FF0FE2">
        <w:rPr>
          <w:rFonts w:ascii="Proxima Nova Rg" w:hAnsi="Proxima Nova Rg" w:cs="Arial"/>
          <w:bCs/>
          <w:snapToGrid w:val="0"/>
          <w:sz w:val="20"/>
          <w:szCs w:val="20"/>
          <w:lang w:val="en-US"/>
        </w:rPr>
        <w:t xml:space="preserve">via legal review, internal screenings and reviews, public perception survey on roles of women/men in PA and aspirations survey among youth in academia on engagement in </w:t>
      </w:r>
      <w:proofErr w:type="gramStart"/>
      <w:r w:rsidRPr="00FF0FE2">
        <w:rPr>
          <w:rFonts w:ascii="Proxima Nova Rg" w:hAnsi="Proxima Nova Rg" w:cs="Arial"/>
          <w:bCs/>
          <w:snapToGrid w:val="0"/>
          <w:sz w:val="20"/>
          <w:szCs w:val="20"/>
          <w:lang w:val="en-US"/>
        </w:rPr>
        <w:t>PA.</w:t>
      </w:r>
      <w:r w:rsidR="00AE2579" w:rsidRPr="00FF0FE2">
        <w:rPr>
          <w:rFonts w:ascii="Proxima Nova Rg" w:hAnsi="Proxima Nova Rg" w:cs="Arial"/>
          <w:bCs/>
          <w:snapToGrid w:val="0"/>
          <w:sz w:val="20"/>
          <w:szCs w:val="20"/>
          <w:lang w:val="en-US"/>
        </w:rPr>
        <w:t>UNDP</w:t>
      </w:r>
      <w:proofErr w:type="gramEnd"/>
      <w:r w:rsidR="00AE2579" w:rsidRPr="00FF0FE2">
        <w:rPr>
          <w:rFonts w:ascii="Proxima Nova Rg" w:hAnsi="Proxima Nova Rg" w:cs="Arial"/>
          <w:bCs/>
          <w:snapToGrid w:val="0"/>
          <w:sz w:val="20"/>
          <w:szCs w:val="20"/>
          <w:lang w:val="en-US"/>
        </w:rPr>
        <w:t xml:space="preserve"> signature </w:t>
      </w:r>
      <w:r w:rsidR="00AE2579" w:rsidRPr="00FF0FE2">
        <w:rPr>
          <w:rFonts w:ascii="Proxima Nova Rg" w:hAnsi="Proxima Nova Rg" w:cs="Arial"/>
          <w:b/>
          <w:bCs/>
          <w:snapToGrid w:val="0"/>
          <w:sz w:val="20"/>
          <w:szCs w:val="20"/>
          <w:lang w:val="en-US"/>
        </w:rPr>
        <w:t xml:space="preserve">Gender Seal in Public Institutions </w:t>
      </w:r>
      <w:r w:rsidR="00AE2579" w:rsidRPr="00FF0FE2">
        <w:rPr>
          <w:rFonts w:ascii="Proxima Nova Rg" w:hAnsi="Proxima Nova Rg" w:cs="Arial"/>
          <w:bCs/>
          <w:snapToGrid w:val="0"/>
          <w:sz w:val="20"/>
          <w:szCs w:val="20"/>
          <w:lang w:val="en-US"/>
        </w:rPr>
        <w:t>undertaken at Civil Service Office (under RA Prime Minister); and with Ministry of Justice.</w:t>
      </w:r>
      <w:r w:rsidR="009F5795" w:rsidRPr="00FF0FE2">
        <w:rPr>
          <w:rFonts w:ascii="Proxima Nova Rg" w:hAnsi="Proxima Nova Rg" w:cs="Arial"/>
          <w:bCs/>
          <w:snapToGrid w:val="0"/>
          <w:sz w:val="20"/>
          <w:szCs w:val="20"/>
          <w:lang w:val="en-US"/>
        </w:rPr>
        <w:t xml:space="preserve"> </w:t>
      </w:r>
      <w:r w:rsidRPr="00FF0FE2">
        <w:rPr>
          <w:rFonts w:ascii="Proxima Nova Rg" w:hAnsi="Proxima Nova Rg" w:cs="Arial"/>
          <w:bCs/>
          <w:snapToGrid w:val="0"/>
          <w:sz w:val="20"/>
          <w:szCs w:val="20"/>
          <w:lang w:val="en-US"/>
        </w:rPr>
        <w:t xml:space="preserve">The process implies comprehensive self-assessment around 5 dimensions of internal management, implies review and assessment, </w:t>
      </w:r>
      <w:proofErr w:type="gramStart"/>
      <w:r w:rsidRPr="00FF0FE2">
        <w:rPr>
          <w:rFonts w:ascii="Proxima Nova Rg" w:hAnsi="Proxima Nova Rg" w:cs="Arial"/>
          <w:bCs/>
          <w:snapToGrid w:val="0"/>
          <w:sz w:val="20"/>
          <w:szCs w:val="20"/>
          <w:lang w:val="en-US"/>
        </w:rPr>
        <w:t>followed  by</w:t>
      </w:r>
      <w:proofErr w:type="gramEnd"/>
      <w:r w:rsidRPr="00FF0FE2">
        <w:rPr>
          <w:rFonts w:ascii="Proxima Nova Rg" w:hAnsi="Proxima Nova Rg" w:cs="Arial"/>
          <w:bCs/>
          <w:snapToGrid w:val="0"/>
          <w:sz w:val="20"/>
          <w:szCs w:val="20"/>
          <w:lang w:val="en-US"/>
        </w:rPr>
        <w:t xml:space="preserve"> recommendations</w:t>
      </w:r>
      <w:r w:rsidR="004B0477" w:rsidRPr="00FF0FE2">
        <w:rPr>
          <w:rFonts w:ascii="Proxima Nova Rg" w:hAnsi="Proxima Nova Rg" w:cs="Arial"/>
          <w:bCs/>
          <w:snapToGrid w:val="0"/>
          <w:sz w:val="20"/>
          <w:szCs w:val="20"/>
          <w:lang w:val="en-US"/>
        </w:rPr>
        <w:t>.</w:t>
      </w:r>
      <w:r w:rsidRPr="00FF0FE2">
        <w:rPr>
          <w:rFonts w:ascii="Proxima Nova Rg" w:hAnsi="Proxima Nova Rg" w:cs="Arial"/>
          <w:bCs/>
          <w:snapToGrid w:val="0"/>
          <w:sz w:val="20"/>
          <w:szCs w:val="20"/>
          <w:lang w:val="en-US"/>
        </w:rPr>
        <w:t xml:space="preserve"> Both agencies provide positive response signals and take actions and advancement steps. </w:t>
      </w:r>
    </w:p>
    <w:p w14:paraId="38011DAA" w14:textId="588490C3" w:rsidR="00AE2579" w:rsidRPr="00FF0FE2" w:rsidRDefault="00AE2579" w:rsidP="009968D7">
      <w:pPr>
        <w:numPr>
          <w:ilvl w:val="0"/>
          <w:numId w:val="3"/>
        </w:numPr>
        <w:tabs>
          <w:tab w:val="clear" w:pos="720"/>
          <w:tab w:val="num" w:pos="360"/>
          <w:tab w:val="left" w:pos="630"/>
        </w:tabs>
        <w:ind w:left="360"/>
        <w:contextualSpacing/>
        <w:rPr>
          <w:rFonts w:ascii="Proxima Nova Rg" w:hAnsi="Proxima Nova Rg" w:cs="Arial"/>
          <w:bCs/>
          <w:snapToGrid w:val="0"/>
          <w:sz w:val="20"/>
          <w:szCs w:val="20"/>
          <w:lang w:val="en-US"/>
        </w:rPr>
      </w:pPr>
      <w:r w:rsidRPr="00FF0FE2">
        <w:rPr>
          <w:rFonts w:ascii="Proxima Nova Rg" w:hAnsi="Proxima Nova Rg" w:cs="Arial"/>
          <w:bCs/>
          <w:snapToGrid w:val="0"/>
          <w:sz w:val="20"/>
          <w:szCs w:val="20"/>
          <w:lang w:val="en-US"/>
        </w:rPr>
        <w:t xml:space="preserve">Gender mainstreaming in public institutions via first ever </w:t>
      </w:r>
      <w:r w:rsidR="004417FC" w:rsidRPr="00FF0FE2">
        <w:rPr>
          <w:rFonts w:ascii="Proxima Nova Rg" w:hAnsi="Proxima Nova Rg" w:cs="Arial"/>
          <w:b/>
          <w:bCs/>
          <w:snapToGrid w:val="0"/>
          <w:sz w:val="20"/>
          <w:szCs w:val="20"/>
          <w:lang w:val="en-US"/>
        </w:rPr>
        <w:t xml:space="preserve">Participatory Gender Audit </w:t>
      </w:r>
      <w:r w:rsidRPr="00FF0FE2">
        <w:rPr>
          <w:rFonts w:ascii="Proxima Nova Rg" w:hAnsi="Proxima Nova Rg" w:cs="Arial"/>
          <w:b/>
          <w:bCs/>
          <w:snapToGrid w:val="0"/>
          <w:sz w:val="20"/>
          <w:szCs w:val="20"/>
          <w:lang w:val="en-US"/>
        </w:rPr>
        <w:t xml:space="preserve">and gender Impact Assessment on employment at </w:t>
      </w:r>
      <w:r w:rsidRPr="00FF0FE2">
        <w:rPr>
          <w:rFonts w:ascii="Proxima Nova Rg" w:hAnsi="Proxima Nova Rg" w:cs="Arial"/>
          <w:bCs/>
          <w:snapToGrid w:val="0"/>
          <w:sz w:val="20"/>
          <w:szCs w:val="20"/>
          <w:lang w:val="en-US"/>
        </w:rPr>
        <w:t xml:space="preserve">the </w:t>
      </w:r>
      <w:r w:rsidR="004417FC" w:rsidRPr="00FF0FE2">
        <w:rPr>
          <w:rFonts w:ascii="Proxima Nova Rg" w:hAnsi="Proxima Nova Rg" w:cs="Arial"/>
          <w:bCs/>
          <w:snapToGrid w:val="0"/>
          <w:sz w:val="20"/>
          <w:szCs w:val="20"/>
          <w:lang w:val="en-US"/>
        </w:rPr>
        <w:t xml:space="preserve">Ministry of </w:t>
      </w:r>
      <w:proofErr w:type="spellStart"/>
      <w:r w:rsidR="004417FC" w:rsidRPr="00FF0FE2">
        <w:rPr>
          <w:rFonts w:ascii="Proxima Nova Rg" w:hAnsi="Proxima Nova Rg" w:cs="Arial"/>
          <w:bCs/>
          <w:snapToGrid w:val="0"/>
          <w:sz w:val="20"/>
          <w:szCs w:val="20"/>
          <w:lang w:val="en-US"/>
        </w:rPr>
        <w:t>Labour</w:t>
      </w:r>
      <w:proofErr w:type="spellEnd"/>
      <w:r w:rsidR="004417FC" w:rsidRPr="00FF0FE2">
        <w:rPr>
          <w:rFonts w:ascii="Proxima Nova Rg" w:hAnsi="Proxima Nova Rg" w:cs="Arial"/>
          <w:bCs/>
          <w:snapToGrid w:val="0"/>
          <w:sz w:val="20"/>
          <w:szCs w:val="20"/>
          <w:lang w:val="en-US"/>
        </w:rPr>
        <w:t xml:space="preserve"> and Social Affairs; </w:t>
      </w:r>
      <w:r w:rsidRPr="00FF0FE2">
        <w:rPr>
          <w:rFonts w:ascii="Proxima Nova Rg" w:hAnsi="Proxima Nova Rg" w:cs="Arial"/>
          <w:b/>
          <w:bCs/>
          <w:snapToGrid w:val="0"/>
          <w:sz w:val="20"/>
          <w:szCs w:val="20"/>
          <w:lang w:val="en-US"/>
        </w:rPr>
        <w:t xml:space="preserve">Participatory gender planning and budgeting </w:t>
      </w:r>
      <w:r w:rsidRPr="00FF0FE2">
        <w:rPr>
          <w:rFonts w:ascii="Proxima Nova Rg" w:hAnsi="Proxima Nova Rg" w:cs="Arial"/>
          <w:bCs/>
          <w:snapToGrid w:val="0"/>
          <w:sz w:val="20"/>
          <w:szCs w:val="20"/>
          <w:lang w:val="en-US"/>
        </w:rPr>
        <w:t>at local level is introduced and implemented in 16 enlarged municipalities (in partnership with UN Women and GIZ)</w:t>
      </w:r>
    </w:p>
    <w:p w14:paraId="76F6D0EC" w14:textId="7FC057F4" w:rsidR="004417FC" w:rsidRPr="00FF0FE2" w:rsidRDefault="00D940F7" w:rsidP="009968D7">
      <w:pPr>
        <w:numPr>
          <w:ilvl w:val="0"/>
          <w:numId w:val="3"/>
        </w:numPr>
        <w:tabs>
          <w:tab w:val="clear" w:pos="720"/>
          <w:tab w:val="num" w:pos="360"/>
          <w:tab w:val="left" w:pos="630"/>
        </w:tabs>
        <w:ind w:left="360"/>
        <w:contextualSpacing/>
        <w:rPr>
          <w:rFonts w:ascii="Proxima Nova Rg" w:hAnsi="Proxima Nova Rg" w:cs="Arial"/>
          <w:bCs/>
          <w:snapToGrid w:val="0"/>
          <w:sz w:val="20"/>
          <w:szCs w:val="20"/>
          <w:lang w:val="en-US"/>
        </w:rPr>
      </w:pPr>
      <w:r w:rsidRPr="00FF0FE2">
        <w:rPr>
          <w:rFonts w:ascii="Proxima Nova Rg" w:hAnsi="Proxima Nova Rg" w:cs="Arial"/>
          <w:b/>
          <w:bCs/>
          <w:snapToGrid w:val="0"/>
          <w:sz w:val="20"/>
          <w:szCs w:val="20"/>
          <w:lang w:val="en-US"/>
        </w:rPr>
        <w:t>“</w:t>
      </w:r>
      <w:r w:rsidR="004417FC" w:rsidRPr="00FF0FE2">
        <w:rPr>
          <w:rFonts w:ascii="Proxima Nova Rg" w:hAnsi="Proxima Nova Rg" w:cs="Arial"/>
          <w:b/>
          <w:bCs/>
          <w:snapToGrid w:val="0"/>
          <w:sz w:val="20"/>
          <w:szCs w:val="20"/>
          <w:lang w:val="en-US"/>
        </w:rPr>
        <w:t>Integrity Island</w:t>
      </w:r>
      <w:r w:rsidRPr="00FF0FE2">
        <w:rPr>
          <w:rFonts w:ascii="Proxima Nova Rg" w:hAnsi="Proxima Nova Rg" w:cs="Arial"/>
          <w:b/>
          <w:bCs/>
          <w:snapToGrid w:val="0"/>
          <w:sz w:val="20"/>
          <w:szCs w:val="20"/>
          <w:lang w:val="en-US"/>
        </w:rPr>
        <w:t>”</w:t>
      </w:r>
      <w:r w:rsidR="004417FC" w:rsidRPr="00FF0FE2">
        <w:rPr>
          <w:rFonts w:ascii="Proxima Nova Rg" w:hAnsi="Proxima Nova Rg" w:cs="Arial"/>
          <w:b/>
          <w:bCs/>
          <w:snapToGrid w:val="0"/>
          <w:sz w:val="20"/>
          <w:szCs w:val="20"/>
          <w:lang w:val="en-US"/>
        </w:rPr>
        <w:t xml:space="preserve"> </w:t>
      </w:r>
      <w:r w:rsidR="004417FC" w:rsidRPr="00FF0FE2">
        <w:rPr>
          <w:rFonts w:ascii="Proxima Nova Rg" w:hAnsi="Proxima Nova Rg" w:cs="Arial"/>
          <w:bCs/>
          <w:snapToGrid w:val="0"/>
          <w:sz w:val="20"/>
          <w:szCs w:val="20"/>
          <w:lang w:val="en-US"/>
        </w:rPr>
        <w:t xml:space="preserve">modality applied in </w:t>
      </w:r>
      <w:r w:rsidR="007E1A04" w:rsidRPr="00FF0FE2">
        <w:rPr>
          <w:rFonts w:ascii="Proxima Nova Rg" w:hAnsi="Proxima Nova Rg" w:cs="Arial"/>
          <w:bCs/>
          <w:snapToGrid w:val="0"/>
          <w:sz w:val="20"/>
          <w:szCs w:val="20"/>
          <w:lang w:val="en-US"/>
        </w:rPr>
        <w:t xml:space="preserve">4 </w:t>
      </w:r>
      <w:r w:rsidR="004417FC" w:rsidRPr="00FF0FE2">
        <w:rPr>
          <w:rFonts w:ascii="Proxima Nova Rg" w:hAnsi="Proxima Nova Rg" w:cs="Arial"/>
          <w:bCs/>
          <w:snapToGrid w:val="0"/>
          <w:sz w:val="20"/>
          <w:szCs w:val="20"/>
          <w:lang w:val="en-US"/>
        </w:rPr>
        <w:t>municipalities</w:t>
      </w:r>
      <w:r w:rsidR="007E1A04" w:rsidRPr="00FF0FE2">
        <w:rPr>
          <w:rFonts w:ascii="Proxima Nova Rg" w:hAnsi="Proxima Nova Rg" w:cs="Arial"/>
          <w:bCs/>
          <w:snapToGrid w:val="0"/>
          <w:sz w:val="20"/>
          <w:szCs w:val="20"/>
          <w:lang w:val="en-US"/>
        </w:rPr>
        <w:t>:</w:t>
      </w:r>
      <w:r w:rsidR="004417FC" w:rsidRPr="00FF0FE2">
        <w:rPr>
          <w:rFonts w:ascii="Proxima Nova Rg" w:hAnsi="Proxima Nova Rg" w:cs="Arial"/>
          <w:bCs/>
          <w:snapToGrid w:val="0"/>
          <w:sz w:val="20"/>
          <w:szCs w:val="20"/>
          <w:lang w:val="en-US"/>
        </w:rPr>
        <w:t xml:space="preserve"> </w:t>
      </w:r>
      <w:proofErr w:type="spellStart"/>
      <w:r w:rsidR="004417FC" w:rsidRPr="00FF0FE2">
        <w:rPr>
          <w:rFonts w:ascii="Proxima Nova Rg" w:hAnsi="Proxima Nova Rg" w:cs="Arial"/>
          <w:bCs/>
          <w:snapToGrid w:val="0"/>
          <w:sz w:val="20"/>
          <w:szCs w:val="20"/>
          <w:lang w:val="en-US"/>
        </w:rPr>
        <w:t>Echmiadzin</w:t>
      </w:r>
      <w:proofErr w:type="spellEnd"/>
      <w:r w:rsidR="007E1A04" w:rsidRPr="00FF0FE2">
        <w:rPr>
          <w:rFonts w:ascii="Proxima Nova Rg" w:hAnsi="Proxima Nova Rg" w:cs="Arial"/>
          <w:bCs/>
          <w:snapToGrid w:val="0"/>
          <w:sz w:val="20"/>
          <w:szCs w:val="20"/>
          <w:lang w:val="en-US"/>
        </w:rPr>
        <w:t xml:space="preserve">, </w:t>
      </w:r>
      <w:proofErr w:type="spellStart"/>
      <w:r w:rsidR="004417FC" w:rsidRPr="00FF0FE2">
        <w:rPr>
          <w:rFonts w:ascii="Proxima Nova Rg" w:hAnsi="Proxima Nova Rg" w:cs="Arial"/>
          <w:bCs/>
          <w:snapToGrid w:val="0"/>
          <w:sz w:val="20"/>
          <w:szCs w:val="20"/>
          <w:lang w:val="en-US"/>
        </w:rPr>
        <w:t>Amasya</w:t>
      </w:r>
      <w:proofErr w:type="spellEnd"/>
      <w:r w:rsidR="004417FC" w:rsidRPr="00FF0FE2">
        <w:rPr>
          <w:rFonts w:ascii="Proxima Nova Rg" w:hAnsi="Proxima Nova Rg" w:cs="Arial"/>
          <w:bCs/>
          <w:snapToGrid w:val="0"/>
          <w:sz w:val="20"/>
          <w:szCs w:val="20"/>
          <w:lang w:val="en-US"/>
        </w:rPr>
        <w:t xml:space="preserve">, </w:t>
      </w:r>
      <w:r w:rsidR="007E1A04" w:rsidRPr="00FF0FE2">
        <w:rPr>
          <w:rFonts w:ascii="Proxima Nova Rg" w:hAnsi="Proxima Nova Rg" w:cs="Arial"/>
          <w:bCs/>
          <w:snapToGrid w:val="0"/>
          <w:sz w:val="20"/>
          <w:szCs w:val="20"/>
          <w:lang w:val="en-US"/>
        </w:rPr>
        <w:t xml:space="preserve">Vanadzor and </w:t>
      </w:r>
      <w:proofErr w:type="spellStart"/>
      <w:r w:rsidR="007E1A04" w:rsidRPr="00FF0FE2">
        <w:rPr>
          <w:rFonts w:ascii="Proxima Nova Rg" w:hAnsi="Proxima Nova Rg" w:cs="Arial"/>
          <w:bCs/>
          <w:snapToGrid w:val="0"/>
          <w:sz w:val="20"/>
          <w:szCs w:val="20"/>
          <w:lang w:val="en-US"/>
        </w:rPr>
        <w:t>Ashotsq</w:t>
      </w:r>
      <w:proofErr w:type="spellEnd"/>
      <w:r w:rsidR="007E1A04" w:rsidRPr="00FF0FE2">
        <w:rPr>
          <w:rFonts w:ascii="Proxima Nova Rg" w:hAnsi="Proxima Nova Rg" w:cs="Arial"/>
          <w:bCs/>
          <w:snapToGrid w:val="0"/>
          <w:sz w:val="20"/>
          <w:szCs w:val="20"/>
          <w:lang w:val="en-US"/>
        </w:rPr>
        <w:t xml:space="preserve"> </w:t>
      </w:r>
      <w:r w:rsidR="00AE2579" w:rsidRPr="00FF0FE2">
        <w:rPr>
          <w:rFonts w:ascii="Proxima Nova Rg" w:hAnsi="Proxima Nova Rg" w:cs="Arial"/>
          <w:bCs/>
          <w:snapToGrid w:val="0"/>
          <w:sz w:val="20"/>
          <w:szCs w:val="20"/>
          <w:lang w:val="en-US"/>
        </w:rPr>
        <w:t xml:space="preserve">integrating </w:t>
      </w:r>
      <w:r w:rsidR="004417FC" w:rsidRPr="00FF0FE2">
        <w:rPr>
          <w:rFonts w:ascii="Proxima Nova Rg" w:hAnsi="Proxima Nova Rg" w:cs="Arial"/>
          <w:bCs/>
          <w:snapToGrid w:val="0"/>
          <w:sz w:val="20"/>
          <w:szCs w:val="20"/>
          <w:lang w:val="en-US"/>
        </w:rPr>
        <w:t xml:space="preserve">principles </w:t>
      </w:r>
      <w:r w:rsidR="00AE2579" w:rsidRPr="00FF0FE2">
        <w:rPr>
          <w:rFonts w:ascii="Proxima Nova Rg" w:hAnsi="Proxima Nova Rg" w:cs="Arial"/>
          <w:bCs/>
          <w:snapToGrid w:val="0"/>
          <w:sz w:val="20"/>
          <w:szCs w:val="20"/>
          <w:lang w:val="en-US"/>
        </w:rPr>
        <w:t xml:space="preserve">of </w:t>
      </w:r>
      <w:r w:rsidR="004417FC" w:rsidRPr="00FF0FE2">
        <w:rPr>
          <w:rFonts w:ascii="Proxima Nova Rg" w:hAnsi="Proxima Nova Rg" w:cs="Arial"/>
          <w:bCs/>
          <w:snapToGrid w:val="0"/>
          <w:sz w:val="20"/>
          <w:szCs w:val="20"/>
          <w:lang w:val="en-US"/>
        </w:rPr>
        <w:t>accountable and transparent local governanc</w:t>
      </w:r>
      <w:r w:rsidR="00AE2579" w:rsidRPr="00FF0FE2">
        <w:rPr>
          <w:rFonts w:ascii="Proxima Nova Rg" w:hAnsi="Proxima Nova Rg" w:cs="Arial"/>
          <w:bCs/>
          <w:snapToGrid w:val="0"/>
          <w:sz w:val="20"/>
          <w:szCs w:val="20"/>
          <w:lang w:val="en-US"/>
        </w:rPr>
        <w:t>e</w:t>
      </w:r>
      <w:proofErr w:type="gramStart"/>
      <w:r w:rsidR="00AE2579" w:rsidRPr="00FF0FE2">
        <w:rPr>
          <w:rFonts w:ascii="Proxima Nova Rg" w:hAnsi="Proxima Nova Rg" w:cs="Arial"/>
          <w:bCs/>
          <w:snapToGrid w:val="0"/>
          <w:sz w:val="20"/>
          <w:szCs w:val="20"/>
          <w:lang w:val="en-US"/>
        </w:rPr>
        <w:t xml:space="preserve">., </w:t>
      </w:r>
      <w:r w:rsidR="007E1A04" w:rsidRPr="00FF0FE2">
        <w:rPr>
          <w:rFonts w:ascii="Proxima Nova Rg" w:hAnsi="Proxima Nova Rg" w:cs="Arial"/>
          <w:bCs/>
          <w:snapToGrid w:val="0"/>
          <w:sz w:val="20"/>
          <w:szCs w:val="20"/>
          <w:lang w:val="en-US"/>
        </w:rPr>
        <w:t xml:space="preserve"> </w:t>
      </w:r>
      <w:r w:rsidR="004417FC" w:rsidRPr="00FF0FE2">
        <w:rPr>
          <w:rFonts w:ascii="Proxima Nova Rg" w:hAnsi="Proxima Nova Rg" w:cs="Arial"/>
          <w:bCs/>
          <w:snapToGrid w:val="0"/>
          <w:sz w:val="20"/>
          <w:szCs w:val="20"/>
          <w:lang w:val="en-US"/>
        </w:rPr>
        <w:t>Ethics</w:t>
      </w:r>
      <w:proofErr w:type="gramEnd"/>
      <w:r w:rsidR="004417FC" w:rsidRPr="00FF0FE2">
        <w:rPr>
          <w:rFonts w:ascii="Proxima Nova Rg" w:hAnsi="Proxima Nova Rg" w:cs="Arial"/>
          <w:bCs/>
          <w:snapToGrid w:val="0"/>
          <w:sz w:val="20"/>
          <w:szCs w:val="20"/>
          <w:lang w:val="en-US"/>
        </w:rPr>
        <w:t xml:space="preserve"> Code developed</w:t>
      </w:r>
      <w:r w:rsidR="00AE2579" w:rsidRPr="00FF0FE2">
        <w:rPr>
          <w:rFonts w:ascii="Proxima Nova Rg" w:hAnsi="Proxima Nova Rg" w:cs="Arial"/>
          <w:bCs/>
          <w:snapToGrid w:val="0"/>
          <w:sz w:val="20"/>
          <w:szCs w:val="20"/>
          <w:lang w:val="en-US"/>
        </w:rPr>
        <w:t xml:space="preserve">, </w:t>
      </w:r>
      <w:r w:rsidR="00CC6B19" w:rsidRPr="00FF0FE2">
        <w:rPr>
          <w:rFonts w:ascii="Proxima Nova Rg" w:hAnsi="Proxima Nova Rg" w:cs="Arial"/>
          <w:bCs/>
          <w:snapToGrid w:val="0"/>
          <w:sz w:val="20"/>
          <w:szCs w:val="20"/>
          <w:lang w:val="en-US"/>
        </w:rPr>
        <w:t>adopted and</w:t>
      </w:r>
      <w:r w:rsidR="00AE2579" w:rsidRPr="00FF0FE2">
        <w:rPr>
          <w:rFonts w:ascii="Proxima Nova Rg" w:hAnsi="Proxima Nova Rg" w:cs="Arial"/>
          <w:bCs/>
          <w:snapToGrid w:val="0"/>
          <w:sz w:val="20"/>
          <w:szCs w:val="20"/>
          <w:lang w:val="en-US"/>
        </w:rPr>
        <w:t xml:space="preserve"> promoted as </w:t>
      </w:r>
      <w:r w:rsidR="004417FC" w:rsidRPr="00FF0FE2">
        <w:rPr>
          <w:rFonts w:ascii="Proxima Nova Rg" w:hAnsi="Proxima Nova Rg" w:cs="Arial"/>
          <w:bCs/>
          <w:snapToGrid w:val="0"/>
          <w:sz w:val="20"/>
          <w:szCs w:val="20"/>
          <w:lang w:val="en-US"/>
        </w:rPr>
        <w:t xml:space="preserve"> model document for </w:t>
      </w:r>
      <w:r w:rsidR="00AE2579" w:rsidRPr="00FF0FE2">
        <w:rPr>
          <w:rFonts w:ascii="Proxima Nova Rg" w:hAnsi="Proxima Nova Rg" w:cs="Arial"/>
          <w:bCs/>
          <w:snapToGrid w:val="0"/>
          <w:sz w:val="20"/>
          <w:szCs w:val="20"/>
          <w:lang w:val="en-US"/>
        </w:rPr>
        <w:t xml:space="preserve">other </w:t>
      </w:r>
      <w:r w:rsidR="00CC6B19" w:rsidRPr="00FF0FE2">
        <w:rPr>
          <w:rFonts w:ascii="Proxima Nova Rg" w:hAnsi="Proxima Nova Rg" w:cs="Arial"/>
          <w:bCs/>
          <w:snapToGrid w:val="0"/>
          <w:sz w:val="20"/>
          <w:szCs w:val="20"/>
          <w:lang w:val="en-US"/>
        </w:rPr>
        <w:t>municipalities</w:t>
      </w:r>
      <w:r w:rsidR="00AE2579" w:rsidRPr="00FF0FE2">
        <w:rPr>
          <w:rFonts w:ascii="Proxima Nova Rg" w:hAnsi="Proxima Nova Rg" w:cs="Arial"/>
          <w:bCs/>
          <w:snapToGrid w:val="0"/>
          <w:sz w:val="20"/>
          <w:szCs w:val="20"/>
          <w:lang w:val="en-US"/>
        </w:rPr>
        <w:t>, in partnership with</w:t>
      </w:r>
      <w:r w:rsidR="00CC6B19">
        <w:rPr>
          <w:rFonts w:ascii="Proxima Nova Rg" w:hAnsi="Proxima Nova Rg" w:cs="Arial"/>
          <w:bCs/>
          <w:snapToGrid w:val="0"/>
          <w:sz w:val="20"/>
          <w:szCs w:val="20"/>
          <w:lang w:val="en-US"/>
        </w:rPr>
        <w:t xml:space="preserve"> </w:t>
      </w:r>
      <w:r w:rsidR="004417FC" w:rsidRPr="00FF0FE2">
        <w:rPr>
          <w:rFonts w:ascii="Proxima Nova Rg" w:hAnsi="Proxima Nova Rg" w:cs="Arial"/>
          <w:bCs/>
          <w:snapToGrid w:val="0"/>
          <w:sz w:val="20"/>
          <w:szCs w:val="20"/>
          <w:lang w:val="en-US"/>
        </w:rPr>
        <w:t>Corruption Prevention Committee and synerg</w:t>
      </w:r>
      <w:r w:rsidR="00AE2579" w:rsidRPr="00FF0FE2">
        <w:rPr>
          <w:rFonts w:ascii="Proxima Nova Rg" w:hAnsi="Proxima Nova Rg" w:cs="Arial"/>
          <w:bCs/>
          <w:snapToGrid w:val="0"/>
          <w:sz w:val="20"/>
          <w:szCs w:val="20"/>
          <w:lang w:val="en-US"/>
        </w:rPr>
        <w:t xml:space="preserve">etic action between MTAI. </w:t>
      </w:r>
      <w:r w:rsidR="004417FC" w:rsidRPr="00FF0FE2">
        <w:rPr>
          <w:rFonts w:ascii="Proxima Nova Rg" w:hAnsi="Proxima Nova Rg" w:cs="Arial"/>
          <w:bCs/>
          <w:snapToGrid w:val="0"/>
          <w:sz w:val="20"/>
          <w:szCs w:val="20"/>
          <w:lang w:val="en-US"/>
        </w:rPr>
        <w:t xml:space="preserve">UNDP, </w:t>
      </w:r>
      <w:proofErr w:type="spellStart"/>
      <w:r w:rsidR="004417FC" w:rsidRPr="00FF0FE2">
        <w:rPr>
          <w:rFonts w:ascii="Proxima Nova Rg" w:hAnsi="Proxima Nova Rg" w:cs="Arial"/>
          <w:bCs/>
          <w:snapToGrid w:val="0"/>
          <w:sz w:val="20"/>
          <w:szCs w:val="20"/>
          <w:lang w:val="en-US"/>
        </w:rPr>
        <w:t>CoE</w:t>
      </w:r>
      <w:proofErr w:type="spellEnd"/>
      <w:r w:rsidR="004417FC" w:rsidRPr="00FF0FE2">
        <w:rPr>
          <w:rFonts w:ascii="Proxima Nova Rg" w:hAnsi="Proxima Nova Rg" w:cs="Arial"/>
          <w:bCs/>
          <w:snapToGrid w:val="0"/>
          <w:sz w:val="20"/>
          <w:szCs w:val="20"/>
          <w:lang w:val="en-US"/>
        </w:rPr>
        <w:t xml:space="preserve"> and USAID</w:t>
      </w:r>
      <w:r w:rsidR="00847A04" w:rsidRPr="00FF0FE2">
        <w:rPr>
          <w:rStyle w:val="FootnoteReference"/>
          <w:rFonts w:ascii="Proxima Nova Rg" w:hAnsi="Proxima Nova Rg" w:cs="Arial"/>
          <w:bCs/>
          <w:snapToGrid w:val="0"/>
          <w:szCs w:val="20"/>
          <w:lang w:val="en-US"/>
        </w:rPr>
        <w:footnoteReference w:id="13"/>
      </w:r>
      <w:r w:rsidR="004417FC" w:rsidRPr="00FF0FE2">
        <w:rPr>
          <w:rFonts w:ascii="Proxima Nova Rg" w:hAnsi="Proxima Nova Rg" w:cs="Arial"/>
          <w:bCs/>
          <w:snapToGrid w:val="0"/>
          <w:sz w:val="20"/>
          <w:szCs w:val="20"/>
          <w:lang w:val="en-US"/>
        </w:rPr>
        <w:t>.</w:t>
      </w:r>
    </w:p>
    <w:p w14:paraId="2E4D6CB5" w14:textId="77777777" w:rsidR="004417FC" w:rsidRPr="00FF0FE2" w:rsidRDefault="004417FC" w:rsidP="009968D7">
      <w:pPr>
        <w:numPr>
          <w:ilvl w:val="0"/>
          <w:numId w:val="3"/>
        </w:numPr>
        <w:tabs>
          <w:tab w:val="clear" w:pos="720"/>
          <w:tab w:val="num" w:pos="360"/>
          <w:tab w:val="left" w:pos="630"/>
        </w:tabs>
        <w:ind w:left="360"/>
        <w:contextualSpacing/>
        <w:rPr>
          <w:rFonts w:ascii="Proxima Nova Rg" w:hAnsi="Proxima Nova Rg" w:cs="Arial"/>
          <w:bCs/>
          <w:snapToGrid w:val="0"/>
          <w:sz w:val="20"/>
          <w:szCs w:val="20"/>
          <w:lang w:val="en-US"/>
        </w:rPr>
      </w:pPr>
      <w:r w:rsidRPr="00FF0FE2">
        <w:rPr>
          <w:rFonts w:ascii="Proxima Nova Rg" w:hAnsi="Proxima Nova Rg" w:cs="Arial"/>
          <w:bCs/>
          <w:snapToGrid w:val="0"/>
          <w:sz w:val="20"/>
          <w:szCs w:val="20"/>
          <w:lang w:val="en-US"/>
        </w:rPr>
        <w:t xml:space="preserve">Vibrant groups of </w:t>
      </w:r>
      <w:r w:rsidRPr="00FF0FE2">
        <w:rPr>
          <w:rFonts w:ascii="Proxima Nova Rg" w:hAnsi="Proxima Nova Rg" w:cs="Arial"/>
          <w:b/>
          <w:bCs/>
          <w:snapToGrid w:val="0"/>
          <w:sz w:val="20"/>
          <w:szCs w:val="20"/>
          <w:lang w:val="en-US"/>
        </w:rPr>
        <w:t xml:space="preserve">youth changemakers </w:t>
      </w:r>
      <w:r w:rsidRPr="00FF0FE2">
        <w:rPr>
          <w:rFonts w:ascii="Proxima Nova Rg" w:hAnsi="Proxima Nova Rg" w:cs="Arial"/>
          <w:bCs/>
          <w:snapToGrid w:val="0"/>
          <w:sz w:val="20"/>
          <w:szCs w:val="20"/>
          <w:lang w:val="en-US"/>
        </w:rPr>
        <w:t xml:space="preserve">(300 young women &amp; men) formed as a result of “I AM the Community” leadership advancement, which </w:t>
      </w:r>
      <w:r w:rsidRPr="00FF0FE2">
        <w:rPr>
          <w:rFonts w:ascii="Proxima Nova Rg" w:hAnsi="Proxima Nova Rg" w:cs="Arial"/>
          <w:b/>
          <w:bCs/>
          <w:snapToGrid w:val="0"/>
          <w:sz w:val="20"/>
          <w:szCs w:val="20"/>
          <w:lang w:val="en-US"/>
        </w:rPr>
        <w:t xml:space="preserve">leads local initiatives and contributes to policy making </w:t>
      </w:r>
      <w:r w:rsidRPr="00FF0FE2">
        <w:rPr>
          <w:rFonts w:ascii="Proxima Nova Rg" w:hAnsi="Proxima Nova Rg" w:cs="Arial"/>
          <w:bCs/>
          <w:snapToGrid w:val="0"/>
          <w:sz w:val="20"/>
          <w:szCs w:val="20"/>
          <w:lang w:val="en-US"/>
        </w:rPr>
        <w:t xml:space="preserve">(amendment of Laws on local government, political parties, volunteerism, vocational education, number of national programs and reforms, in average 22% of recommendation adopted. </w:t>
      </w:r>
    </w:p>
    <w:p w14:paraId="1DF2C412" w14:textId="77777777" w:rsidR="004417FC" w:rsidRPr="00FF0FE2" w:rsidRDefault="004417FC" w:rsidP="004417FC">
      <w:pPr>
        <w:spacing w:line="276" w:lineRule="auto"/>
        <w:rPr>
          <w:rFonts w:ascii="Proxima Nova Rg" w:hAnsi="Proxima Nova Rg" w:cs="Arial"/>
          <w:bCs/>
          <w:snapToGrid w:val="0"/>
          <w:sz w:val="20"/>
          <w:szCs w:val="20"/>
          <w:lang w:val="en-US"/>
        </w:rPr>
      </w:pPr>
    </w:p>
    <w:p w14:paraId="4D11B059" w14:textId="3AB4535D" w:rsidR="00A52F9F" w:rsidRPr="00FF0FE2" w:rsidRDefault="004417FC" w:rsidP="002B4B35">
      <w:pPr>
        <w:rPr>
          <w:rFonts w:ascii="Proxima Nova Rg" w:hAnsi="Proxima Nova Rg" w:cs="Arial"/>
          <w:bCs/>
          <w:snapToGrid w:val="0"/>
          <w:sz w:val="20"/>
          <w:szCs w:val="20"/>
        </w:rPr>
      </w:pPr>
      <w:r w:rsidRPr="00FF0FE2">
        <w:rPr>
          <w:rFonts w:ascii="Proxima Nova Rg" w:hAnsi="Proxima Nova Rg" w:cs="Arial"/>
          <w:bCs/>
          <w:snapToGrid w:val="0"/>
          <w:sz w:val="20"/>
          <w:szCs w:val="20"/>
        </w:rPr>
        <w:t>The achievements on political participation of women are attributable to “Women in Politics”, supported by UK Good Governance Fund and implemented in partnership with RA MTAI</w:t>
      </w:r>
      <w:r w:rsidRPr="00FF0FE2">
        <w:rPr>
          <w:rFonts w:ascii="Proxima Nova Rg" w:hAnsi="Proxima Nova Rg" w:cs="Arial"/>
          <w:bCs/>
          <w:snapToGrid w:val="0"/>
          <w:szCs w:val="20"/>
          <w:vertAlign w:val="superscript"/>
        </w:rPr>
        <w:footnoteReference w:id="14"/>
      </w:r>
      <w:r w:rsidRPr="00FF0FE2">
        <w:rPr>
          <w:rFonts w:ascii="Proxima Nova Rg" w:hAnsi="Proxima Nova Rg" w:cs="Arial"/>
          <w:bCs/>
          <w:snapToGrid w:val="0"/>
          <w:sz w:val="20"/>
          <w:szCs w:val="20"/>
        </w:rPr>
        <w:t xml:space="preserve">and </w:t>
      </w:r>
      <w:proofErr w:type="spellStart"/>
      <w:r w:rsidRPr="00FF0FE2">
        <w:rPr>
          <w:rFonts w:ascii="Proxima Nova Rg" w:hAnsi="Proxima Nova Rg" w:cs="Arial"/>
          <w:bCs/>
          <w:snapToGrid w:val="0"/>
          <w:sz w:val="20"/>
          <w:szCs w:val="20"/>
        </w:rPr>
        <w:t>OxYGen</w:t>
      </w:r>
      <w:proofErr w:type="spellEnd"/>
      <w:r w:rsidRPr="00FF0FE2">
        <w:rPr>
          <w:rFonts w:ascii="Proxima Nova Rg" w:hAnsi="Proxima Nova Rg" w:cs="Arial"/>
          <w:bCs/>
          <w:snapToGrid w:val="0"/>
          <w:sz w:val="20"/>
          <w:szCs w:val="20"/>
        </w:rPr>
        <w:t xml:space="preserve"> Foundation; and “Women and Youth for Innovative Local Development”, funded by SDC and earlier Women in Local Democracy project (two phases), funded by EU and SDC. Gender-related achievements in public administration are attributable to UNDP’s “Gender Equality in Public Administration</w:t>
      </w:r>
      <w:r w:rsidR="005D2164" w:rsidRPr="00FF0FE2">
        <w:rPr>
          <w:rFonts w:ascii="Proxima Nova Rg" w:hAnsi="Proxima Nova Rg" w:cs="Arial"/>
          <w:bCs/>
          <w:snapToGrid w:val="0"/>
          <w:sz w:val="20"/>
          <w:szCs w:val="20"/>
        </w:rPr>
        <w:t xml:space="preserve"> in Armenia</w:t>
      </w:r>
      <w:r w:rsidRPr="00FF0FE2">
        <w:rPr>
          <w:rFonts w:ascii="Proxima Nova Rg" w:hAnsi="Proxima Nova Rg" w:cs="Arial"/>
          <w:bCs/>
          <w:snapToGrid w:val="0"/>
          <w:sz w:val="20"/>
          <w:szCs w:val="20"/>
        </w:rPr>
        <w:t xml:space="preserve">” project, funded by UNDP Funding Window sources. </w:t>
      </w:r>
    </w:p>
    <w:p w14:paraId="32EEF3EC" w14:textId="77777777" w:rsidR="00CC2AAF" w:rsidRPr="00FF0FE2" w:rsidRDefault="00CC2AAF" w:rsidP="002B4B35">
      <w:pPr>
        <w:rPr>
          <w:rFonts w:ascii="Proxima Nova Rg" w:hAnsi="Proxima Nova Rg"/>
          <w:iCs/>
          <w:sz w:val="20"/>
        </w:rPr>
      </w:pPr>
    </w:p>
    <w:p w14:paraId="3AA72CC2" w14:textId="15189104" w:rsidR="00A52F9F" w:rsidRPr="00FF0FE2" w:rsidRDefault="00A52F9F" w:rsidP="00C47C9F">
      <w:pPr>
        <w:pStyle w:val="Heading1"/>
        <w:pBdr>
          <w:top w:val="single" w:sz="4" w:space="0" w:color="auto"/>
        </w:pBdr>
        <w:spacing w:before="0" w:after="0"/>
        <w:contextualSpacing/>
        <w:rPr>
          <w:rFonts w:ascii="Proxima Nova Rg" w:hAnsi="Proxima Nova Rg"/>
          <w:sz w:val="20"/>
        </w:rPr>
      </w:pPr>
      <w:r w:rsidRPr="00FF0FE2">
        <w:rPr>
          <w:rFonts w:ascii="Proxima Nova Rg" w:hAnsi="Proxima Nova Rg"/>
          <w:sz w:val="20"/>
        </w:rPr>
        <w:t xml:space="preserve">Strategy </w:t>
      </w:r>
    </w:p>
    <w:p w14:paraId="70BB33B3" w14:textId="77777777" w:rsidR="00924B2D" w:rsidRPr="00FF0FE2" w:rsidRDefault="00924B2D" w:rsidP="00C47C9F">
      <w:pPr>
        <w:spacing w:after="0"/>
        <w:rPr>
          <w:rFonts w:ascii="Proxima Nova Rg" w:hAnsi="Proxima Nova Rg" w:cs="Arial"/>
          <w:bCs/>
          <w:snapToGrid w:val="0"/>
          <w:sz w:val="20"/>
          <w:szCs w:val="20"/>
        </w:rPr>
      </w:pPr>
    </w:p>
    <w:p w14:paraId="14785ECE" w14:textId="2E10F124" w:rsidR="00605CF5" w:rsidRPr="00FF0FE2" w:rsidRDefault="00911B76" w:rsidP="00C47C9F">
      <w:pPr>
        <w:spacing w:after="0"/>
        <w:rPr>
          <w:rFonts w:ascii="Proxima Nova Rg" w:hAnsi="Proxima Nova Rg" w:cs="Arial"/>
          <w:snapToGrid w:val="0"/>
          <w:sz w:val="20"/>
          <w:szCs w:val="20"/>
          <w:lang w:val="en-US"/>
        </w:rPr>
      </w:pPr>
      <w:r w:rsidRPr="00FF0FE2">
        <w:rPr>
          <w:rFonts w:ascii="Proxima Nova Rg" w:hAnsi="Proxima Nova Rg"/>
          <w:iCs/>
          <w:sz w:val="20"/>
        </w:rPr>
        <w:t xml:space="preserve">The </w:t>
      </w:r>
      <w:r w:rsidRPr="00FF0FE2">
        <w:rPr>
          <w:rFonts w:ascii="Proxima Nova Rg" w:hAnsi="Proxima Nova Rg"/>
          <w:b/>
          <w:bCs/>
          <w:iCs/>
          <w:sz w:val="20"/>
        </w:rPr>
        <w:t>“Women in politics, public administration and civil society” project</w:t>
      </w:r>
      <w:r w:rsidR="00CC6B19">
        <w:rPr>
          <w:rFonts w:ascii="Proxima Nova Rg" w:hAnsi="Proxima Nova Rg"/>
          <w:b/>
          <w:bCs/>
          <w:iCs/>
          <w:sz w:val="20"/>
        </w:rPr>
        <w:t>,</w:t>
      </w:r>
      <w:r w:rsidR="00CC6B19">
        <w:rPr>
          <w:rFonts w:ascii="Proxima Nova Rg" w:hAnsi="Proxima Nova Rg"/>
          <w:iCs/>
          <w:sz w:val="20"/>
        </w:rPr>
        <w:t xml:space="preserve"> to be implemented</w:t>
      </w:r>
      <w:r w:rsidR="00341B8F" w:rsidRPr="00FF0FE2">
        <w:rPr>
          <w:rFonts w:ascii="Proxima Nova Rg" w:hAnsi="Proxima Nova Rg"/>
          <w:iCs/>
          <w:sz w:val="20"/>
        </w:rPr>
        <w:t xml:space="preserve"> by UNDP</w:t>
      </w:r>
      <w:r w:rsidR="00CC6B19">
        <w:rPr>
          <w:rFonts w:ascii="Proxima Nova Rg" w:hAnsi="Proxima Nova Rg"/>
          <w:iCs/>
          <w:sz w:val="20"/>
        </w:rPr>
        <w:t xml:space="preserve"> Armenia in partnership with the RA Government </w:t>
      </w:r>
      <w:r w:rsidR="00341B8F" w:rsidRPr="00FF0FE2">
        <w:rPr>
          <w:rFonts w:ascii="Proxima Nova Rg" w:hAnsi="Proxima Nova Rg"/>
          <w:iCs/>
          <w:sz w:val="20"/>
        </w:rPr>
        <w:t xml:space="preserve">and </w:t>
      </w:r>
      <w:proofErr w:type="spellStart"/>
      <w:r w:rsidR="00341B8F" w:rsidRPr="00FF0FE2">
        <w:rPr>
          <w:rFonts w:ascii="Proxima Nova Rg" w:hAnsi="Proxima Nova Rg"/>
          <w:iCs/>
          <w:sz w:val="20"/>
        </w:rPr>
        <w:t>OxYGen</w:t>
      </w:r>
      <w:proofErr w:type="spellEnd"/>
      <w:r w:rsidR="00341B8F" w:rsidRPr="00FF0FE2">
        <w:rPr>
          <w:rFonts w:ascii="Proxima Nova Rg" w:hAnsi="Proxima Nova Rg"/>
          <w:iCs/>
          <w:sz w:val="20"/>
        </w:rPr>
        <w:t xml:space="preserve"> Foundation, is </w:t>
      </w:r>
      <w:r w:rsidR="00341B8F" w:rsidRPr="00FF0FE2">
        <w:rPr>
          <w:rFonts w:ascii="Proxima Nova Rg" w:hAnsi="Proxima Nova Rg" w:cs="Arial"/>
          <w:snapToGrid w:val="0"/>
          <w:sz w:val="20"/>
          <w:szCs w:val="20"/>
          <w:lang w:val="en-US"/>
        </w:rPr>
        <w:t>b</w:t>
      </w:r>
      <w:r w:rsidR="00A360D2" w:rsidRPr="00FF0FE2">
        <w:rPr>
          <w:rFonts w:ascii="Proxima Nova Rg" w:hAnsi="Proxima Nova Rg" w:cs="Arial"/>
          <w:snapToGrid w:val="0"/>
          <w:sz w:val="20"/>
          <w:szCs w:val="20"/>
          <w:lang w:val="en-US"/>
        </w:rPr>
        <w:t xml:space="preserve">ased on </w:t>
      </w:r>
      <w:r w:rsidR="00A52F9F" w:rsidRPr="00FF0FE2">
        <w:rPr>
          <w:rFonts w:ascii="Proxima Nova Rg" w:hAnsi="Proxima Nova Rg" w:cs="Arial"/>
          <w:snapToGrid w:val="0"/>
          <w:sz w:val="20"/>
          <w:szCs w:val="20"/>
          <w:lang w:val="en-US"/>
        </w:rPr>
        <w:t xml:space="preserve">the </w:t>
      </w:r>
      <w:r w:rsidR="00405C08" w:rsidRPr="00FF0FE2">
        <w:rPr>
          <w:rFonts w:ascii="Proxima Nova Rg" w:hAnsi="Proxima Nova Rg" w:cs="Arial"/>
          <w:snapToGrid w:val="0"/>
          <w:sz w:val="20"/>
          <w:szCs w:val="20"/>
          <w:lang w:val="en-US"/>
        </w:rPr>
        <w:t xml:space="preserve">earlier </w:t>
      </w:r>
      <w:r w:rsidR="00A52F9F" w:rsidRPr="00FF0FE2">
        <w:rPr>
          <w:rFonts w:ascii="Proxima Nova Rg" w:hAnsi="Proxima Nova Rg" w:cs="Arial"/>
          <w:snapToGrid w:val="0"/>
          <w:sz w:val="20"/>
          <w:szCs w:val="20"/>
          <w:lang w:val="en-US"/>
        </w:rPr>
        <w:t>progress achieved</w:t>
      </w:r>
      <w:r w:rsidR="00405C08" w:rsidRPr="00FF0FE2">
        <w:rPr>
          <w:rFonts w:ascii="Proxima Nova Rg" w:hAnsi="Proxima Nova Rg" w:cs="Arial"/>
          <w:snapToGrid w:val="0"/>
          <w:sz w:val="20"/>
          <w:szCs w:val="20"/>
          <w:lang w:val="en-US"/>
        </w:rPr>
        <w:t xml:space="preserve">, evidence from comprehensive research, </w:t>
      </w:r>
      <w:r w:rsidR="00A360D2" w:rsidRPr="00FF0FE2">
        <w:rPr>
          <w:rFonts w:ascii="Proxima Nova Rg" w:hAnsi="Proxima Nova Rg" w:cs="Arial"/>
          <w:snapToGrid w:val="0"/>
          <w:sz w:val="20"/>
          <w:szCs w:val="20"/>
          <w:lang w:val="en-US"/>
        </w:rPr>
        <w:t xml:space="preserve">findings and </w:t>
      </w:r>
      <w:proofErr w:type="gramStart"/>
      <w:r w:rsidR="00A360D2" w:rsidRPr="00FF0FE2">
        <w:rPr>
          <w:rFonts w:ascii="Proxima Nova Rg" w:hAnsi="Proxima Nova Rg" w:cs="Arial"/>
          <w:snapToGrid w:val="0"/>
          <w:sz w:val="20"/>
          <w:szCs w:val="20"/>
          <w:lang w:val="en-US"/>
        </w:rPr>
        <w:t>recommendations  from</w:t>
      </w:r>
      <w:proofErr w:type="gramEnd"/>
      <w:r w:rsidR="00A360D2" w:rsidRPr="00FF0FE2">
        <w:rPr>
          <w:rFonts w:ascii="Proxima Nova Rg" w:hAnsi="Proxima Nova Rg" w:cs="Arial"/>
          <w:snapToGrid w:val="0"/>
          <w:sz w:val="20"/>
          <w:szCs w:val="20"/>
          <w:lang w:val="en-US"/>
        </w:rPr>
        <w:t xml:space="preserve"> the </w:t>
      </w:r>
      <w:proofErr w:type="spellStart"/>
      <w:r w:rsidR="00A360D2" w:rsidRPr="00FF0FE2">
        <w:rPr>
          <w:rFonts w:ascii="Proxima Nova Rg" w:hAnsi="Proxima Nova Rg" w:cs="Arial"/>
          <w:snapToGrid w:val="0"/>
          <w:sz w:val="20"/>
          <w:szCs w:val="20"/>
          <w:lang w:val="en-US"/>
        </w:rPr>
        <w:t>WiP</w:t>
      </w:r>
      <w:proofErr w:type="spellEnd"/>
      <w:r w:rsidR="00A360D2" w:rsidRPr="00FF0FE2">
        <w:rPr>
          <w:rFonts w:ascii="Proxima Nova Rg" w:hAnsi="Proxima Nova Rg" w:cs="Arial"/>
          <w:snapToGrid w:val="0"/>
          <w:sz w:val="20"/>
          <w:szCs w:val="20"/>
          <w:lang w:val="en-US"/>
        </w:rPr>
        <w:t xml:space="preserve"> mid-term and final evaluations</w:t>
      </w:r>
      <w:r w:rsidR="00CC6B19">
        <w:rPr>
          <w:rFonts w:ascii="Proxima Nova Rg" w:hAnsi="Proxima Nova Rg" w:cs="Arial"/>
          <w:snapToGrid w:val="0"/>
          <w:sz w:val="20"/>
          <w:szCs w:val="20"/>
          <w:lang w:val="en-US"/>
        </w:rPr>
        <w:t xml:space="preserve">. </w:t>
      </w:r>
      <w:r w:rsidR="00A360D2" w:rsidRPr="00FF0FE2">
        <w:rPr>
          <w:rFonts w:ascii="Proxima Nova Rg" w:hAnsi="Proxima Nova Rg" w:cs="Arial"/>
          <w:snapToGrid w:val="0"/>
          <w:sz w:val="20"/>
          <w:szCs w:val="20"/>
          <w:lang w:val="en-US"/>
        </w:rPr>
        <w:t xml:space="preserve"> </w:t>
      </w:r>
      <w:r w:rsidR="00CC6B19">
        <w:rPr>
          <w:rFonts w:ascii="Proxima Nova Rg" w:hAnsi="Proxima Nova Rg" w:cs="Arial"/>
          <w:snapToGrid w:val="0"/>
          <w:sz w:val="20"/>
          <w:szCs w:val="20"/>
          <w:lang w:val="en-US"/>
        </w:rPr>
        <w:t xml:space="preserve">With the </w:t>
      </w:r>
      <w:r w:rsidRPr="00FF0FE2">
        <w:rPr>
          <w:rFonts w:ascii="Proxima Nova Rg" w:hAnsi="Proxima Nova Rg" w:cs="Arial"/>
          <w:snapToGrid w:val="0"/>
          <w:sz w:val="20"/>
          <w:szCs w:val="20"/>
          <w:lang w:val="en-US"/>
        </w:rPr>
        <w:t>purpose</w:t>
      </w:r>
      <w:r w:rsidR="00CC6B19">
        <w:rPr>
          <w:rFonts w:ascii="Proxima Nova Rg" w:hAnsi="Proxima Nova Rg" w:cs="Arial"/>
          <w:snapToGrid w:val="0"/>
          <w:sz w:val="20"/>
          <w:szCs w:val="20"/>
          <w:lang w:val="en-US"/>
        </w:rPr>
        <w:t xml:space="preserve"> </w:t>
      </w:r>
      <w:r w:rsidRPr="00FF0FE2">
        <w:rPr>
          <w:rFonts w:ascii="Proxima Nova Rg" w:hAnsi="Proxima Nova Rg" w:cs="Arial"/>
          <w:snapToGrid w:val="0"/>
          <w:sz w:val="20"/>
          <w:szCs w:val="20"/>
          <w:lang w:val="en-US"/>
        </w:rPr>
        <w:lastRenderedPageBreak/>
        <w:t xml:space="preserve">to address </w:t>
      </w:r>
      <w:r w:rsidR="00A52F9F" w:rsidRPr="00FF0FE2">
        <w:rPr>
          <w:rFonts w:ascii="Proxima Nova Rg" w:hAnsi="Proxima Nova Rg" w:cs="Arial"/>
          <w:snapToGrid w:val="0"/>
          <w:sz w:val="20"/>
          <w:szCs w:val="20"/>
          <w:lang w:val="en-US"/>
        </w:rPr>
        <w:t xml:space="preserve">the setbacks in </w:t>
      </w:r>
      <w:r w:rsidR="00DF38F8" w:rsidRPr="00FF0FE2">
        <w:rPr>
          <w:rFonts w:ascii="Proxima Nova Rg" w:hAnsi="Proxima Nova Rg" w:cs="Arial"/>
          <w:snapToGrid w:val="0"/>
          <w:sz w:val="20"/>
          <w:szCs w:val="20"/>
          <w:lang w:val="en-US"/>
        </w:rPr>
        <w:t xml:space="preserve">the gender </w:t>
      </w:r>
      <w:r w:rsidR="005058AE" w:rsidRPr="00FF0FE2">
        <w:rPr>
          <w:rFonts w:ascii="Proxima Nova Rg" w:hAnsi="Proxima Nova Rg" w:cs="Arial"/>
          <w:snapToGrid w:val="0"/>
          <w:sz w:val="20"/>
          <w:szCs w:val="20"/>
          <w:lang w:val="en-US"/>
        </w:rPr>
        <w:t>equality in politics and governance of Armenia</w:t>
      </w:r>
      <w:r w:rsidRPr="00FF0FE2">
        <w:rPr>
          <w:rFonts w:ascii="Proxima Nova Rg" w:hAnsi="Proxima Nova Rg" w:cs="Arial"/>
          <w:snapToGrid w:val="0"/>
          <w:sz w:val="20"/>
          <w:szCs w:val="20"/>
          <w:lang w:val="en-US"/>
        </w:rPr>
        <w:t xml:space="preserve">, </w:t>
      </w:r>
      <w:r w:rsidR="00CC6B19">
        <w:rPr>
          <w:rFonts w:ascii="Proxima Nova Rg" w:hAnsi="Proxima Nova Rg" w:cs="Arial"/>
          <w:snapToGrid w:val="0"/>
          <w:sz w:val="20"/>
          <w:szCs w:val="20"/>
          <w:lang w:val="en-US"/>
        </w:rPr>
        <w:t>the project partners</w:t>
      </w:r>
      <w:r w:rsidRPr="00FF0FE2">
        <w:rPr>
          <w:rFonts w:ascii="Proxima Nova Rg" w:hAnsi="Proxima Nova Rg" w:cs="Arial"/>
          <w:snapToGrid w:val="0"/>
          <w:sz w:val="20"/>
          <w:szCs w:val="20"/>
          <w:lang w:val="en-US"/>
        </w:rPr>
        <w:t xml:space="preserve"> </w:t>
      </w:r>
      <w:r w:rsidR="00812B96" w:rsidRPr="00FF0FE2">
        <w:rPr>
          <w:rFonts w:ascii="Proxima Nova Rg" w:hAnsi="Proxima Nova Rg" w:cs="Arial"/>
          <w:snapToGrid w:val="0"/>
          <w:sz w:val="20"/>
          <w:szCs w:val="20"/>
          <w:lang w:val="en-US"/>
        </w:rPr>
        <w:t xml:space="preserve">propose to address three strategic </w:t>
      </w:r>
      <w:r w:rsidR="00BB4B82" w:rsidRPr="00FF0FE2">
        <w:rPr>
          <w:rFonts w:ascii="Proxima Nova Rg" w:hAnsi="Proxima Nova Rg" w:cs="Arial"/>
          <w:snapToGrid w:val="0"/>
          <w:sz w:val="20"/>
          <w:szCs w:val="20"/>
          <w:lang w:val="en-US"/>
        </w:rPr>
        <w:t xml:space="preserve">focus </w:t>
      </w:r>
      <w:r w:rsidR="00812B96" w:rsidRPr="00FF0FE2">
        <w:rPr>
          <w:rFonts w:ascii="Proxima Nova Rg" w:hAnsi="Proxima Nova Rg" w:cs="Arial"/>
          <w:snapToGrid w:val="0"/>
          <w:sz w:val="20"/>
          <w:szCs w:val="20"/>
          <w:lang w:val="en-US"/>
        </w:rPr>
        <w:t>areas by the Project to</w:t>
      </w:r>
      <w:r w:rsidR="00A52F9F" w:rsidRPr="00FF0FE2">
        <w:rPr>
          <w:rFonts w:ascii="Proxima Nova Rg" w:hAnsi="Proxima Nova Rg" w:cs="Arial"/>
          <w:snapToGrid w:val="0"/>
          <w:sz w:val="20"/>
          <w:szCs w:val="20"/>
          <w:lang w:val="en-US"/>
        </w:rPr>
        <w:t>:</w:t>
      </w:r>
    </w:p>
    <w:p w14:paraId="4C3596D5" w14:textId="77777777" w:rsidR="00B265A5" w:rsidRPr="00FF0FE2" w:rsidRDefault="00B265A5" w:rsidP="00C47C9F">
      <w:pPr>
        <w:spacing w:after="0"/>
        <w:rPr>
          <w:rFonts w:ascii="Proxima Nova Rg" w:hAnsi="Proxima Nova Rg" w:cs="Arial"/>
          <w:snapToGrid w:val="0"/>
          <w:sz w:val="20"/>
          <w:szCs w:val="20"/>
          <w:lang w:val="en-US"/>
        </w:rPr>
      </w:pPr>
    </w:p>
    <w:p w14:paraId="2138186E" w14:textId="77777777" w:rsidR="00D25A55" w:rsidRPr="00FF0FE2" w:rsidRDefault="00D25A55" w:rsidP="00D25A55">
      <w:pPr>
        <w:numPr>
          <w:ilvl w:val="0"/>
          <w:numId w:val="9"/>
        </w:numPr>
        <w:spacing w:after="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Advance women’s leadership and political participation in </w:t>
      </w:r>
      <w:r w:rsidRPr="00CC6B19">
        <w:rPr>
          <w:rFonts w:ascii="Proxima Nova Rg" w:hAnsi="Proxima Nova Rg" w:cs="Arial"/>
          <w:snapToGrid w:val="0"/>
          <w:sz w:val="20"/>
          <w:szCs w:val="20"/>
          <w:lang w:val="en-US"/>
        </w:rPr>
        <w:t>local</w:t>
      </w:r>
      <w:r w:rsidRPr="00FF0FE2">
        <w:rPr>
          <w:rFonts w:ascii="Proxima Nova Rg" w:hAnsi="Proxima Nova Rg" w:cs="Arial"/>
          <w:snapToGrid w:val="0"/>
          <w:sz w:val="20"/>
          <w:szCs w:val="20"/>
          <w:lang w:val="en-US"/>
        </w:rPr>
        <w:t xml:space="preserve"> decision-making via public or civic roles</w:t>
      </w:r>
    </w:p>
    <w:p w14:paraId="000E07F1" w14:textId="77777777" w:rsidR="00D25A55" w:rsidRPr="00FF0FE2" w:rsidRDefault="00D25A55" w:rsidP="00D25A55">
      <w:pPr>
        <w:numPr>
          <w:ilvl w:val="0"/>
          <w:numId w:val="9"/>
        </w:numPr>
        <w:spacing w:after="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Strengthen the gender sensitivity and gender responsiveness of public administration system and gender mainstreaming in public institutions at national and local levels</w:t>
      </w:r>
    </w:p>
    <w:p w14:paraId="35535549" w14:textId="77777777" w:rsidR="00D25A55" w:rsidRPr="00FF0FE2" w:rsidRDefault="00D25A55" w:rsidP="00D25A55">
      <w:pPr>
        <w:numPr>
          <w:ilvl w:val="0"/>
          <w:numId w:val="9"/>
        </w:numPr>
        <w:spacing w:after="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Strengthen the role of civil society in setting agenda, contribution to decision-making and </w:t>
      </w:r>
      <w:proofErr w:type="gramStart"/>
      <w:r w:rsidRPr="00FF0FE2">
        <w:rPr>
          <w:rFonts w:ascii="Proxima Nova Rg" w:hAnsi="Proxima Nova Rg" w:cs="Arial"/>
          <w:snapToGrid w:val="0"/>
          <w:sz w:val="20"/>
          <w:szCs w:val="20"/>
          <w:lang w:val="en-US"/>
        </w:rPr>
        <w:t>monitoring  of</w:t>
      </w:r>
      <w:proofErr w:type="gramEnd"/>
      <w:r w:rsidRPr="00FF0FE2">
        <w:rPr>
          <w:rFonts w:ascii="Proxima Nova Rg" w:hAnsi="Proxima Nova Rg" w:cs="Arial"/>
          <w:snapToGrid w:val="0"/>
          <w:sz w:val="20"/>
          <w:szCs w:val="20"/>
          <w:lang w:val="en-US"/>
        </w:rPr>
        <w:t xml:space="preserve"> governance processes on gender equality, women rights and women empowerment in Armenia.</w:t>
      </w:r>
    </w:p>
    <w:p w14:paraId="52BC450E" w14:textId="77777777" w:rsidR="003762AC" w:rsidRPr="00FF0FE2" w:rsidRDefault="003762AC" w:rsidP="00BB4B82">
      <w:pPr>
        <w:spacing w:after="0"/>
        <w:contextualSpacing/>
        <w:rPr>
          <w:rFonts w:ascii="Proxima Nova Rg" w:hAnsi="Proxima Nova Rg" w:cs="Arial"/>
          <w:snapToGrid w:val="0"/>
          <w:sz w:val="20"/>
          <w:szCs w:val="20"/>
          <w:lang w:val="en-US"/>
        </w:rPr>
      </w:pPr>
    </w:p>
    <w:p w14:paraId="6529D629" w14:textId="67D27BB2" w:rsidR="00C6462C" w:rsidRPr="00FF0FE2" w:rsidRDefault="00BB4B82" w:rsidP="00BB4B82">
      <w:pPr>
        <w:spacing w:after="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All three strategic focus areas come as continuation of previous efforts. Hence it is envisaged, where possible, to </w:t>
      </w:r>
      <w:r w:rsidRPr="00FF0FE2">
        <w:rPr>
          <w:rFonts w:ascii="Proxima Nova Rg" w:hAnsi="Proxima Nova Rg" w:cs="Arial"/>
          <w:b/>
          <w:bCs/>
          <w:snapToGrid w:val="0"/>
          <w:sz w:val="20"/>
          <w:szCs w:val="20"/>
          <w:lang w:val="en-US"/>
        </w:rPr>
        <w:t>capitalize</w:t>
      </w:r>
      <w:r w:rsidRPr="00FF0FE2">
        <w:rPr>
          <w:rFonts w:ascii="Proxima Nova Rg" w:hAnsi="Proxima Nova Rg" w:cs="Arial"/>
          <w:snapToGrid w:val="0"/>
          <w:sz w:val="20"/>
          <w:szCs w:val="20"/>
          <w:lang w:val="en-US"/>
        </w:rPr>
        <w:t xml:space="preserve"> on earlier results, </w:t>
      </w:r>
      <w:r w:rsidR="00A2797B" w:rsidRPr="00FF0FE2">
        <w:rPr>
          <w:rFonts w:ascii="Proxima Nova Rg" w:hAnsi="Proxima Nova Rg" w:cs="Arial"/>
          <w:snapToGrid w:val="0"/>
          <w:sz w:val="20"/>
          <w:szCs w:val="20"/>
          <w:lang w:val="en-US"/>
        </w:rPr>
        <w:t xml:space="preserve">bring them to </w:t>
      </w:r>
      <w:r w:rsidR="00A2797B" w:rsidRPr="00FF0FE2">
        <w:rPr>
          <w:rFonts w:ascii="Proxima Nova Rg" w:hAnsi="Proxima Nova Rg" w:cs="Arial"/>
          <w:b/>
          <w:bCs/>
          <w:snapToGrid w:val="0"/>
          <w:sz w:val="20"/>
          <w:szCs w:val="20"/>
          <w:lang w:val="en-US"/>
        </w:rPr>
        <w:t>logical completion</w:t>
      </w:r>
      <w:r w:rsidR="00A2797B" w:rsidRPr="00FF0FE2">
        <w:rPr>
          <w:rFonts w:ascii="Proxima Nova Rg" w:hAnsi="Proxima Nova Rg" w:cs="Arial"/>
          <w:snapToGrid w:val="0"/>
          <w:sz w:val="20"/>
          <w:szCs w:val="20"/>
          <w:lang w:val="en-US"/>
        </w:rPr>
        <w:t>, augment</w:t>
      </w:r>
      <w:r w:rsidR="00F81B73" w:rsidRPr="00FF0FE2">
        <w:rPr>
          <w:rFonts w:ascii="Proxima Nova Rg" w:hAnsi="Proxima Nova Rg" w:cs="Arial"/>
          <w:snapToGrid w:val="0"/>
          <w:sz w:val="20"/>
          <w:szCs w:val="20"/>
          <w:lang w:val="en-US"/>
        </w:rPr>
        <w:t xml:space="preserve"> and turn them into </w:t>
      </w:r>
      <w:r w:rsidR="00F81B73" w:rsidRPr="00FF0FE2">
        <w:rPr>
          <w:rFonts w:ascii="Proxima Nova Rg" w:hAnsi="Proxima Nova Rg" w:cs="Arial"/>
          <w:b/>
          <w:bCs/>
          <w:snapToGrid w:val="0"/>
          <w:sz w:val="20"/>
          <w:szCs w:val="20"/>
          <w:lang w:val="en-US"/>
        </w:rPr>
        <w:t xml:space="preserve">institutional </w:t>
      </w:r>
      <w:r w:rsidR="00D04BB7" w:rsidRPr="00FF0FE2">
        <w:rPr>
          <w:rFonts w:ascii="Proxima Nova Rg" w:hAnsi="Proxima Nova Rg" w:cs="Arial"/>
          <w:b/>
          <w:bCs/>
          <w:snapToGrid w:val="0"/>
          <w:sz w:val="20"/>
          <w:szCs w:val="20"/>
          <w:lang w:val="en-US"/>
        </w:rPr>
        <w:t>solutions</w:t>
      </w:r>
      <w:r w:rsidR="005D2164" w:rsidRPr="00FF0FE2">
        <w:rPr>
          <w:rFonts w:ascii="Proxima Nova Rg" w:hAnsi="Proxima Nova Rg" w:cs="Arial"/>
          <w:b/>
          <w:bCs/>
          <w:snapToGrid w:val="0"/>
          <w:sz w:val="20"/>
          <w:szCs w:val="20"/>
          <w:lang w:val="en-US"/>
        </w:rPr>
        <w:t xml:space="preserve"> and ensure sustainability of those</w:t>
      </w:r>
      <w:r w:rsidR="00F81B73" w:rsidRPr="00FF0FE2">
        <w:rPr>
          <w:rFonts w:ascii="Proxima Nova Rg" w:hAnsi="Proxima Nova Rg" w:cs="Arial"/>
          <w:snapToGrid w:val="0"/>
          <w:sz w:val="20"/>
          <w:szCs w:val="20"/>
          <w:lang w:val="en-US"/>
        </w:rPr>
        <w:t>.</w:t>
      </w:r>
      <w:r w:rsidRPr="00FF0FE2">
        <w:rPr>
          <w:rFonts w:ascii="Proxima Nova Rg" w:hAnsi="Proxima Nova Rg" w:cs="Arial"/>
          <w:snapToGrid w:val="0"/>
          <w:sz w:val="20"/>
          <w:szCs w:val="20"/>
          <w:lang w:val="en-US"/>
        </w:rPr>
        <w:t xml:space="preserve"> </w:t>
      </w:r>
      <w:r w:rsidR="001B449C" w:rsidRPr="00FF0FE2">
        <w:rPr>
          <w:rFonts w:ascii="Proxima Nova Rg" w:hAnsi="Proxima Nova Rg"/>
          <w:iCs/>
          <w:sz w:val="20"/>
          <w:szCs w:val="20"/>
          <w:lang w:val="en-US"/>
        </w:rPr>
        <w:t xml:space="preserve">The Project will be implemented by UNDP Armenia, in partnership with Government of Armenia and </w:t>
      </w:r>
      <w:proofErr w:type="spellStart"/>
      <w:r w:rsidR="001B449C" w:rsidRPr="00FF0FE2">
        <w:rPr>
          <w:rFonts w:ascii="Proxima Nova Rg" w:hAnsi="Proxima Nova Rg"/>
          <w:iCs/>
          <w:sz w:val="20"/>
          <w:szCs w:val="20"/>
          <w:lang w:val="en-US"/>
        </w:rPr>
        <w:t>OxYGen</w:t>
      </w:r>
      <w:proofErr w:type="spellEnd"/>
      <w:r w:rsidR="001B449C" w:rsidRPr="00FF0FE2">
        <w:rPr>
          <w:rFonts w:ascii="Proxima Nova Rg" w:hAnsi="Proxima Nova Rg"/>
          <w:iCs/>
          <w:sz w:val="20"/>
          <w:szCs w:val="20"/>
          <w:lang w:val="en-US"/>
        </w:rPr>
        <w:t xml:space="preserve"> Foundation. UNDP will implement activities in Strategic Focus 1 and 2; while </w:t>
      </w:r>
      <w:proofErr w:type="spellStart"/>
      <w:r w:rsidR="001B449C" w:rsidRPr="00FF0FE2">
        <w:rPr>
          <w:rFonts w:ascii="Proxima Nova Rg" w:hAnsi="Proxima Nova Rg"/>
          <w:iCs/>
          <w:sz w:val="20"/>
          <w:szCs w:val="20"/>
          <w:lang w:val="en-US"/>
        </w:rPr>
        <w:t>OxYGen</w:t>
      </w:r>
      <w:proofErr w:type="spellEnd"/>
      <w:r w:rsidR="001B449C" w:rsidRPr="00FF0FE2">
        <w:rPr>
          <w:rFonts w:ascii="Proxima Nova Rg" w:hAnsi="Proxima Nova Rg"/>
          <w:iCs/>
          <w:sz w:val="20"/>
          <w:szCs w:val="20"/>
          <w:lang w:val="en-US"/>
        </w:rPr>
        <w:t xml:space="preserve"> will implement activities in Strategic Focus 3. All three components will be synergized among each other and counter-enrich programmatically. </w:t>
      </w:r>
      <w:r w:rsidR="00C6462C" w:rsidRPr="00FF0FE2">
        <w:rPr>
          <w:rFonts w:ascii="Proxima Nova Rg" w:hAnsi="Proxima Nova Rg" w:cs="Arial"/>
          <w:snapToGrid w:val="0"/>
          <w:sz w:val="20"/>
          <w:szCs w:val="20"/>
          <w:lang w:val="en-US"/>
        </w:rPr>
        <w:t xml:space="preserve">The project </w:t>
      </w:r>
      <w:r w:rsidR="00C6462C" w:rsidRPr="00FF0FE2">
        <w:rPr>
          <w:rFonts w:ascii="Proxima Nova Rg" w:hAnsi="Proxima Nova Rg" w:cs="Arial"/>
          <w:b/>
          <w:bCs/>
          <w:snapToGrid w:val="0"/>
          <w:sz w:val="20"/>
          <w:szCs w:val="20"/>
          <w:lang w:val="en-US"/>
        </w:rPr>
        <w:t>Theory of Change</w:t>
      </w:r>
      <w:r w:rsidR="00C6462C" w:rsidRPr="00FF0FE2">
        <w:rPr>
          <w:rFonts w:ascii="Proxima Nova Rg" w:hAnsi="Proxima Nova Rg" w:cs="Arial"/>
          <w:snapToGrid w:val="0"/>
          <w:sz w:val="20"/>
          <w:szCs w:val="20"/>
          <w:lang w:val="en-US"/>
        </w:rPr>
        <w:t xml:space="preserve"> (</w:t>
      </w:r>
      <w:r w:rsidR="00EE4975" w:rsidRPr="00FF0FE2">
        <w:rPr>
          <w:rFonts w:ascii="Proxima Nova Rg" w:hAnsi="Proxima Nova Rg" w:cs="Arial"/>
          <w:snapToGrid w:val="0"/>
          <w:sz w:val="20"/>
          <w:szCs w:val="20"/>
          <w:lang w:val="en-US"/>
        </w:rPr>
        <w:t xml:space="preserve">see </w:t>
      </w:r>
      <w:r w:rsidR="00C6462C" w:rsidRPr="00FF0FE2">
        <w:rPr>
          <w:rFonts w:ascii="Proxima Nova Rg" w:hAnsi="Proxima Nova Rg" w:cs="Arial"/>
          <w:snapToGrid w:val="0"/>
          <w:sz w:val="20"/>
          <w:szCs w:val="20"/>
          <w:lang w:val="en-US"/>
        </w:rPr>
        <w:t>chart further below) suggests that: (</w:t>
      </w:r>
      <w:proofErr w:type="spellStart"/>
      <w:r w:rsidR="00C6462C" w:rsidRPr="00FF0FE2">
        <w:rPr>
          <w:rFonts w:ascii="Proxima Nova Rg" w:hAnsi="Proxima Nova Rg" w:cs="Arial"/>
          <w:snapToGrid w:val="0"/>
          <w:sz w:val="20"/>
          <w:szCs w:val="20"/>
          <w:lang w:val="en-US"/>
        </w:rPr>
        <w:t>i</w:t>
      </w:r>
      <w:proofErr w:type="spellEnd"/>
      <w:r w:rsidR="00C6462C" w:rsidRPr="00FF0FE2">
        <w:rPr>
          <w:rFonts w:ascii="Proxima Nova Rg" w:hAnsi="Proxima Nova Rg" w:cs="Arial"/>
          <w:snapToGrid w:val="0"/>
          <w:sz w:val="20"/>
          <w:szCs w:val="20"/>
          <w:lang w:val="en-US"/>
        </w:rPr>
        <w:t xml:space="preserve">) when the </w:t>
      </w:r>
      <w:r w:rsidR="00C6462C" w:rsidRPr="00FF0FE2">
        <w:rPr>
          <w:rFonts w:ascii="Proxima Nova Rg" w:hAnsi="Proxima Nova Rg" w:cs="Arial"/>
          <w:b/>
          <w:bCs/>
          <w:snapToGrid w:val="0"/>
          <w:sz w:val="20"/>
          <w:szCs w:val="20"/>
          <w:lang w:val="en-US"/>
        </w:rPr>
        <w:t>women cadre</w:t>
      </w:r>
      <w:r w:rsidR="00C6462C" w:rsidRPr="00FF0FE2">
        <w:rPr>
          <w:rFonts w:ascii="Proxima Nova Rg" w:hAnsi="Proxima Nova Rg" w:cs="Arial"/>
          <w:snapToGrid w:val="0"/>
          <w:sz w:val="20"/>
          <w:szCs w:val="20"/>
          <w:lang w:val="en-US"/>
        </w:rPr>
        <w:t xml:space="preserve"> is capacitated, motivated and advanced in leadership and enjoys opportunities and channels to voice and influence the decision-making; (ii) and if the national and local </w:t>
      </w:r>
      <w:r w:rsidR="00C6462C" w:rsidRPr="00FF0FE2">
        <w:rPr>
          <w:rFonts w:ascii="Proxima Nova Rg" w:hAnsi="Proxima Nova Rg" w:cs="Arial"/>
          <w:b/>
          <w:bCs/>
          <w:snapToGrid w:val="0"/>
          <w:sz w:val="20"/>
          <w:szCs w:val="20"/>
          <w:lang w:val="en-US"/>
        </w:rPr>
        <w:t>public institutions</w:t>
      </w:r>
      <w:r w:rsidR="00C6462C" w:rsidRPr="00FF0FE2">
        <w:rPr>
          <w:rFonts w:ascii="Proxima Nova Rg" w:hAnsi="Proxima Nova Rg" w:cs="Arial"/>
          <w:snapToGrid w:val="0"/>
          <w:sz w:val="20"/>
          <w:szCs w:val="20"/>
          <w:lang w:val="en-US"/>
        </w:rPr>
        <w:t xml:space="preserve"> have systems and mechanisms for gender-sensitivity and responsiveness in place towards better gender balance; (iii) and the </w:t>
      </w:r>
      <w:r w:rsidR="00C6462C" w:rsidRPr="00FF0FE2">
        <w:rPr>
          <w:rFonts w:ascii="Proxima Nova Rg" w:hAnsi="Proxima Nova Rg" w:cs="Arial"/>
          <w:b/>
          <w:bCs/>
          <w:snapToGrid w:val="0"/>
          <w:sz w:val="20"/>
          <w:szCs w:val="20"/>
          <w:lang w:val="en-US"/>
        </w:rPr>
        <w:t>civil society</w:t>
      </w:r>
      <w:r w:rsidR="00C6462C" w:rsidRPr="00FF0FE2">
        <w:rPr>
          <w:rFonts w:ascii="Proxima Nova Rg" w:hAnsi="Proxima Nova Rg" w:cs="Arial"/>
          <w:snapToGrid w:val="0"/>
          <w:sz w:val="20"/>
          <w:szCs w:val="20"/>
          <w:lang w:val="en-US"/>
        </w:rPr>
        <w:t xml:space="preserve"> is mobilized and capacitated as a collective intelligence and force for voice and action on gender equality, women’s rights and affairs; </w:t>
      </w:r>
      <w:r w:rsidR="00C6462C" w:rsidRPr="00FF0FE2">
        <w:rPr>
          <w:rFonts w:ascii="Proxima Nova Rg" w:hAnsi="Proxima Nova Rg" w:cs="Arial"/>
          <w:b/>
          <w:bCs/>
          <w:snapToGrid w:val="0"/>
          <w:sz w:val="20"/>
          <w:szCs w:val="20"/>
          <w:lang w:val="en-US"/>
        </w:rPr>
        <w:t>decision-making and governance processes</w:t>
      </w:r>
      <w:r w:rsidR="00C6462C" w:rsidRPr="00FF0FE2">
        <w:rPr>
          <w:rFonts w:ascii="Proxima Nova Rg" w:hAnsi="Proxima Nova Rg" w:cs="Arial"/>
          <w:snapToGrid w:val="0"/>
          <w:sz w:val="20"/>
          <w:szCs w:val="20"/>
          <w:lang w:val="en-US"/>
        </w:rPr>
        <w:t xml:space="preserve"> in Armenia will be more inclusive, gender-balanced and gender-responsive at all levels. The project is designed based on the results and lessons learnt from </w:t>
      </w:r>
      <w:proofErr w:type="gramStart"/>
      <w:r w:rsidR="00C6462C" w:rsidRPr="00FF0FE2">
        <w:rPr>
          <w:rFonts w:ascii="Proxima Nova Rg" w:hAnsi="Proxima Nova Rg" w:cs="Arial"/>
          <w:snapToGrid w:val="0"/>
          <w:sz w:val="20"/>
          <w:szCs w:val="20"/>
          <w:lang w:val="en-US"/>
        </w:rPr>
        <w:t>the  “</w:t>
      </w:r>
      <w:proofErr w:type="gramEnd"/>
      <w:r w:rsidR="00C6462C" w:rsidRPr="00FF0FE2">
        <w:rPr>
          <w:rFonts w:ascii="Proxima Nova Rg" w:hAnsi="Proxima Nova Rg" w:cs="Arial"/>
          <w:snapToGrid w:val="0"/>
          <w:sz w:val="20"/>
          <w:szCs w:val="20"/>
          <w:lang w:val="en-US"/>
        </w:rPr>
        <w:t>Women in Politics” (</w:t>
      </w:r>
      <w:proofErr w:type="spellStart"/>
      <w:r w:rsidR="00C6462C" w:rsidRPr="00FF0FE2">
        <w:rPr>
          <w:rFonts w:ascii="Proxima Nova Rg" w:hAnsi="Proxima Nova Rg" w:cs="Arial"/>
          <w:snapToGrid w:val="0"/>
          <w:sz w:val="20"/>
          <w:szCs w:val="20"/>
          <w:lang w:val="en-US"/>
        </w:rPr>
        <w:t>WiP</w:t>
      </w:r>
      <w:proofErr w:type="spellEnd"/>
      <w:r w:rsidR="00C6462C" w:rsidRPr="00FF0FE2">
        <w:rPr>
          <w:rFonts w:ascii="Proxima Nova Rg" w:hAnsi="Proxima Nova Rg" w:cs="Arial"/>
          <w:snapToGrid w:val="0"/>
          <w:sz w:val="20"/>
          <w:szCs w:val="20"/>
          <w:lang w:val="en-US"/>
        </w:rPr>
        <w:t>) project, as well as the successful practices in other UNDP WEGE</w:t>
      </w:r>
      <w:r w:rsidR="00C6462C" w:rsidRPr="00FF0FE2">
        <w:rPr>
          <w:rFonts w:ascii="Proxima Nova Rg" w:hAnsi="Proxima Nova Rg" w:cs="Arial"/>
          <w:snapToGrid w:val="0"/>
          <w:sz w:val="20"/>
          <w:szCs w:val="20"/>
          <w:vertAlign w:val="superscript"/>
          <w:lang w:val="en-US"/>
        </w:rPr>
        <w:footnoteReference w:id="15"/>
      </w:r>
      <w:r w:rsidR="00C6462C" w:rsidRPr="00FF0FE2">
        <w:rPr>
          <w:rFonts w:ascii="Proxima Nova Rg" w:hAnsi="Proxima Nova Rg" w:cs="Arial"/>
          <w:snapToGrid w:val="0"/>
          <w:sz w:val="20"/>
          <w:szCs w:val="20"/>
          <w:lang w:val="en-US"/>
        </w:rPr>
        <w:t xml:space="preserve"> projects. </w:t>
      </w:r>
    </w:p>
    <w:p w14:paraId="73A1C16F" w14:textId="23D802DD" w:rsidR="00B61658" w:rsidRPr="00FF0FE2" w:rsidRDefault="00B61658" w:rsidP="00C47C9F">
      <w:pPr>
        <w:spacing w:after="0"/>
        <w:contextualSpacing/>
        <w:rPr>
          <w:rFonts w:ascii="Proxima Nova Rg" w:hAnsi="Proxima Nova Rg" w:cs="Arial"/>
          <w:snapToGrid w:val="0"/>
          <w:sz w:val="20"/>
          <w:szCs w:val="20"/>
          <w:lang w:val="en-US"/>
        </w:rPr>
      </w:pPr>
    </w:p>
    <w:p w14:paraId="789F3CD1" w14:textId="5752BFBD" w:rsidR="00F3769F" w:rsidRPr="00FF0FE2" w:rsidRDefault="007A4F62" w:rsidP="003559D2">
      <w:pPr>
        <w:pStyle w:val="ListParagraph"/>
        <w:numPr>
          <w:ilvl w:val="0"/>
          <w:numId w:val="24"/>
        </w:numPr>
        <w:spacing w:after="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All programmatic activities </w:t>
      </w:r>
      <w:r w:rsidR="00AA083A" w:rsidRPr="00FF0FE2">
        <w:rPr>
          <w:rFonts w:ascii="Proxima Nova Rg" w:hAnsi="Proxima Nova Rg" w:cs="Arial"/>
          <w:snapToGrid w:val="0"/>
          <w:sz w:val="20"/>
          <w:szCs w:val="20"/>
          <w:lang w:val="en-US"/>
        </w:rPr>
        <w:t xml:space="preserve">will </w:t>
      </w:r>
      <w:r w:rsidRPr="00FF0FE2">
        <w:rPr>
          <w:rFonts w:ascii="Proxima Nova Rg" w:hAnsi="Proxima Nova Rg" w:cs="Arial"/>
          <w:snapToGrid w:val="0"/>
          <w:sz w:val="20"/>
          <w:szCs w:val="20"/>
          <w:lang w:val="en-US"/>
        </w:rPr>
        <w:t xml:space="preserve">focus on </w:t>
      </w:r>
      <w:r w:rsidRPr="00FF0FE2">
        <w:rPr>
          <w:rFonts w:ascii="Proxima Nova Rg" w:hAnsi="Proxima Nova Rg" w:cs="Arial"/>
          <w:b/>
          <w:bCs/>
          <w:snapToGrid w:val="0"/>
          <w:sz w:val="20"/>
          <w:szCs w:val="20"/>
          <w:lang w:val="en-US"/>
        </w:rPr>
        <w:t>transforming behavior</w:t>
      </w:r>
      <w:r w:rsidR="00012B03" w:rsidRPr="00FF0FE2">
        <w:rPr>
          <w:rFonts w:ascii="Proxima Nova Rg" w:hAnsi="Proxima Nova Rg" w:cs="Arial"/>
          <w:b/>
          <w:bCs/>
          <w:snapToGrid w:val="0"/>
          <w:sz w:val="20"/>
          <w:szCs w:val="20"/>
          <w:lang w:val="en-US"/>
        </w:rPr>
        <w:t>s</w:t>
      </w:r>
      <w:r w:rsidRPr="00FF0FE2">
        <w:rPr>
          <w:rFonts w:ascii="Proxima Nova Rg" w:hAnsi="Proxima Nova Rg" w:cs="Arial"/>
          <w:b/>
          <w:bCs/>
          <w:snapToGrid w:val="0"/>
          <w:sz w:val="20"/>
          <w:szCs w:val="20"/>
          <w:lang w:val="en-US"/>
        </w:rPr>
        <w:t xml:space="preserve"> and systems</w:t>
      </w:r>
      <w:r w:rsidRPr="00FF0FE2">
        <w:rPr>
          <w:rFonts w:ascii="Proxima Nova Rg" w:hAnsi="Proxima Nova Rg" w:cs="Arial"/>
          <w:snapToGrid w:val="0"/>
          <w:sz w:val="20"/>
          <w:szCs w:val="20"/>
          <w:lang w:val="en-US"/>
        </w:rPr>
        <w:t xml:space="preserve"> to en</w:t>
      </w:r>
      <w:r w:rsidR="00F1367E" w:rsidRPr="00FF0FE2">
        <w:rPr>
          <w:rFonts w:ascii="Proxima Nova Rg" w:hAnsi="Proxima Nova Rg" w:cs="Arial"/>
          <w:snapToGrid w:val="0"/>
          <w:sz w:val="20"/>
          <w:szCs w:val="20"/>
          <w:lang w:val="en-US"/>
        </w:rPr>
        <w:t>sure</w:t>
      </w:r>
      <w:r w:rsidR="00750A43" w:rsidRPr="00FF0FE2">
        <w:rPr>
          <w:rFonts w:ascii="Proxima Nova Rg" w:hAnsi="Proxima Nova Rg" w:cs="Arial"/>
          <w:snapToGrid w:val="0"/>
          <w:sz w:val="20"/>
          <w:szCs w:val="20"/>
          <w:lang w:val="en-US"/>
        </w:rPr>
        <w:t xml:space="preserve"> change at</w:t>
      </w:r>
      <w:r w:rsidR="000A5D52" w:rsidRPr="00FF0FE2">
        <w:rPr>
          <w:rFonts w:ascii="Proxima Nova Rg" w:hAnsi="Proxima Nova Rg" w:cs="Arial"/>
          <w:snapToGrid w:val="0"/>
          <w:sz w:val="20"/>
          <w:szCs w:val="20"/>
          <w:lang w:val="en-US"/>
        </w:rPr>
        <w:t>/with</w:t>
      </w:r>
      <w:r w:rsidR="004679DE" w:rsidRPr="00FF0FE2">
        <w:rPr>
          <w:rFonts w:ascii="Proxima Nova Rg" w:hAnsi="Proxima Nova Rg" w:cs="Arial"/>
          <w:snapToGrid w:val="0"/>
          <w:sz w:val="20"/>
          <w:szCs w:val="20"/>
          <w:lang w:val="en-US"/>
        </w:rPr>
        <w:t>:</w:t>
      </w:r>
    </w:p>
    <w:p w14:paraId="7640DD1D" w14:textId="3B30F1A6" w:rsidR="00AF65D3" w:rsidRPr="00FF0FE2" w:rsidRDefault="00750A43" w:rsidP="009F5795">
      <w:pPr>
        <w:pStyle w:val="ListParagraph"/>
        <w:numPr>
          <w:ilvl w:val="0"/>
          <w:numId w:val="25"/>
        </w:numPr>
        <w:spacing w:after="0"/>
        <w:ind w:left="90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u w:val="single"/>
          <w:lang w:val="en-US"/>
        </w:rPr>
        <w:t>Individual level</w:t>
      </w:r>
      <w:r w:rsidR="00AF65D3" w:rsidRPr="00FF0FE2">
        <w:rPr>
          <w:rFonts w:ascii="Proxima Nova Rg" w:hAnsi="Proxima Nova Rg" w:cs="Arial"/>
          <w:snapToGrid w:val="0"/>
          <w:sz w:val="20"/>
          <w:szCs w:val="20"/>
          <w:lang w:val="en-US"/>
        </w:rPr>
        <w:t xml:space="preserve">: </w:t>
      </w:r>
      <w:r w:rsidRPr="00FF0FE2">
        <w:rPr>
          <w:rFonts w:ascii="Proxima Nova Rg" w:hAnsi="Proxima Nova Rg" w:cs="Arial"/>
          <w:snapToGrid w:val="0"/>
          <w:sz w:val="20"/>
          <w:szCs w:val="20"/>
          <w:lang w:val="en-US"/>
        </w:rPr>
        <w:t>self-esteem</w:t>
      </w:r>
      <w:r w:rsidR="00AF65D3" w:rsidRPr="00FF0FE2">
        <w:rPr>
          <w:rFonts w:ascii="Proxima Nova Rg" w:hAnsi="Proxima Nova Rg" w:cs="Arial"/>
          <w:snapToGrid w:val="0"/>
          <w:sz w:val="20"/>
          <w:szCs w:val="20"/>
          <w:lang w:val="en-US"/>
        </w:rPr>
        <w:t xml:space="preserve">, empowerment, </w:t>
      </w:r>
      <w:r w:rsidRPr="00FF0FE2">
        <w:rPr>
          <w:rFonts w:ascii="Proxima Nova Rg" w:hAnsi="Proxima Nova Rg" w:cs="Arial"/>
          <w:snapToGrid w:val="0"/>
          <w:sz w:val="20"/>
          <w:szCs w:val="20"/>
          <w:lang w:val="en-US"/>
        </w:rPr>
        <w:t>awareness rights</w:t>
      </w:r>
      <w:r w:rsidR="00AF65D3" w:rsidRPr="00FF0FE2">
        <w:rPr>
          <w:rFonts w:ascii="Proxima Nova Rg" w:hAnsi="Proxima Nova Rg" w:cs="Arial"/>
          <w:snapToGrid w:val="0"/>
          <w:sz w:val="20"/>
          <w:szCs w:val="20"/>
          <w:lang w:val="en-US"/>
        </w:rPr>
        <w:t>, competence</w:t>
      </w:r>
      <w:r w:rsidR="00474FCE" w:rsidRPr="00FF0FE2">
        <w:rPr>
          <w:rFonts w:ascii="Proxima Nova Rg" w:hAnsi="Proxima Nova Rg" w:cs="Arial"/>
          <w:snapToGrid w:val="0"/>
          <w:sz w:val="20"/>
          <w:szCs w:val="20"/>
          <w:lang w:val="en-US"/>
        </w:rPr>
        <w:t>, learning by doing</w:t>
      </w:r>
    </w:p>
    <w:p w14:paraId="6F16FBFE" w14:textId="56E260C8" w:rsidR="002E4E58" w:rsidRPr="00FF0FE2" w:rsidRDefault="00750A43" w:rsidP="009F5795">
      <w:pPr>
        <w:pStyle w:val="ListParagraph"/>
        <w:numPr>
          <w:ilvl w:val="0"/>
          <w:numId w:val="25"/>
        </w:numPr>
        <w:spacing w:after="0"/>
        <w:ind w:left="90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u w:val="single"/>
          <w:lang w:val="en-US"/>
        </w:rPr>
        <w:t>Institutional level</w:t>
      </w:r>
      <w:r w:rsidR="00576CA6" w:rsidRPr="00FF0FE2">
        <w:rPr>
          <w:rFonts w:ascii="Proxima Nova Rg" w:hAnsi="Proxima Nova Rg" w:cs="Arial"/>
          <w:snapToGrid w:val="0"/>
          <w:sz w:val="20"/>
          <w:szCs w:val="20"/>
          <w:lang w:val="en-US"/>
        </w:rPr>
        <w:t xml:space="preserve">: </w:t>
      </w:r>
      <w:r w:rsidR="004B141D" w:rsidRPr="00FF0FE2">
        <w:rPr>
          <w:rFonts w:ascii="Proxima Nova Rg" w:hAnsi="Proxima Nova Rg" w:cs="Arial"/>
          <w:snapToGrid w:val="0"/>
          <w:sz w:val="20"/>
          <w:szCs w:val="20"/>
          <w:lang w:val="en-US"/>
        </w:rPr>
        <w:t xml:space="preserve">inclusivity, </w:t>
      </w:r>
      <w:r w:rsidR="00711E01" w:rsidRPr="00FF0FE2">
        <w:rPr>
          <w:rFonts w:ascii="Proxima Nova Rg" w:hAnsi="Proxima Nova Rg" w:cs="Arial"/>
          <w:snapToGrid w:val="0"/>
          <w:sz w:val="20"/>
          <w:szCs w:val="20"/>
          <w:lang w:val="en-US"/>
        </w:rPr>
        <w:t>turning knowledge and capacity</w:t>
      </w:r>
      <w:r w:rsidR="009F5795" w:rsidRPr="00FF0FE2">
        <w:rPr>
          <w:rFonts w:ascii="Proxima Nova Rg" w:hAnsi="Proxima Nova Rg" w:cs="Arial"/>
          <w:snapToGrid w:val="0"/>
          <w:sz w:val="20"/>
          <w:szCs w:val="20"/>
          <w:lang w:val="en-US"/>
        </w:rPr>
        <w:t xml:space="preserve"> </w:t>
      </w:r>
      <w:r w:rsidR="00711E01" w:rsidRPr="00FF0FE2">
        <w:rPr>
          <w:rFonts w:ascii="Proxima Nova Rg" w:hAnsi="Proxima Nova Rg" w:cs="Arial"/>
          <w:snapToGrid w:val="0"/>
          <w:sz w:val="20"/>
          <w:szCs w:val="20"/>
          <w:lang w:val="en-US"/>
        </w:rPr>
        <w:t xml:space="preserve">into institutional practices and mechanisms, improve </w:t>
      </w:r>
      <w:r w:rsidRPr="00FF0FE2">
        <w:rPr>
          <w:rFonts w:ascii="Proxima Nova Rg" w:hAnsi="Proxima Nova Rg" w:cs="Arial"/>
          <w:snapToGrid w:val="0"/>
          <w:sz w:val="20"/>
          <w:szCs w:val="20"/>
          <w:lang w:val="en-US"/>
        </w:rPr>
        <w:t>workplace</w:t>
      </w:r>
      <w:r w:rsidR="00182FE7" w:rsidRPr="00FF0FE2">
        <w:rPr>
          <w:rFonts w:ascii="Proxima Nova Rg" w:hAnsi="Proxima Nova Rg" w:cs="Arial"/>
          <w:snapToGrid w:val="0"/>
          <w:sz w:val="20"/>
          <w:szCs w:val="20"/>
          <w:lang w:val="en-US"/>
        </w:rPr>
        <w:t xml:space="preserve">, sense of </w:t>
      </w:r>
      <w:r w:rsidR="00A90D67" w:rsidRPr="00FF0FE2">
        <w:rPr>
          <w:rFonts w:ascii="Proxima Nova Rg" w:hAnsi="Proxima Nova Rg" w:cs="Arial"/>
          <w:snapToGrid w:val="0"/>
          <w:sz w:val="20"/>
          <w:szCs w:val="20"/>
          <w:lang w:val="en-US"/>
        </w:rPr>
        <w:t>ownership</w:t>
      </w:r>
    </w:p>
    <w:p w14:paraId="6B27CD4D" w14:textId="79FC8189" w:rsidR="004B141D" w:rsidRPr="00FF0FE2" w:rsidRDefault="00750A43" w:rsidP="009F5795">
      <w:pPr>
        <w:pStyle w:val="ListParagraph"/>
        <w:numPr>
          <w:ilvl w:val="0"/>
          <w:numId w:val="25"/>
        </w:numPr>
        <w:spacing w:after="0"/>
        <w:ind w:left="90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u w:val="single"/>
          <w:lang w:val="en-US"/>
        </w:rPr>
        <w:t>Community level</w:t>
      </w:r>
      <w:r w:rsidR="002E4E58" w:rsidRPr="00FF0FE2">
        <w:rPr>
          <w:rFonts w:ascii="Proxima Nova Rg" w:hAnsi="Proxima Nova Rg" w:cs="Arial"/>
          <w:snapToGrid w:val="0"/>
          <w:sz w:val="20"/>
          <w:szCs w:val="20"/>
          <w:lang w:val="en-US"/>
        </w:rPr>
        <w:t xml:space="preserve">: </w:t>
      </w:r>
      <w:r w:rsidR="000D680A" w:rsidRPr="00FF0FE2">
        <w:rPr>
          <w:rFonts w:ascii="Proxima Nova Rg" w:hAnsi="Proxima Nova Rg" w:cs="Arial"/>
          <w:snapToGrid w:val="0"/>
          <w:sz w:val="20"/>
          <w:szCs w:val="20"/>
          <w:lang w:val="en-US"/>
        </w:rPr>
        <w:t>enabling networks, engagement of men</w:t>
      </w:r>
      <w:r w:rsidR="001D3161" w:rsidRPr="00FF0FE2">
        <w:rPr>
          <w:rFonts w:ascii="Proxima Nova Rg" w:hAnsi="Proxima Nova Rg" w:cs="Arial"/>
          <w:snapToGrid w:val="0"/>
          <w:sz w:val="20"/>
          <w:szCs w:val="20"/>
          <w:lang w:val="en-US"/>
        </w:rPr>
        <w:t>,</w:t>
      </w:r>
      <w:r w:rsidR="009F5795" w:rsidRPr="00FF0FE2">
        <w:rPr>
          <w:rFonts w:ascii="Proxima Nova Rg" w:hAnsi="Proxima Nova Rg" w:cs="Arial"/>
          <w:snapToGrid w:val="0"/>
          <w:sz w:val="20"/>
          <w:szCs w:val="20"/>
          <w:lang w:val="en-US"/>
        </w:rPr>
        <w:t xml:space="preserve"> </w:t>
      </w:r>
      <w:r w:rsidR="001D3161" w:rsidRPr="00FF0FE2">
        <w:rPr>
          <w:rFonts w:ascii="Proxima Nova Rg" w:hAnsi="Proxima Nova Rg" w:cs="Arial"/>
          <w:snapToGrid w:val="0"/>
          <w:sz w:val="20"/>
          <w:szCs w:val="20"/>
          <w:lang w:val="en-US"/>
        </w:rPr>
        <w:t xml:space="preserve">forming collective intelligence </w:t>
      </w:r>
    </w:p>
    <w:p w14:paraId="45175467" w14:textId="0CFB8F58" w:rsidR="00750A43" w:rsidRPr="00FF0FE2" w:rsidRDefault="000A5D52" w:rsidP="009F5795">
      <w:pPr>
        <w:pStyle w:val="ListParagraph"/>
        <w:numPr>
          <w:ilvl w:val="0"/>
          <w:numId w:val="25"/>
        </w:numPr>
        <w:spacing w:after="0"/>
        <w:ind w:left="90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u w:val="single"/>
          <w:lang w:val="en-US"/>
        </w:rPr>
        <w:t>Policy level</w:t>
      </w:r>
      <w:r w:rsidRPr="00FF0FE2">
        <w:rPr>
          <w:rFonts w:ascii="Proxima Nova Rg" w:hAnsi="Proxima Nova Rg" w:cs="Arial"/>
          <w:snapToGrid w:val="0"/>
          <w:sz w:val="20"/>
          <w:szCs w:val="20"/>
          <w:u w:val="single"/>
          <w:lang w:val="en-US"/>
        </w:rPr>
        <w:t>:</w:t>
      </w:r>
      <w:r w:rsidRPr="00FF0FE2">
        <w:rPr>
          <w:rFonts w:ascii="Proxima Nova Rg" w:hAnsi="Proxima Nova Rg" w:cs="Arial"/>
          <w:snapToGrid w:val="0"/>
          <w:sz w:val="20"/>
          <w:szCs w:val="20"/>
          <w:lang w:val="en-US"/>
        </w:rPr>
        <w:t xml:space="preserve"> </w:t>
      </w:r>
      <w:r w:rsidR="00750A43" w:rsidRPr="00FF0FE2">
        <w:rPr>
          <w:rFonts w:ascii="Proxima Nova Rg" w:hAnsi="Proxima Nova Rg" w:cs="Arial"/>
          <w:snapToGrid w:val="0"/>
          <w:sz w:val="20"/>
          <w:szCs w:val="20"/>
          <w:lang w:val="en-US"/>
        </w:rPr>
        <w:t>laws and policies</w:t>
      </w:r>
      <w:r w:rsidR="00175756" w:rsidRPr="00FF0FE2">
        <w:rPr>
          <w:rFonts w:ascii="Proxima Nova Rg" w:hAnsi="Proxima Nova Rg" w:cs="Arial"/>
          <w:snapToGrid w:val="0"/>
          <w:sz w:val="20"/>
          <w:szCs w:val="20"/>
          <w:lang w:val="en-US"/>
        </w:rPr>
        <w:t>,</w:t>
      </w:r>
      <w:r w:rsidR="00393289" w:rsidRPr="00FF0FE2">
        <w:rPr>
          <w:rFonts w:ascii="Proxima Nova Rg" w:hAnsi="Proxima Nova Rg" w:cs="Arial"/>
          <w:snapToGrid w:val="0"/>
          <w:sz w:val="20"/>
          <w:szCs w:val="20"/>
          <w:lang w:val="en-US"/>
        </w:rPr>
        <w:t xml:space="preserve"> policy dialogue</w:t>
      </w:r>
      <w:r w:rsidR="00175756" w:rsidRPr="00FF0FE2">
        <w:rPr>
          <w:rFonts w:ascii="Proxima Nova Rg" w:hAnsi="Proxima Nova Rg" w:cs="Arial"/>
          <w:snapToGrid w:val="0"/>
          <w:sz w:val="20"/>
          <w:szCs w:val="20"/>
          <w:lang w:val="en-US"/>
        </w:rPr>
        <w:t>, advocacy</w:t>
      </w:r>
    </w:p>
    <w:p w14:paraId="1C32DB9E" w14:textId="188283B7" w:rsidR="009F6650" w:rsidRPr="00FF0FE2" w:rsidRDefault="00BB21D2" w:rsidP="009F6650">
      <w:pPr>
        <w:pStyle w:val="ListParagraph"/>
        <w:numPr>
          <w:ilvl w:val="0"/>
          <w:numId w:val="24"/>
        </w:numPr>
        <w:spacing w:after="0"/>
        <w:contextualSpacing/>
        <w:rPr>
          <w:rFonts w:ascii="Proxima Nova Rg" w:hAnsi="Proxima Nova Rg"/>
          <w:iCs/>
          <w:sz w:val="20"/>
          <w:szCs w:val="20"/>
          <w:lang w:val="en-US"/>
        </w:rPr>
      </w:pPr>
      <w:r w:rsidRPr="00FF0FE2">
        <w:rPr>
          <w:rFonts w:ascii="Proxima Nova Rg" w:hAnsi="Proxima Nova Rg"/>
          <w:iCs/>
          <w:sz w:val="20"/>
          <w:szCs w:val="20"/>
          <w:lang w:val="en-US"/>
        </w:rPr>
        <w:t>The Project will</w:t>
      </w:r>
      <w:r w:rsidR="00FB1095" w:rsidRPr="00FF0FE2">
        <w:rPr>
          <w:rFonts w:ascii="Proxima Nova Rg" w:hAnsi="Proxima Nova Rg"/>
          <w:iCs/>
          <w:sz w:val="20"/>
          <w:szCs w:val="20"/>
          <w:lang w:val="en-US"/>
        </w:rPr>
        <w:t xml:space="preserve"> </w:t>
      </w:r>
      <w:r w:rsidR="00AD1FFE" w:rsidRPr="00FF0FE2">
        <w:rPr>
          <w:rFonts w:ascii="Proxima Nova Rg" w:hAnsi="Proxima Nova Rg"/>
          <w:iCs/>
          <w:sz w:val="20"/>
          <w:szCs w:val="20"/>
          <w:lang w:val="en-US"/>
        </w:rPr>
        <w:t xml:space="preserve">apply </w:t>
      </w:r>
      <w:r w:rsidR="00AD1FFE" w:rsidRPr="00FF0FE2">
        <w:rPr>
          <w:rFonts w:ascii="Proxima Nova Rg" w:hAnsi="Proxima Nova Rg"/>
          <w:b/>
          <w:bCs/>
          <w:iCs/>
          <w:sz w:val="20"/>
          <w:szCs w:val="20"/>
          <w:lang w:val="en-US"/>
        </w:rPr>
        <w:t>gender transformative approach</w:t>
      </w:r>
      <w:r w:rsidR="00AD1FFE" w:rsidRPr="00FF0FE2">
        <w:rPr>
          <w:rFonts w:ascii="Proxima Nova Rg" w:hAnsi="Proxima Nova Rg"/>
          <w:iCs/>
          <w:sz w:val="20"/>
          <w:szCs w:val="20"/>
          <w:lang w:val="en-US"/>
        </w:rPr>
        <w:t xml:space="preserve"> </w:t>
      </w:r>
      <w:r w:rsidR="001C078F" w:rsidRPr="00FF0FE2">
        <w:rPr>
          <w:rFonts w:ascii="Proxima Nova Rg" w:hAnsi="Proxima Nova Rg"/>
          <w:iCs/>
          <w:sz w:val="20"/>
          <w:szCs w:val="20"/>
          <w:lang w:val="en-US"/>
        </w:rPr>
        <w:t>ensuring</w:t>
      </w:r>
      <w:r w:rsidR="00AC559F" w:rsidRPr="00FF0FE2">
        <w:rPr>
          <w:rFonts w:ascii="Proxima Nova Rg" w:hAnsi="Proxima Nova Rg"/>
          <w:iCs/>
          <w:sz w:val="20"/>
          <w:szCs w:val="20"/>
          <w:lang w:val="en-US"/>
        </w:rPr>
        <w:t xml:space="preserve"> </w:t>
      </w:r>
      <w:r w:rsidR="00AC559F" w:rsidRPr="00FF0FE2">
        <w:rPr>
          <w:rFonts w:ascii="Proxima Nova Rg" w:hAnsi="Proxima Nova Rg"/>
          <w:b/>
          <w:bCs/>
          <w:iCs/>
          <w:sz w:val="20"/>
          <w:szCs w:val="20"/>
          <w:lang w:val="en-US"/>
        </w:rPr>
        <w:t>30%</w:t>
      </w:r>
      <w:r w:rsidR="00AD1FFE" w:rsidRPr="00FF0FE2">
        <w:rPr>
          <w:rFonts w:ascii="Proxima Nova Rg" w:hAnsi="Proxima Nova Rg"/>
          <w:iCs/>
          <w:sz w:val="20"/>
          <w:szCs w:val="20"/>
          <w:lang w:val="en-US"/>
        </w:rPr>
        <w:t xml:space="preserve"> </w:t>
      </w:r>
      <w:r w:rsidR="00AD1FFE" w:rsidRPr="00FF0FE2">
        <w:rPr>
          <w:rFonts w:ascii="Proxima Nova Rg" w:hAnsi="Proxima Nova Rg"/>
          <w:b/>
          <w:bCs/>
          <w:iCs/>
          <w:sz w:val="20"/>
          <w:szCs w:val="20"/>
          <w:lang w:val="en-US"/>
        </w:rPr>
        <w:t>men</w:t>
      </w:r>
      <w:r w:rsidR="00AC559F" w:rsidRPr="00FF0FE2">
        <w:rPr>
          <w:rFonts w:ascii="Proxima Nova Rg" w:hAnsi="Proxima Nova Rg"/>
          <w:b/>
          <w:bCs/>
          <w:iCs/>
          <w:sz w:val="20"/>
          <w:szCs w:val="20"/>
          <w:lang w:val="en-US"/>
        </w:rPr>
        <w:t>’s</w:t>
      </w:r>
      <w:r w:rsidR="00AD1FFE" w:rsidRPr="00FF0FE2">
        <w:rPr>
          <w:rFonts w:ascii="Proxima Nova Rg" w:hAnsi="Proxima Nova Rg"/>
          <w:b/>
          <w:bCs/>
          <w:iCs/>
          <w:sz w:val="20"/>
          <w:szCs w:val="20"/>
          <w:lang w:val="en-US"/>
        </w:rPr>
        <w:t xml:space="preserve"> participation</w:t>
      </w:r>
      <w:r w:rsidR="00AD1FFE" w:rsidRPr="00FF0FE2">
        <w:rPr>
          <w:rFonts w:ascii="Proxima Nova Rg" w:hAnsi="Proxima Nova Rg"/>
          <w:iCs/>
          <w:sz w:val="20"/>
          <w:szCs w:val="20"/>
          <w:lang w:val="en-US"/>
        </w:rPr>
        <w:t xml:space="preserve"> to all types of activitie</w:t>
      </w:r>
      <w:r w:rsidR="00AE1131" w:rsidRPr="00FF0FE2">
        <w:rPr>
          <w:rFonts w:ascii="Proxima Nova Rg" w:hAnsi="Proxima Nova Rg"/>
          <w:iCs/>
          <w:sz w:val="20"/>
          <w:szCs w:val="20"/>
          <w:lang w:val="en-US"/>
        </w:rPr>
        <w:t xml:space="preserve">s, </w:t>
      </w:r>
      <w:r w:rsidR="00AD1FFE" w:rsidRPr="00FF0FE2">
        <w:rPr>
          <w:rFonts w:ascii="Proxima Nova Rg" w:hAnsi="Proxima Nova Rg"/>
          <w:iCs/>
          <w:sz w:val="20"/>
          <w:szCs w:val="20"/>
          <w:lang w:val="en-US"/>
        </w:rPr>
        <w:t>events</w:t>
      </w:r>
      <w:r w:rsidR="00D25A55" w:rsidRPr="00FF0FE2">
        <w:rPr>
          <w:rFonts w:ascii="Proxima Nova Rg" w:hAnsi="Proxima Nova Rg"/>
          <w:iCs/>
          <w:sz w:val="20"/>
          <w:szCs w:val="20"/>
          <w:lang w:val="en-US"/>
        </w:rPr>
        <w:t xml:space="preserve"> as enablers and contributors of gender equality and women empowerment</w:t>
      </w:r>
      <w:r w:rsidR="00AD1FFE" w:rsidRPr="00FF0FE2">
        <w:rPr>
          <w:rFonts w:ascii="Proxima Nova Rg" w:hAnsi="Proxima Nova Rg"/>
          <w:iCs/>
          <w:sz w:val="20"/>
          <w:szCs w:val="20"/>
          <w:lang w:val="en-US"/>
        </w:rPr>
        <w:t xml:space="preserve">. </w:t>
      </w:r>
    </w:p>
    <w:p w14:paraId="7ACBAEA4" w14:textId="5E380F84" w:rsidR="00233377" w:rsidRPr="00FF0FE2" w:rsidRDefault="009F6650" w:rsidP="009F6650">
      <w:pPr>
        <w:pStyle w:val="ListParagraph"/>
        <w:numPr>
          <w:ilvl w:val="0"/>
          <w:numId w:val="24"/>
        </w:numPr>
        <w:spacing w:after="0"/>
        <w:contextualSpacing/>
        <w:rPr>
          <w:rFonts w:ascii="Proxima Nova Rg" w:hAnsi="Proxima Nova Rg"/>
          <w:iCs/>
          <w:sz w:val="20"/>
          <w:szCs w:val="20"/>
          <w:lang w:val="en-US"/>
        </w:rPr>
      </w:pPr>
      <w:r w:rsidRPr="00FF0FE2">
        <w:rPr>
          <w:rFonts w:ascii="Proxima Nova Rg" w:hAnsi="Proxima Nova Rg"/>
          <w:b/>
          <w:bCs/>
          <w:iCs/>
          <w:sz w:val="20"/>
          <w:szCs w:val="20"/>
          <w:lang w:val="en-US"/>
        </w:rPr>
        <w:t>I</w:t>
      </w:r>
      <w:r w:rsidR="001E42E1" w:rsidRPr="00FF0FE2">
        <w:rPr>
          <w:rFonts w:ascii="Proxima Nova Rg" w:hAnsi="Proxima Nova Rg"/>
          <w:b/>
          <w:bCs/>
          <w:iCs/>
          <w:sz w:val="20"/>
          <w:szCs w:val="20"/>
          <w:lang w:val="en-US"/>
        </w:rPr>
        <w:t>nclusivity</w:t>
      </w:r>
      <w:r w:rsidR="001E42E1" w:rsidRPr="00FF0FE2">
        <w:rPr>
          <w:rFonts w:ascii="Proxima Nova Rg" w:hAnsi="Proxima Nova Rg"/>
          <w:iCs/>
          <w:sz w:val="20"/>
          <w:szCs w:val="20"/>
          <w:lang w:val="en-US"/>
        </w:rPr>
        <w:t xml:space="preserve"> and engagement of beneficiaries beyond ‘business as usual’</w:t>
      </w:r>
      <w:r w:rsidR="0099132E" w:rsidRPr="00FF0FE2">
        <w:rPr>
          <w:rFonts w:ascii="Proxima Nova Rg" w:hAnsi="Proxima Nova Rg"/>
          <w:iCs/>
          <w:sz w:val="20"/>
          <w:szCs w:val="20"/>
          <w:lang w:val="en-US"/>
        </w:rPr>
        <w:t xml:space="preserve"> will be in the core of the project. </w:t>
      </w:r>
      <w:r w:rsidR="001E42E1" w:rsidRPr="00FF0FE2">
        <w:rPr>
          <w:rFonts w:ascii="Proxima Nova Rg" w:hAnsi="Proxima Nova Rg"/>
          <w:iCs/>
          <w:sz w:val="20"/>
          <w:szCs w:val="20"/>
          <w:lang w:val="en-US"/>
        </w:rPr>
        <w:t xml:space="preserve"> </w:t>
      </w:r>
      <w:r w:rsidR="00674293" w:rsidRPr="00FF0FE2">
        <w:rPr>
          <w:rFonts w:ascii="Proxima Nova Rg" w:hAnsi="Proxima Nova Rg"/>
          <w:iCs/>
          <w:sz w:val="20"/>
          <w:szCs w:val="20"/>
          <w:lang w:val="en-US"/>
        </w:rPr>
        <w:t xml:space="preserve">Accessibility and other </w:t>
      </w:r>
      <w:r w:rsidR="00453176" w:rsidRPr="00FF0FE2">
        <w:rPr>
          <w:rFonts w:ascii="Proxima Nova Rg" w:hAnsi="Proxima Nova Rg"/>
          <w:iCs/>
          <w:sz w:val="20"/>
          <w:szCs w:val="20"/>
          <w:lang w:val="en-US"/>
        </w:rPr>
        <w:t>O</w:t>
      </w:r>
      <w:r w:rsidR="001E42E1" w:rsidRPr="00FF0FE2">
        <w:rPr>
          <w:rFonts w:ascii="Proxima Nova Rg" w:hAnsi="Proxima Nova Rg"/>
          <w:iCs/>
          <w:sz w:val="20"/>
          <w:szCs w:val="20"/>
          <w:lang w:val="en-US"/>
        </w:rPr>
        <w:t>utreach</w:t>
      </w:r>
      <w:r w:rsidR="00453176" w:rsidRPr="00FF0FE2">
        <w:rPr>
          <w:rFonts w:ascii="Proxima Nova Rg" w:hAnsi="Proxima Nova Rg"/>
          <w:iCs/>
          <w:sz w:val="20"/>
          <w:szCs w:val="20"/>
          <w:lang w:val="en-US"/>
        </w:rPr>
        <w:t xml:space="preserve">, </w:t>
      </w:r>
      <w:r w:rsidR="001E42E1" w:rsidRPr="00FF0FE2">
        <w:rPr>
          <w:rFonts w:ascii="Proxima Nova Rg" w:hAnsi="Proxima Nova Rg"/>
          <w:iCs/>
          <w:sz w:val="20"/>
          <w:szCs w:val="20"/>
          <w:lang w:val="en-US"/>
        </w:rPr>
        <w:t>engagement scenarios and motivat</w:t>
      </w:r>
      <w:r w:rsidR="009941A7" w:rsidRPr="00FF0FE2">
        <w:rPr>
          <w:rFonts w:ascii="Proxima Nova Rg" w:hAnsi="Proxima Nova Rg"/>
          <w:iCs/>
          <w:sz w:val="20"/>
          <w:szCs w:val="20"/>
          <w:lang w:val="en-US"/>
        </w:rPr>
        <w:t xml:space="preserve">ional schemes will be applied </w:t>
      </w:r>
      <w:r w:rsidR="001747CB" w:rsidRPr="00FF0FE2">
        <w:rPr>
          <w:rFonts w:ascii="Proxima Nova Rg" w:hAnsi="Proxima Nova Rg"/>
          <w:iCs/>
          <w:sz w:val="20"/>
          <w:szCs w:val="20"/>
          <w:lang w:val="en-US"/>
        </w:rPr>
        <w:t>to bring</w:t>
      </w:r>
      <w:r w:rsidR="00674293" w:rsidRPr="00FF0FE2">
        <w:rPr>
          <w:rFonts w:ascii="Proxima Nova Rg" w:hAnsi="Proxima Nova Rg"/>
          <w:iCs/>
          <w:sz w:val="20"/>
          <w:szCs w:val="20"/>
          <w:lang w:val="en-US"/>
        </w:rPr>
        <w:t xml:space="preserve"> onboard people with disabilities, representatives of vulnerable groups and other</w:t>
      </w:r>
      <w:r w:rsidR="001747CB" w:rsidRPr="00FF0FE2">
        <w:rPr>
          <w:rFonts w:ascii="Proxima Nova Rg" w:hAnsi="Proxima Nova Rg"/>
          <w:iCs/>
          <w:sz w:val="20"/>
          <w:szCs w:val="20"/>
          <w:lang w:val="en-US"/>
        </w:rPr>
        <w:t xml:space="preserve">. </w:t>
      </w:r>
      <w:r w:rsidR="00674293" w:rsidRPr="00FF0FE2">
        <w:rPr>
          <w:rFonts w:ascii="Proxima Nova Rg" w:hAnsi="Proxima Nova Rg"/>
          <w:iCs/>
          <w:sz w:val="20"/>
          <w:szCs w:val="20"/>
          <w:lang w:val="en-US"/>
        </w:rPr>
        <w:t>Respective p</w:t>
      </w:r>
      <w:r w:rsidR="0022200B" w:rsidRPr="00FF0FE2">
        <w:rPr>
          <w:rFonts w:ascii="Proxima Nova Rg" w:hAnsi="Proxima Nova Rg"/>
          <w:iCs/>
          <w:sz w:val="20"/>
          <w:szCs w:val="20"/>
          <w:lang w:val="en-US"/>
        </w:rPr>
        <w:t xml:space="preserve">artnership will be ensured </w:t>
      </w:r>
      <w:r w:rsidR="001E42E1" w:rsidRPr="00FF0FE2">
        <w:rPr>
          <w:rFonts w:ascii="Proxima Nova Rg" w:hAnsi="Proxima Nova Rg"/>
          <w:iCs/>
          <w:sz w:val="20"/>
          <w:szCs w:val="20"/>
          <w:lang w:val="en-US"/>
        </w:rPr>
        <w:t>with civil society organizations, regional and local authorities,</w:t>
      </w:r>
      <w:r w:rsidR="0022200B" w:rsidRPr="00FF0FE2">
        <w:rPr>
          <w:rFonts w:ascii="Proxima Nova Rg" w:hAnsi="Proxima Nova Rg"/>
          <w:iCs/>
          <w:sz w:val="20"/>
          <w:szCs w:val="20"/>
          <w:lang w:val="en-US"/>
        </w:rPr>
        <w:t xml:space="preserve"> </w:t>
      </w:r>
      <w:r w:rsidR="001E42E1" w:rsidRPr="00FF0FE2">
        <w:rPr>
          <w:rFonts w:ascii="Proxima Nova Rg" w:hAnsi="Proxima Nova Rg"/>
          <w:iCs/>
          <w:sz w:val="20"/>
          <w:szCs w:val="20"/>
          <w:lang w:val="en-US"/>
        </w:rPr>
        <w:t>community social workers</w:t>
      </w:r>
      <w:r w:rsidR="001747CB" w:rsidRPr="00FF0FE2">
        <w:rPr>
          <w:rFonts w:ascii="Proxima Nova Rg" w:hAnsi="Proxima Nova Rg"/>
          <w:iCs/>
          <w:sz w:val="20"/>
          <w:szCs w:val="20"/>
          <w:lang w:val="en-US"/>
        </w:rPr>
        <w:t xml:space="preserve"> for more nuanced </w:t>
      </w:r>
      <w:r w:rsidR="0087452B" w:rsidRPr="00FF0FE2">
        <w:rPr>
          <w:rFonts w:ascii="Proxima Nova Rg" w:hAnsi="Proxima Nova Rg"/>
          <w:iCs/>
          <w:sz w:val="20"/>
          <w:szCs w:val="20"/>
          <w:lang w:val="en-US"/>
        </w:rPr>
        <w:t xml:space="preserve">approach. </w:t>
      </w:r>
      <w:r w:rsidR="005C1583" w:rsidRPr="00FF0FE2">
        <w:rPr>
          <w:rFonts w:ascii="Proxima Nova Rg" w:hAnsi="Proxima Nova Rg"/>
          <w:iCs/>
          <w:sz w:val="20"/>
          <w:szCs w:val="20"/>
          <w:lang w:val="en-US"/>
        </w:rPr>
        <w:t xml:space="preserve">Aspects of double discrimination </w:t>
      </w:r>
      <w:r w:rsidR="00586750" w:rsidRPr="00FF0FE2">
        <w:rPr>
          <w:rFonts w:ascii="Proxima Nova Rg" w:hAnsi="Proxima Nova Rg"/>
          <w:iCs/>
          <w:sz w:val="20"/>
          <w:szCs w:val="20"/>
          <w:lang w:val="en-US"/>
        </w:rPr>
        <w:t xml:space="preserve">(women with disabilities) </w:t>
      </w:r>
      <w:r w:rsidR="005C1583" w:rsidRPr="00FF0FE2">
        <w:rPr>
          <w:rFonts w:ascii="Proxima Nova Rg" w:hAnsi="Proxima Nova Rg"/>
          <w:iCs/>
          <w:sz w:val="20"/>
          <w:szCs w:val="20"/>
          <w:lang w:val="en-US"/>
        </w:rPr>
        <w:t>will be addressed in policy work</w:t>
      </w:r>
      <w:r w:rsidR="00586750" w:rsidRPr="00FF0FE2">
        <w:rPr>
          <w:rFonts w:ascii="Proxima Nova Rg" w:hAnsi="Proxima Nova Rg"/>
          <w:iCs/>
          <w:sz w:val="20"/>
          <w:szCs w:val="20"/>
          <w:lang w:val="en-US"/>
        </w:rPr>
        <w:t>, as well as in capacity development models.</w:t>
      </w:r>
      <w:r w:rsidRPr="00FF0FE2">
        <w:rPr>
          <w:rFonts w:ascii="Proxima Nova Rg" w:hAnsi="Proxima Nova Rg"/>
          <w:iCs/>
          <w:sz w:val="20"/>
          <w:szCs w:val="20"/>
          <w:lang w:val="en-US"/>
        </w:rPr>
        <w:t xml:space="preserve"> </w:t>
      </w:r>
      <w:r w:rsidRPr="00FF0FE2">
        <w:rPr>
          <w:rFonts w:ascii="Proxima Nova Rg" w:hAnsi="Proxima Nova Rg"/>
          <w:b/>
          <w:bCs/>
          <w:iCs/>
          <w:sz w:val="20"/>
          <w:szCs w:val="20"/>
          <w:lang w:val="en-US"/>
        </w:rPr>
        <w:t>Human rights perspective</w:t>
      </w:r>
      <w:r w:rsidRPr="00FF0FE2">
        <w:rPr>
          <w:rFonts w:ascii="Proxima Nova Rg" w:hAnsi="Proxima Nova Rg"/>
          <w:iCs/>
          <w:sz w:val="20"/>
          <w:szCs w:val="20"/>
          <w:lang w:val="en-US"/>
        </w:rPr>
        <w:t xml:space="preserve"> will be ensured throughout the implementation of the project, as detailed in SESP document (Annex).</w:t>
      </w:r>
    </w:p>
    <w:p w14:paraId="3C38CDDD" w14:textId="54BB6AAA" w:rsidR="00EC4D0B" w:rsidRPr="00FF0FE2" w:rsidRDefault="00DA7AE3" w:rsidP="003559D2">
      <w:pPr>
        <w:pStyle w:val="ListParagraph"/>
        <w:numPr>
          <w:ilvl w:val="0"/>
          <w:numId w:val="24"/>
        </w:numPr>
        <w:spacing w:after="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The programmatic components will </w:t>
      </w:r>
      <w:r w:rsidR="00617718" w:rsidRPr="00FF0FE2">
        <w:rPr>
          <w:rFonts w:ascii="Proxima Nova Rg" w:hAnsi="Proxima Nova Rg" w:cs="Arial"/>
          <w:snapToGrid w:val="0"/>
          <w:sz w:val="20"/>
          <w:szCs w:val="20"/>
          <w:lang w:val="en-US"/>
        </w:rPr>
        <w:t xml:space="preserve">be </w:t>
      </w:r>
      <w:r w:rsidR="00617718" w:rsidRPr="00FF0FE2">
        <w:rPr>
          <w:rFonts w:ascii="Proxima Nova Rg" w:hAnsi="Proxima Nova Rg" w:cs="Arial"/>
          <w:b/>
          <w:bCs/>
          <w:snapToGrid w:val="0"/>
          <w:sz w:val="20"/>
          <w:szCs w:val="20"/>
          <w:lang w:val="en-US"/>
        </w:rPr>
        <w:t>synergized</w:t>
      </w:r>
      <w:r w:rsidR="00617718" w:rsidRPr="00FF0FE2">
        <w:rPr>
          <w:rFonts w:ascii="Proxima Nova Rg" w:hAnsi="Proxima Nova Rg" w:cs="Arial"/>
          <w:snapToGrid w:val="0"/>
          <w:sz w:val="20"/>
          <w:szCs w:val="20"/>
          <w:lang w:val="en-US"/>
        </w:rPr>
        <w:t xml:space="preserve"> </w:t>
      </w:r>
      <w:r w:rsidR="0087452B" w:rsidRPr="00FF0FE2">
        <w:rPr>
          <w:rFonts w:ascii="Proxima Nova Rg" w:hAnsi="Proxima Nova Rg" w:cs="Arial"/>
          <w:snapToGrid w:val="0"/>
          <w:sz w:val="20"/>
          <w:szCs w:val="20"/>
          <w:lang w:val="en-US"/>
        </w:rPr>
        <w:t xml:space="preserve">among each other, as well as with other ongoing initiatives in the sphere of gender equality </w:t>
      </w:r>
      <w:r w:rsidR="00617718" w:rsidRPr="00FF0FE2">
        <w:rPr>
          <w:rFonts w:ascii="Proxima Nova Rg" w:hAnsi="Proxima Nova Rg" w:cs="Arial"/>
          <w:snapToGrid w:val="0"/>
          <w:sz w:val="20"/>
          <w:szCs w:val="20"/>
          <w:lang w:val="en-US"/>
        </w:rPr>
        <w:t>to exchange</w:t>
      </w:r>
      <w:r w:rsidR="00270023" w:rsidRPr="00FF0FE2">
        <w:rPr>
          <w:rFonts w:ascii="Proxima Nova Rg" w:hAnsi="Proxima Nova Rg" w:cs="Arial"/>
          <w:snapToGrid w:val="0"/>
          <w:sz w:val="20"/>
          <w:szCs w:val="20"/>
          <w:lang w:val="en-US"/>
        </w:rPr>
        <w:t xml:space="preserve"> and cross-enrich</w:t>
      </w:r>
      <w:r w:rsidR="00617718" w:rsidRPr="00FF0FE2">
        <w:rPr>
          <w:rFonts w:ascii="Proxima Nova Rg" w:hAnsi="Proxima Nova Rg" w:cs="Arial"/>
          <w:snapToGrid w:val="0"/>
          <w:sz w:val="20"/>
          <w:szCs w:val="20"/>
          <w:lang w:val="en-US"/>
        </w:rPr>
        <w:t xml:space="preserve"> </w:t>
      </w:r>
      <w:r w:rsidR="00270023" w:rsidRPr="00FF0FE2">
        <w:rPr>
          <w:rFonts w:ascii="Proxima Nova Rg" w:hAnsi="Proxima Nova Rg" w:cs="Arial"/>
          <w:snapToGrid w:val="0"/>
          <w:sz w:val="20"/>
          <w:szCs w:val="20"/>
          <w:lang w:val="en-US"/>
        </w:rPr>
        <w:t xml:space="preserve">knowledge and data, </w:t>
      </w:r>
      <w:r w:rsidR="00EC4D0B" w:rsidRPr="00FF0FE2">
        <w:rPr>
          <w:rFonts w:ascii="Proxima Nova Rg" w:hAnsi="Proxima Nova Rg" w:cs="Arial"/>
          <w:snapToGrid w:val="0"/>
          <w:sz w:val="20"/>
          <w:szCs w:val="20"/>
          <w:lang w:val="en-US"/>
        </w:rPr>
        <w:t>increase effectiveness and efficiency of the invested all-</w:t>
      </w:r>
      <w:proofErr w:type="gramStart"/>
      <w:r w:rsidR="00EC4D0B" w:rsidRPr="00FF0FE2">
        <w:rPr>
          <w:rFonts w:ascii="Proxima Nova Rg" w:hAnsi="Proxima Nova Rg" w:cs="Arial"/>
          <w:snapToGrid w:val="0"/>
          <w:sz w:val="20"/>
          <w:szCs w:val="20"/>
          <w:lang w:val="en-US"/>
        </w:rPr>
        <w:t>type</w:t>
      </w:r>
      <w:proofErr w:type="gramEnd"/>
      <w:r w:rsidR="00EC4D0B" w:rsidRPr="00FF0FE2">
        <w:rPr>
          <w:rFonts w:ascii="Proxima Nova Rg" w:hAnsi="Proxima Nova Rg" w:cs="Arial"/>
          <w:snapToGrid w:val="0"/>
          <w:sz w:val="20"/>
          <w:szCs w:val="20"/>
          <w:lang w:val="en-US"/>
        </w:rPr>
        <w:t xml:space="preserve"> resource and maximizing the impact of the activities. </w:t>
      </w:r>
    </w:p>
    <w:p w14:paraId="13E3F2B7" w14:textId="71E30717" w:rsidR="00A90D67" w:rsidRPr="00FF0FE2" w:rsidRDefault="00BD42C2" w:rsidP="003559D2">
      <w:pPr>
        <w:pStyle w:val="ListParagraph"/>
        <w:numPr>
          <w:ilvl w:val="0"/>
          <w:numId w:val="24"/>
        </w:numPr>
        <w:spacing w:after="0"/>
        <w:contextualSpacing/>
        <w:rPr>
          <w:rFonts w:ascii="Proxima Nova Rg" w:hAnsi="Proxima Nova Rg"/>
          <w:iCs/>
          <w:sz w:val="20"/>
          <w:szCs w:val="20"/>
          <w:lang w:val="en-US"/>
        </w:rPr>
      </w:pPr>
      <w:r w:rsidRPr="00FF0FE2">
        <w:rPr>
          <w:rFonts w:ascii="Proxima Nova Rg" w:hAnsi="Proxima Nova Rg" w:cs="Arial"/>
          <w:snapToGrid w:val="0"/>
          <w:sz w:val="20"/>
          <w:lang w:val="en-US"/>
        </w:rPr>
        <w:t xml:space="preserve">UNDP will combine </w:t>
      </w:r>
      <w:r w:rsidR="00A52F9F" w:rsidRPr="00FF0FE2">
        <w:rPr>
          <w:rFonts w:ascii="Proxima Nova Rg" w:hAnsi="Proxima Nova Rg" w:cs="Arial"/>
          <w:b/>
          <w:bCs/>
          <w:snapToGrid w:val="0"/>
          <w:sz w:val="20"/>
          <w:lang w:val="en-US"/>
        </w:rPr>
        <w:t>conventional approaches and social innovation</w:t>
      </w:r>
      <w:r w:rsidR="00A52F9F" w:rsidRPr="00FF0FE2">
        <w:rPr>
          <w:rFonts w:ascii="Proxima Nova Rg" w:hAnsi="Proxima Nova Rg" w:cs="Arial"/>
          <w:snapToGrid w:val="0"/>
          <w:sz w:val="20"/>
          <w:lang w:val="en-US"/>
        </w:rPr>
        <w:t xml:space="preserve"> techniques</w:t>
      </w:r>
      <w:r w:rsidRPr="00FF0FE2">
        <w:rPr>
          <w:rFonts w:ascii="Proxima Nova Rg" w:hAnsi="Proxima Nova Rg" w:cs="Arial"/>
          <w:snapToGrid w:val="0"/>
          <w:sz w:val="20"/>
          <w:lang w:val="en-US"/>
        </w:rPr>
        <w:t xml:space="preserve"> in all programmatic components</w:t>
      </w:r>
      <w:r w:rsidR="00A90D67" w:rsidRPr="00FF0FE2">
        <w:rPr>
          <w:rFonts w:ascii="Proxima Nova Rg" w:hAnsi="Proxima Nova Rg" w:cs="Arial"/>
          <w:snapToGrid w:val="0"/>
          <w:sz w:val="20"/>
          <w:lang w:val="en-US"/>
        </w:rPr>
        <w:t xml:space="preserve">, including </w:t>
      </w:r>
      <w:r w:rsidR="00A90D67" w:rsidRPr="00FF0FE2">
        <w:rPr>
          <w:rFonts w:ascii="Proxima Nova Rg" w:hAnsi="Proxima Nova Rg"/>
          <w:b/>
          <w:bCs/>
          <w:iCs/>
          <w:sz w:val="20"/>
          <w:szCs w:val="20"/>
          <w:lang w:val="en-US"/>
        </w:rPr>
        <w:t>user-centric and design thinking approaches</w:t>
      </w:r>
      <w:r w:rsidR="00A90D67" w:rsidRPr="00FF0FE2">
        <w:rPr>
          <w:rFonts w:ascii="Proxima Nova Rg" w:hAnsi="Proxima Nova Rg"/>
          <w:iCs/>
          <w:sz w:val="20"/>
          <w:szCs w:val="20"/>
          <w:lang w:val="en-US"/>
        </w:rPr>
        <w:t xml:space="preserve"> to stimulate creativity, deeper understanding and sense of ownership towards transforming norms and behaviors, shaping and employing gender sensitive and gender responsive policies, systems, initiatives and programs</w:t>
      </w:r>
      <w:r w:rsidR="007300D7" w:rsidRPr="00FF0FE2">
        <w:rPr>
          <w:rFonts w:ascii="Proxima Nova Rg" w:hAnsi="Proxima Nova Rg"/>
          <w:iCs/>
          <w:sz w:val="20"/>
          <w:szCs w:val="20"/>
          <w:lang w:val="en-US"/>
        </w:rPr>
        <w:t xml:space="preserve"> among all target groups.</w:t>
      </w:r>
    </w:p>
    <w:p w14:paraId="2EAB8C5B" w14:textId="63E67B90" w:rsidR="00A52F9F" w:rsidRPr="00FF0FE2" w:rsidRDefault="00A52F9F" w:rsidP="003559D2">
      <w:pPr>
        <w:pStyle w:val="ListParagraph"/>
        <w:numPr>
          <w:ilvl w:val="0"/>
          <w:numId w:val="24"/>
        </w:numPr>
        <w:spacing w:after="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Networking, peer learning and exchange</w:t>
      </w:r>
      <w:r w:rsidRPr="00FF0FE2">
        <w:rPr>
          <w:rFonts w:ascii="Proxima Nova Rg" w:hAnsi="Proxima Nova Rg" w:cs="Arial"/>
          <w:snapToGrid w:val="0"/>
          <w:sz w:val="20"/>
          <w:szCs w:val="20"/>
          <w:lang w:val="en-US"/>
        </w:rPr>
        <w:t>, inspirational and role modeling approaches will be a part of the transformative change in perceptions</w:t>
      </w:r>
      <w:r w:rsidR="007300D7" w:rsidRPr="00FF0FE2">
        <w:rPr>
          <w:rFonts w:ascii="Proxima Nova Rg" w:hAnsi="Proxima Nova Rg" w:cs="Arial"/>
          <w:snapToGrid w:val="0"/>
          <w:sz w:val="20"/>
          <w:szCs w:val="20"/>
          <w:lang w:val="en-US"/>
        </w:rPr>
        <w:t>/</w:t>
      </w:r>
      <w:r w:rsidRPr="00FF0FE2">
        <w:rPr>
          <w:rFonts w:ascii="Proxima Nova Rg" w:hAnsi="Proxima Nova Rg" w:cs="Arial"/>
          <w:snapToGrid w:val="0"/>
          <w:sz w:val="20"/>
          <w:szCs w:val="20"/>
          <w:lang w:val="en-US"/>
        </w:rPr>
        <w:t xml:space="preserve">attitudes of women, men, and public at large. </w:t>
      </w:r>
    </w:p>
    <w:p w14:paraId="519668AC" w14:textId="54C6A64B" w:rsidR="00C47C9F" w:rsidRPr="00FF0FE2" w:rsidRDefault="00ED09B9" w:rsidP="00A52F9F">
      <w:pPr>
        <w:spacing w:line="276" w:lineRule="auto"/>
        <w:contextualSpacing/>
        <w:rPr>
          <w:rFonts w:ascii="Proxima Nova Rg" w:hAnsi="Proxima Nova Rg"/>
          <w:iCs/>
          <w:sz w:val="20"/>
          <w:szCs w:val="20"/>
          <w:lang w:val="en-US"/>
        </w:rPr>
      </w:pPr>
      <w:r w:rsidRPr="00FF0FE2">
        <w:rPr>
          <w:rFonts w:ascii="Proxima Nova Rg" w:hAnsi="Proxima Nova Rg"/>
          <w:iCs/>
          <w:noProof/>
          <w:sz w:val="20"/>
          <w:szCs w:val="20"/>
          <w:lang w:val="en-US"/>
        </w:rPr>
        <w:lastRenderedPageBreak/>
        <mc:AlternateContent>
          <mc:Choice Requires="wps">
            <w:drawing>
              <wp:anchor distT="0" distB="0" distL="114300" distR="114300" simplePos="0" relativeHeight="251659264" behindDoc="0" locked="0" layoutInCell="1" allowOverlap="1" wp14:anchorId="0978FAF1" wp14:editId="6836D59A">
                <wp:simplePos x="0" y="0"/>
                <wp:positionH relativeFrom="margin">
                  <wp:posOffset>-114300</wp:posOffset>
                </wp:positionH>
                <wp:positionV relativeFrom="paragraph">
                  <wp:posOffset>231775</wp:posOffset>
                </wp:positionV>
                <wp:extent cx="6781800" cy="3341370"/>
                <wp:effectExtent l="0" t="0" r="19050" b="1143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34137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3337384" w14:textId="77777777" w:rsidR="006B22DE" w:rsidRDefault="006B22DE" w:rsidP="007F2AFD">
                            <w:pPr>
                              <w:tabs>
                                <w:tab w:val="left" w:pos="1890"/>
                              </w:tabs>
                              <w:rPr>
                                <w:color w:val="44546A" w:themeColor="text2"/>
                              </w:rPr>
                            </w:pPr>
                          </w:p>
                          <w:p w14:paraId="153F5B61" w14:textId="77777777" w:rsidR="007D2FC3" w:rsidRPr="007D2FC3" w:rsidRDefault="007D2FC3" w:rsidP="007D2FC3">
                            <w:pPr>
                              <w:pStyle w:val="ListParagraph"/>
                              <w:numPr>
                                <w:ilvl w:val="0"/>
                                <w:numId w:val="35"/>
                              </w:numPr>
                              <w:spacing w:after="0"/>
                              <w:ind w:left="360"/>
                              <w:rPr>
                                <w:rFonts w:ascii="Proxima Nova Rg" w:hAnsi="Proxima Nova Rg"/>
                                <w:sz w:val="20"/>
                                <w:szCs w:val="20"/>
                              </w:rPr>
                            </w:pPr>
                            <w:r w:rsidRPr="007D2FC3">
                              <w:rPr>
                                <w:rFonts w:ascii="Proxima Nova Rg" w:hAnsi="Proxima Nova Rg"/>
                                <w:sz w:val="20"/>
                                <w:szCs w:val="20"/>
                              </w:rPr>
                              <w:t>One major lessons learnt from the WiP project is that success is only possible if/when there is political will on behalf of central and local governments. It can be ensured through constant communication and cooperation with them. The generated and evidenced experience from the components on political parties, mentorship scheme, capacity development and participatory models by women and youth are a clear indication and proof of this. Capitalizing on earlier achievements, in the new project, steps will be taken towards sustainability of the workable models via further partnership, coordination and cost-sharing (co-financing) by the central and local level governments.</w:t>
                            </w:r>
                          </w:p>
                          <w:p w14:paraId="3AA15E72" w14:textId="77777777" w:rsidR="007D2FC3" w:rsidRPr="007D2FC3" w:rsidRDefault="007D2FC3" w:rsidP="007D2FC3">
                            <w:pPr>
                              <w:pStyle w:val="ListParagraph"/>
                              <w:numPr>
                                <w:ilvl w:val="0"/>
                                <w:numId w:val="35"/>
                              </w:numPr>
                              <w:spacing w:after="0"/>
                              <w:ind w:left="360"/>
                              <w:rPr>
                                <w:rFonts w:ascii="Proxima Nova Rg" w:hAnsi="Proxima Nova Rg"/>
                                <w:sz w:val="20"/>
                                <w:szCs w:val="20"/>
                              </w:rPr>
                            </w:pPr>
                            <w:r w:rsidRPr="007D2FC3">
                              <w:rPr>
                                <w:rFonts w:ascii="Proxima Nova Rg" w:hAnsi="Proxima Nova Rg"/>
                                <w:sz w:val="20"/>
                                <w:szCs w:val="20"/>
                              </w:rPr>
                              <w:t>The WIP project has capacitated more than 3,500 women and youth on various aspects of leadership and participatory democracy. Having witnessed the leadership potential and capacity of women, including in crisis times, it is meaningful to engage them in capacitation of other women via various tested and new schemes targeting grass-root, policy and institutional levels.</w:t>
                            </w:r>
                          </w:p>
                          <w:p w14:paraId="5BB11CD2" w14:textId="77777777" w:rsidR="007D2FC3" w:rsidRPr="007D2FC3" w:rsidRDefault="007D2FC3" w:rsidP="007D2FC3">
                            <w:pPr>
                              <w:pStyle w:val="ListParagraph"/>
                              <w:numPr>
                                <w:ilvl w:val="0"/>
                                <w:numId w:val="35"/>
                              </w:numPr>
                              <w:spacing w:after="0"/>
                              <w:ind w:left="360"/>
                              <w:rPr>
                                <w:rFonts w:ascii="Proxima Nova Rg" w:eastAsiaTheme="minorHAnsi" w:hAnsi="Proxima Nova Rg"/>
                                <w:sz w:val="20"/>
                                <w:szCs w:val="20"/>
                                <w:lang w:val="en-US"/>
                              </w:rPr>
                            </w:pPr>
                            <w:r w:rsidRPr="007D2FC3">
                              <w:rPr>
                                <w:rFonts w:ascii="Proxima Nova Rg" w:hAnsi="Proxima Nova Rg"/>
                                <w:sz w:val="20"/>
                                <w:szCs w:val="20"/>
                              </w:rPr>
                              <w:t xml:space="preserve">Partnership with the political parties revealed that the mid-level representatives of political parties are more aspired to promote women’s political leadership agenda, compared to the higher-level representatives. UNDP will apply various approaches and cooperation schemes to reach out to various levels of party governance. </w:t>
                            </w:r>
                          </w:p>
                          <w:p w14:paraId="01FD76AA" w14:textId="430FFFDA" w:rsidR="00B80EB7" w:rsidRPr="007D2FC3" w:rsidRDefault="007D2FC3" w:rsidP="007D2FC3">
                            <w:pPr>
                              <w:pStyle w:val="ListParagraph"/>
                              <w:numPr>
                                <w:ilvl w:val="0"/>
                                <w:numId w:val="35"/>
                              </w:numPr>
                              <w:spacing w:after="0"/>
                              <w:ind w:left="360"/>
                              <w:rPr>
                                <w:rFonts w:ascii="Proxima Nova Rg" w:eastAsiaTheme="minorHAnsi" w:hAnsi="Proxima Nova Rg"/>
                                <w:sz w:val="20"/>
                                <w:szCs w:val="20"/>
                              </w:rPr>
                            </w:pPr>
                            <w:r w:rsidRPr="007D2FC3">
                              <w:rPr>
                                <w:rFonts w:ascii="Proxima Nova Rg" w:hAnsi="Proxima Nova Rg"/>
                                <w:sz w:val="20"/>
                                <w:szCs w:val="20"/>
                              </w:rPr>
                              <w:t xml:space="preserve">Another major lessons learnt is that the enabling environment needs to be enhanced for stronger women’s political participation and leadership. To transform behaviours and to ensure stronger effect, inclusion of both youth and men as supporters and agents of change is planned in the next phase of the project. </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78FAF1" id="AutoShape 14" o:spid="_x0000_s1026" style="position:absolute;left:0;text-align:left;margin-left:-9pt;margin-top:18.25pt;width:534pt;height:26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" fillcolor="white [3212]" strokecolor="#747070 [1614]" strokeweight="1.25pt">
                <v:textbox inset="14.4pt,36pt,14.4pt,5.76pt">
                  <w:txbxContent>
                    <w:p w14:paraId="13337384" w14:textId="77777777" w:rsidR="006B22DE" w:rsidRDefault="006B22DE" w:rsidP="007F2AFD">
                      <w:pPr>
                        <w:tabs>
                          <w:tab w:val="left" w:pos="1890"/>
                        </w:tabs>
                        <w:rPr>
                          <w:color w:val="44546A" w:themeColor="text2"/>
                        </w:rPr>
                      </w:pPr>
                    </w:p>
                    <w:p w14:paraId="153F5B61" w14:textId="77777777" w:rsidR="007D2FC3" w:rsidRPr="007D2FC3" w:rsidRDefault="007D2FC3" w:rsidP="007D2FC3">
                      <w:pPr>
                        <w:pStyle w:val="ListParagraph"/>
                        <w:numPr>
                          <w:ilvl w:val="0"/>
                          <w:numId w:val="35"/>
                        </w:numPr>
                        <w:spacing w:after="0"/>
                        <w:ind w:left="360"/>
                        <w:rPr>
                          <w:rFonts w:ascii="Proxima Nova Rg" w:hAnsi="Proxima Nova Rg"/>
                          <w:sz w:val="20"/>
                          <w:szCs w:val="20"/>
                        </w:rPr>
                      </w:pPr>
                      <w:r w:rsidRPr="007D2FC3">
                        <w:rPr>
                          <w:rFonts w:ascii="Proxima Nova Rg" w:hAnsi="Proxima Nova Rg"/>
                          <w:sz w:val="20"/>
                          <w:szCs w:val="20"/>
                        </w:rPr>
                        <w:t>One major lessons learnt from the WiP project is that success is only possible if/when there is political will on behalf of central and local governments. It can be ensured through constant communication and cooperation with them. The generated and evidenced experience from the components on political parties, mentorship scheme, capacity development and participatory models by women and youth are a clear indication and proof of this. Capitalizing on earlier achievements, in the new project, steps will be taken towards sustainability of the workable models via further partnership, coordination and cost-sharing (co-financing) by the central and local level governments.</w:t>
                      </w:r>
                    </w:p>
                    <w:p w14:paraId="3AA15E72" w14:textId="77777777" w:rsidR="007D2FC3" w:rsidRPr="007D2FC3" w:rsidRDefault="007D2FC3" w:rsidP="007D2FC3">
                      <w:pPr>
                        <w:pStyle w:val="ListParagraph"/>
                        <w:numPr>
                          <w:ilvl w:val="0"/>
                          <w:numId w:val="35"/>
                        </w:numPr>
                        <w:spacing w:after="0"/>
                        <w:ind w:left="360"/>
                        <w:rPr>
                          <w:rFonts w:ascii="Proxima Nova Rg" w:hAnsi="Proxima Nova Rg"/>
                          <w:sz w:val="20"/>
                          <w:szCs w:val="20"/>
                        </w:rPr>
                      </w:pPr>
                      <w:r w:rsidRPr="007D2FC3">
                        <w:rPr>
                          <w:rFonts w:ascii="Proxima Nova Rg" w:hAnsi="Proxima Nova Rg"/>
                          <w:sz w:val="20"/>
                          <w:szCs w:val="20"/>
                        </w:rPr>
                        <w:t>The WIP project has capacitated more than 3,500 women and youth on various aspects of leadership and participatory democracy. Having witnessed the leadership potential and capacity of women, including in crisis times, it is meaningful to engage them in capacitation of other women via various tested and new schemes targeting grass-root, policy and institutional levels.</w:t>
                      </w:r>
                    </w:p>
                    <w:p w14:paraId="5BB11CD2" w14:textId="77777777" w:rsidR="007D2FC3" w:rsidRPr="007D2FC3" w:rsidRDefault="007D2FC3" w:rsidP="007D2FC3">
                      <w:pPr>
                        <w:pStyle w:val="ListParagraph"/>
                        <w:numPr>
                          <w:ilvl w:val="0"/>
                          <w:numId w:val="35"/>
                        </w:numPr>
                        <w:spacing w:after="0"/>
                        <w:ind w:left="360"/>
                        <w:rPr>
                          <w:rFonts w:ascii="Proxima Nova Rg" w:eastAsiaTheme="minorHAnsi" w:hAnsi="Proxima Nova Rg"/>
                          <w:sz w:val="20"/>
                          <w:szCs w:val="20"/>
                          <w:lang w:val="en-US"/>
                        </w:rPr>
                      </w:pPr>
                      <w:r w:rsidRPr="007D2FC3">
                        <w:rPr>
                          <w:rFonts w:ascii="Proxima Nova Rg" w:hAnsi="Proxima Nova Rg"/>
                          <w:sz w:val="20"/>
                          <w:szCs w:val="20"/>
                        </w:rPr>
                        <w:t xml:space="preserve">Partnership with the political parties revealed that the mid-level representatives of political parties are more aspired to promote women’s political leadership agenda, compared to the higher-level representatives. UNDP will apply various approaches and cooperation schemes to reach out to various levels of party governance. </w:t>
                      </w:r>
                    </w:p>
                    <w:p w14:paraId="01FD76AA" w14:textId="430FFFDA" w:rsidR="00B80EB7" w:rsidRPr="007D2FC3" w:rsidRDefault="007D2FC3" w:rsidP="007D2FC3">
                      <w:pPr>
                        <w:pStyle w:val="ListParagraph"/>
                        <w:numPr>
                          <w:ilvl w:val="0"/>
                          <w:numId w:val="35"/>
                        </w:numPr>
                        <w:spacing w:after="0"/>
                        <w:ind w:left="360"/>
                        <w:rPr>
                          <w:rFonts w:ascii="Proxima Nova Rg" w:eastAsiaTheme="minorHAnsi" w:hAnsi="Proxima Nova Rg"/>
                          <w:sz w:val="20"/>
                          <w:szCs w:val="20"/>
                        </w:rPr>
                      </w:pPr>
                      <w:r w:rsidRPr="007D2FC3">
                        <w:rPr>
                          <w:rFonts w:ascii="Proxima Nova Rg" w:hAnsi="Proxima Nova Rg"/>
                          <w:sz w:val="20"/>
                          <w:szCs w:val="20"/>
                        </w:rPr>
                        <w:t xml:space="preserve">Another major lessons learnt is that the enabling environment needs to be enhanced for stronger women’s political participation and leadership. To transform behaviours and to ensure stronger effect, inclusion of both youth and men as supporters and agents of change is planned in the next phase of the project. </w:t>
                      </w:r>
                    </w:p>
                  </w:txbxContent>
                </v:textbox>
                <w10:wrap type="square" anchorx="margin"/>
              </v:rect>
            </w:pict>
          </mc:Fallback>
        </mc:AlternateContent>
      </w:r>
      <w:r w:rsidRPr="00FF0FE2">
        <w:rPr>
          <w:rFonts w:ascii="Proxima Nova Rg" w:hAnsi="Proxima Nova Rg"/>
          <w:iCs/>
          <w:noProof/>
          <w:sz w:val="20"/>
          <w:szCs w:val="20"/>
          <w:lang w:val="en-US"/>
        </w:rPr>
        <mc:AlternateContent>
          <mc:Choice Requires="wps">
            <w:drawing>
              <wp:anchor distT="0" distB="0" distL="114300" distR="114300" simplePos="0" relativeHeight="251660288" behindDoc="0" locked="0" layoutInCell="1" allowOverlap="1" wp14:anchorId="435937EC" wp14:editId="4BD6B484">
                <wp:simplePos x="0" y="0"/>
                <wp:positionH relativeFrom="column">
                  <wp:posOffset>1740626</wp:posOffset>
                </wp:positionH>
                <wp:positionV relativeFrom="paragraph">
                  <wp:posOffset>381726</wp:posOffset>
                </wp:positionV>
                <wp:extent cx="3807823" cy="398417"/>
                <wp:effectExtent l="0" t="0" r="2540" b="1905"/>
                <wp:wrapNone/>
                <wp:docPr id="11" name="Text Box 11"/>
                <wp:cNvGraphicFramePr/>
                <a:graphic xmlns:a="http://schemas.openxmlformats.org/drawingml/2006/main">
                  <a:graphicData uri="http://schemas.microsoft.com/office/word/2010/wordprocessingShape">
                    <wps:wsp>
                      <wps:cNvSpPr txBox="1"/>
                      <wps:spPr>
                        <a:xfrm>
                          <a:off x="0" y="0"/>
                          <a:ext cx="3807823" cy="39841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89ACC6" w14:textId="77777777" w:rsidR="00ED09B9" w:rsidRPr="00E95AA3" w:rsidRDefault="00ED09B9" w:rsidP="00ED09B9">
                            <w:pPr>
                              <w:pBdr>
                                <w:top w:val="single" w:sz="4" w:space="1" w:color="auto"/>
                                <w:left w:val="single" w:sz="4" w:space="4" w:color="auto"/>
                                <w:bottom w:val="single" w:sz="4" w:space="12" w:color="auto"/>
                                <w:right w:val="single" w:sz="4" w:space="4" w:color="auto"/>
                              </w:pBdr>
                              <w:shd w:val="clear" w:color="auto" w:fill="1F4E79" w:themeFill="accent5" w:themeFillShade="80"/>
                              <w:spacing w:line="276" w:lineRule="auto"/>
                              <w:contextualSpacing/>
                              <w:jc w:val="center"/>
                              <w:rPr>
                                <w:rFonts w:ascii="Proxima Nova Rg" w:hAnsi="Proxima Nova Rg" w:cs="Arial"/>
                                <w:i/>
                                <w:iCs/>
                                <w:snapToGrid w:val="0"/>
                                <w:color w:val="FFFFFF" w:themeColor="background1"/>
                                <w:sz w:val="20"/>
                                <w:szCs w:val="20"/>
                                <w:lang w:val="en-US"/>
                              </w:rPr>
                            </w:pPr>
                            <w:r w:rsidRPr="00D03C31">
                              <w:rPr>
                                <w:rFonts w:ascii="Proxima Nova Rg" w:hAnsi="Proxima Nova Rg" w:cs="Arial"/>
                                <w:b/>
                                <w:bCs/>
                                <w:i/>
                                <w:iCs/>
                                <w:snapToGrid w:val="0"/>
                                <w:color w:val="FFFFFF" w:themeColor="background1"/>
                                <w:sz w:val="20"/>
                                <w:szCs w:val="20"/>
                                <w:lang w:val="en-US"/>
                              </w:rPr>
                              <w:t xml:space="preserve">Lessons learnt from WiP </w:t>
                            </w:r>
                            <w:r w:rsidRPr="009F5795">
                              <w:rPr>
                                <w:rFonts w:ascii="Proxima Nova Rg" w:hAnsi="Proxima Nova Rg" w:cs="Arial"/>
                                <w:b/>
                                <w:bCs/>
                                <w:i/>
                                <w:iCs/>
                                <w:snapToGrid w:val="0"/>
                                <w:color w:val="FFFFFF" w:themeColor="background1"/>
                                <w:sz w:val="20"/>
                                <w:szCs w:val="20"/>
                                <w:lang w:val="en-US"/>
                              </w:rPr>
                              <w:t>project</w:t>
                            </w:r>
                          </w:p>
                          <w:p w14:paraId="6BC59F94" w14:textId="77777777" w:rsidR="00ED09B9" w:rsidRDefault="00ED09B9" w:rsidP="00ED09B9">
                            <w:pPr>
                              <w:shd w:val="clear" w:color="auto" w:fill="1F4E79" w:themeFill="accent5" w:themeFillShade="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5937EC" id="_x0000_t202" coordsize="21600,21600" o:spt="202" path="m,l,21600r21600,l21600,xe">
                <v:stroke joinstyle="miter"/>
                <v:path gradientshapeok="t" o:connecttype="rect"/>
              </v:shapetype>
              <v:shape id="Text Box 11" o:spid="_x0000_s1027" type="#_x0000_t202" style="position:absolute;left:0;text-align:left;margin-left:137.05pt;margin-top:30.05pt;width:299.85pt;height:3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" fillcolor="white [3201]" stroked="f" strokeweight="1pt">
                <v:textbox>
                  <w:txbxContent>
                    <w:p w14:paraId="0D89ACC6" w14:textId="77777777" w:rsidR="00ED09B9" w:rsidRPr="00E95AA3" w:rsidRDefault="00ED09B9" w:rsidP="00ED09B9">
                      <w:pPr>
                        <w:pBdr>
                          <w:top w:val="single" w:sz="4" w:space="1" w:color="auto"/>
                          <w:left w:val="single" w:sz="4" w:space="4" w:color="auto"/>
                          <w:bottom w:val="single" w:sz="4" w:space="12" w:color="auto"/>
                          <w:right w:val="single" w:sz="4" w:space="4" w:color="auto"/>
                        </w:pBdr>
                        <w:shd w:val="clear" w:color="auto" w:fill="1F4E79" w:themeFill="accent5" w:themeFillShade="80"/>
                        <w:spacing w:line="276" w:lineRule="auto"/>
                        <w:contextualSpacing/>
                        <w:jc w:val="center"/>
                        <w:rPr>
                          <w:rFonts w:ascii="Proxima Nova Rg" w:hAnsi="Proxima Nova Rg" w:cs="Arial"/>
                          <w:i/>
                          <w:iCs/>
                          <w:snapToGrid w:val="0"/>
                          <w:color w:val="FFFFFF" w:themeColor="background1"/>
                          <w:sz w:val="20"/>
                          <w:szCs w:val="20"/>
                          <w:lang w:val="en-US"/>
                        </w:rPr>
                      </w:pPr>
                      <w:r w:rsidRPr="00D03C31">
                        <w:rPr>
                          <w:rFonts w:ascii="Proxima Nova Rg" w:hAnsi="Proxima Nova Rg" w:cs="Arial"/>
                          <w:b/>
                          <w:bCs/>
                          <w:i/>
                          <w:iCs/>
                          <w:snapToGrid w:val="0"/>
                          <w:color w:val="FFFFFF" w:themeColor="background1"/>
                          <w:sz w:val="20"/>
                          <w:szCs w:val="20"/>
                          <w:lang w:val="en-US"/>
                        </w:rPr>
                        <w:t xml:space="preserve">Lessons learnt from WiP </w:t>
                      </w:r>
                      <w:r w:rsidRPr="009F5795">
                        <w:rPr>
                          <w:rFonts w:ascii="Proxima Nova Rg" w:hAnsi="Proxima Nova Rg" w:cs="Arial"/>
                          <w:b/>
                          <w:bCs/>
                          <w:i/>
                          <w:iCs/>
                          <w:snapToGrid w:val="0"/>
                          <w:color w:val="FFFFFF" w:themeColor="background1"/>
                          <w:sz w:val="20"/>
                          <w:szCs w:val="20"/>
                          <w:lang w:val="en-US"/>
                        </w:rPr>
                        <w:t>project</w:t>
                      </w:r>
                    </w:p>
                    <w:p w14:paraId="6BC59F94" w14:textId="77777777" w:rsidR="00ED09B9" w:rsidRDefault="00ED09B9" w:rsidP="00ED09B9">
                      <w:pPr>
                        <w:shd w:val="clear" w:color="auto" w:fill="1F4E79" w:themeFill="accent5" w:themeFillShade="80"/>
                      </w:pPr>
                    </w:p>
                  </w:txbxContent>
                </v:textbox>
              </v:shape>
            </w:pict>
          </mc:Fallback>
        </mc:AlternateContent>
      </w:r>
    </w:p>
    <w:p w14:paraId="3B10330E" w14:textId="409F2C52" w:rsidR="009F5795" w:rsidRPr="00FF0FE2" w:rsidRDefault="009F5795" w:rsidP="008C2539">
      <w:pPr>
        <w:tabs>
          <w:tab w:val="left" w:pos="3750"/>
        </w:tabs>
        <w:ind w:left="-270"/>
        <w:rPr>
          <w:rFonts w:ascii="Proxima Nova Rg" w:hAnsi="Proxima Nova Rg" w:cs="Arial"/>
        </w:rPr>
      </w:pPr>
      <w:r w:rsidRPr="00FF0FE2">
        <w:rPr>
          <w:rFonts w:ascii="Proxima Nova Rg" w:hAnsi="Proxima Nova Rg" w:cs="Arial"/>
          <w:noProof/>
          <w:sz w:val="20"/>
          <w:szCs w:val="20"/>
          <w:lang w:eastAsia="en-GB"/>
        </w:rPr>
        <w:lastRenderedPageBreak/>
        <w:drawing>
          <wp:inline distT="0" distB="0" distL="0" distR="0" wp14:anchorId="4C36DC51" wp14:editId="38214A8D">
            <wp:extent cx="6383438" cy="262890"/>
            <wp:effectExtent l="0" t="19050" r="0" b="41910"/>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FF0FE2">
        <w:rPr>
          <w:rFonts w:ascii="Proxima Nova Rg" w:hAnsi="Proxima Nova Rg" w:cs="Arial"/>
          <w:noProof/>
          <w:sz w:val="20"/>
          <w:szCs w:val="20"/>
          <w:lang w:eastAsia="en-GB"/>
        </w:rPr>
        <w:drawing>
          <wp:inline distT="0" distB="0" distL="0" distR="0" wp14:anchorId="03BE8E25" wp14:editId="6F773861">
            <wp:extent cx="6526530" cy="5650230"/>
            <wp:effectExtent l="38100" t="0" r="26670" b="762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895F305" w14:textId="77777777" w:rsidR="008C77CC" w:rsidRPr="00FF0FE2" w:rsidRDefault="008C77CC" w:rsidP="00A52F9F">
      <w:pPr>
        <w:spacing w:line="276" w:lineRule="auto"/>
        <w:contextualSpacing/>
        <w:rPr>
          <w:rFonts w:ascii="Proxima Nova Rg" w:hAnsi="Proxima Nova Rg"/>
          <w:iCs/>
          <w:sz w:val="20"/>
          <w:szCs w:val="20"/>
          <w:lang w:val="en-US"/>
        </w:rPr>
      </w:pPr>
    </w:p>
    <w:p w14:paraId="63808CC3" w14:textId="77777777" w:rsidR="00A52F9F" w:rsidRPr="00FF0FE2" w:rsidRDefault="00A52F9F" w:rsidP="00A52F9F">
      <w:pPr>
        <w:spacing w:line="360" w:lineRule="auto"/>
        <w:contextualSpacing/>
        <w:rPr>
          <w:rFonts w:ascii="Proxima Nova Rg" w:hAnsi="Proxima Nova Rg" w:cs="Arial"/>
          <w:b/>
          <w:bCs/>
          <w:i/>
          <w:iCs/>
          <w:snapToGrid w:val="0"/>
          <w:sz w:val="20"/>
          <w:szCs w:val="20"/>
          <w:lang w:val="en-US"/>
        </w:rPr>
      </w:pPr>
      <w:r w:rsidRPr="00FF0FE2">
        <w:rPr>
          <w:rFonts w:ascii="Proxima Nova Rg" w:hAnsi="Proxima Nova Rg" w:cs="Arial"/>
          <w:b/>
          <w:bCs/>
          <w:i/>
          <w:iCs/>
          <w:snapToGrid w:val="0"/>
          <w:sz w:val="20"/>
          <w:szCs w:val="20"/>
          <w:lang w:val="en-US"/>
        </w:rPr>
        <w:t>GOALS and OBJECTIVES</w:t>
      </w:r>
    </w:p>
    <w:p w14:paraId="55A510D8" w14:textId="48FD012E" w:rsidR="00A52F9F" w:rsidRPr="00FF0FE2" w:rsidRDefault="00A52F9F" w:rsidP="00A52F9F">
      <w:pPr>
        <w:spacing w:line="276" w:lineRule="auto"/>
        <w:contextualSpacing/>
        <w:rPr>
          <w:rFonts w:ascii="Proxima Nova Rg" w:hAnsi="Proxima Nova Rg" w:cs="Arial"/>
          <w:b/>
          <w:bCs/>
          <w:i/>
          <w:iCs/>
          <w:snapToGrid w:val="0"/>
          <w:sz w:val="20"/>
          <w:szCs w:val="20"/>
          <w:u w:val="single"/>
          <w:lang w:val="en-US"/>
        </w:rPr>
      </w:pPr>
      <w:r w:rsidRPr="00FF0FE2">
        <w:rPr>
          <w:rFonts w:ascii="Proxima Nova Rg" w:hAnsi="Proxima Nova Rg" w:cs="Arial"/>
          <w:snapToGrid w:val="0"/>
          <w:sz w:val="20"/>
          <w:szCs w:val="20"/>
          <w:lang w:val="en-US"/>
        </w:rPr>
        <w:t xml:space="preserve">The </w:t>
      </w:r>
      <w:r w:rsidRPr="00FF0FE2">
        <w:rPr>
          <w:rFonts w:ascii="Proxima Nova Rg" w:hAnsi="Proxima Nova Rg" w:cs="Arial"/>
          <w:b/>
          <w:bCs/>
          <w:snapToGrid w:val="0"/>
          <w:sz w:val="20"/>
          <w:szCs w:val="20"/>
          <w:lang w:val="en-US"/>
        </w:rPr>
        <w:t>Goal</w:t>
      </w:r>
      <w:r w:rsidRPr="00FF0FE2">
        <w:rPr>
          <w:rFonts w:ascii="Proxima Nova Rg" w:hAnsi="Proxima Nova Rg" w:cs="Arial"/>
          <w:snapToGrid w:val="0"/>
          <w:sz w:val="20"/>
          <w:szCs w:val="20"/>
          <w:lang w:val="en-US"/>
        </w:rPr>
        <w:t xml:space="preserve"> of the project is to </w:t>
      </w:r>
      <w:r w:rsidRPr="00FF0FE2">
        <w:rPr>
          <w:rFonts w:ascii="Proxima Nova Rg" w:hAnsi="Proxima Nova Rg" w:cs="Arial"/>
          <w:b/>
          <w:bCs/>
          <w:i/>
          <w:iCs/>
          <w:snapToGrid w:val="0"/>
          <w:sz w:val="20"/>
          <w:szCs w:val="20"/>
          <w:u w:val="single"/>
          <w:lang w:val="en-US"/>
        </w:rPr>
        <w:t xml:space="preserve">contribute to </w:t>
      </w:r>
      <w:r w:rsidR="00902174" w:rsidRPr="00FF0FE2">
        <w:rPr>
          <w:rFonts w:ascii="Proxima Nova Rg" w:hAnsi="Proxima Nova Rg" w:cs="Arial"/>
          <w:b/>
          <w:bCs/>
          <w:i/>
          <w:iCs/>
          <w:snapToGrid w:val="0"/>
          <w:sz w:val="20"/>
          <w:szCs w:val="20"/>
          <w:u w:val="single"/>
          <w:lang w:val="en-US"/>
        </w:rPr>
        <w:t xml:space="preserve">stronger systems and mechanisms to ensure equal opportunities and rights of women and men to participate in decision-making processes at local and national levels. </w:t>
      </w:r>
    </w:p>
    <w:p w14:paraId="2D232F7B" w14:textId="39E15F7F" w:rsidR="002D276F" w:rsidRPr="00FF0FE2" w:rsidRDefault="002D276F" w:rsidP="00A52F9F">
      <w:pPr>
        <w:spacing w:line="276" w:lineRule="auto"/>
        <w:contextualSpacing/>
        <w:rPr>
          <w:rFonts w:ascii="Proxima Nova Rg" w:hAnsi="Proxima Nova Rg" w:cs="Arial"/>
          <w:b/>
          <w:bCs/>
          <w:i/>
          <w:iCs/>
          <w:snapToGrid w:val="0"/>
          <w:sz w:val="20"/>
          <w:szCs w:val="20"/>
          <w:u w:val="single"/>
          <w:lang w:val="en-US"/>
        </w:rPr>
      </w:pPr>
    </w:p>
    <w:p w14:paraId="3FC907A2" w14:textId="77777777" w:rsidR="00A52F9F" w:rsidRPr="00FF0FE2" w:rsidRDefault="00A52F9F" w:rsidP="00A52F9F">
      <w:pPr>
        <w:spacing w:line="276" w:lineRule="auto"/>
        <w:contextualSpacing/>
        <w:rPr>
          <w:rFonts w:ascii="Proxima Nova Rg" w:hAnsi="Proxima Nova Rg" w:cs="Arial"/>
          <w:snapToGrid w:val="0"/>
          <w:sz w:val="20"/>
          <w:szCs w:val="20"/>
        </w:rPr>
      </w:pPr>
      <w:r w:rsidRPr="00FF0FE2">
        <w:rPr>
          <w:rFonts w:ascii="Proxima Nova Rg" w:hAnsi="Proxima Nova Rg" w:cs="Arial"/>
          <w:snapToGrid w:val="0"/>
          <w:sz w:val="20"/>
          <w:szCs w:val="20"/>
          <w:lang w:val="en-US"/>
        </w:rPr>
        <w:t xml:space="preserve">The </w:t>
      </w:r>
      <w:r w:rsidRPr="00FF0FE2">
        <w:rPr>
          <w:rFonts w:ascii="Proxima Nova Rg" w:hAnsi="Proxima Nova Rg" w:cs="Arial"/>
          <w:b/>
          <w:bCs/>
          <w:snapToGrid w:val="0"/>
          <w:sz w:val="20"/>
          <w:szCs w:val="20"/>
          <w:lang w:val="en-US"/>
        </w:rPr>
        <w:t>Objectives</w:t>
      </w:r>
      <w:r w:rsidRPr="00FF0FE2">
        <w:rPr>
          <w:rFonts w:ascii="Proxima Nova Rg" w:hAnsi="Proxima Nova Rg" w:cs="Arial"/>
          <w:snapToGrid w:val="0"/>
          <w:sz w:val="20"/>
          <w:szCs w:val="20"/>
          <w:lang w:val="en-US"/>
        </w:rPr>
        <w:t xml:space="preserve"> of the project are:</w:t>
      </w:r>
    </w:p>
    <w:p w14:paraId="3342CD04" w14:textId="77777777" w:rsidR="00A52F9F" w:rsidRPr="00FF0FE2" w:rsidRDefault="00A52F9F" w:rsidP="00135885">
      <w:pPr>
        <w:numPr>
          <w:ilvl w:val="0"/>
          <w:numId w:val="7"/>
        </w:numPr>
        <w:spacing w:after="0"/>
        <w:ind w:left="36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Advance women’s leadership and political participation in local decision-making via public or civic roles</w:t>
      </w:r>
    </w:p>
    <w:p w14:paraId="7037FDAB" w14:textId="7D531597" w:rsidR="00A52F9F" w:rsidRPr="00FF0FE2" w:rsidRDefault="00947476" w:rsidP="00135885">
      <w:pPr>
        <w:numPr>
          <w:ilvl w:val="0"/>
          <w:numId w:val="7"/>
        </w:numPr>
        <w:spacing w:after="0"/>
        <w:ind w:left="36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S</w:t>
      </w:r>
      <w:r w:rsidR="00A52F9F" w:rsidRPr="00FF0FE2">
        <w:rPr>
          <w:rFonts w:ascii="Proxima Nova Rg" w:hAnsi="Proxima Nova Rg" w:cs="Arial"/>
          <w:snapToGrid w:val="0"/>
          <w:sz w:val="20"/>
          <w:szCs w:val="20"/>
          <w:lang w:val="en-US"/>
        </w:rPr>
        <w:t>trengthen the gender sensitivity and gender responsiveness of public administration system and gender mainstreaming in public institutions at national and local levels</w:t>
      </w:r>
    </w:p>
    <w:p w14:paraId="661F03A9" w14:textId="05081C82" w:rsidR="00A52F9F" w:rsidRPr="00FF0FE2" w:rsidRDefault="00A52F9F" w:rsidP="00135885">
      <w:pPr>
        <w:numPr>
          <w:ilvl w:val="0"/>
          <w:numId w:val="7"/>
        </w:numPr>
        <w:spacing w:after="0"/>
        <w:ind w:left="36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Strengthen the role of civil society in setting agenda, contribution to decision-making and </w:t>
      </w:r>
      <w:proofErr w:type="gramStart"/>
      <w:r w:rsidRPr="00FF0FE2">
        <w:rPr>
          <w:rFonts w:ascii="Proxima Nova Rg" w:hAnsi="Proxima Nova Rg" w:cs="Arial"/>
          <w:snapToGrid w:val="0"/>
          <w:sz w:val="20"/>
          <w:szCs w:val="20"/>
          <w:lang w:val="en-US"/>
        </w:rPr>
        <w:t>monitoring  of</w:t>
      </w:r>
      <w:proofErr w:type="gramEnd"/>
      <w:r w:rsidRPr="00FF0FE2">
        <w:rPr>
          <w:rFonts w:ascii="Proxima Nova Rg" w:hAnsi="Proxima Nova Rg" w:cs="Arial"/>
          <w:snapToGrid w:val="0"/>
          <w:sz w:val="20"/>
          <w:szCs w:val="20"/>
          <w:lang w:val="en-US"/>
        </w:rPr>
        <w:t xml:space="preserve"> governance processes on gender equality, women rights and women empowerment in Armenia</w:t>
      </w:r>
      <w:r w:rsidR="00947476" w:rsidRPr="00FF0FE2">
        <w:rPr>
          <w:rFonts w:ascii="Proxima Nova Rg" w:hAnsi="Proxima Nova Rg" w:cs="Arial"/>
          <w:snapToGrid w:val="0"/>
          <w:sz w:val="20"/>
          <w:szCs w:val="20"/>
          <w:lang w:val="en-US"/>
        </w:rPr>
        <w:t>.</w:t>
      </w:r>
    </w:p>
    <w:p w14:paraId="233A6D96" w14:textId="138ADC7A" w:rsidR="001527C6" w:rsidRPr="00FF0FE2" w:rsidRDefault="001527C6" w:rsidP="00135885">
      <w:pPr>
        <w:spacing w:after="0"/>
        <w:ind w:left="360"/>
        <w:contextualSpacing/>
        <w:rPr>
          <w:rFonts w:ascii="Proxima Nova Rg" w:hAnsi="Proxima Nova Rg" w:cs="Arial"/>
          <w:snapToGrid w:val="0"/>
          <w:sz w:val="20"/>
          <w:szCs w:val="20"/>
          <w:lang w:val="en-US"/>
        </w:rPr>
      </w:pPr>
    </w:p>
    <w:p w14:paraId="3BC8EA4D" w14:textId="156F54D7" w:rsidR="002D276F" w:rsidRPr="00FF0FE2" w:rsidRDefault="002D276F" w:rsidP="002D276F">
      <w:pPr>
        <w:spacing w:after="0"/>
        <w:contextualSpacing/>
        <w:jc w:val="left"/>
        <w:rPr>
          <w:rFonts w:ascii="Proxima Nova Rg" w:hAnsi="Proxima Nova Rg"/>
          <w:b/>
          <w:i/>
          <w:sz w:val="20"/>
          <w:szCs w:val="20"/>
        </w:rPr>
      </w:pPr>
      <w:r w:rsidRPr="00FF0FE2">
        <w:rPr>
          <w:rFonts w:ascii="Proxima Nova Rg" w:hAnsi="Proxima Nova Rg"/>
          <w:b/>
          <w:i/>
          <w:sz w:val="20"/>
          <w:szCs w:val="20"/>
        </w:rPr>
        <w:t>EXPECTED RESULTS</w:t>
      </w:r>
    </w:p>
    <w:p w14:paraId="6EB9FD08" w14:textId="77777777" w:rsidR="002D276F" w:rsidRPr="00FF0FE2" w:rsidRDefault="002D276F" w:rsidP="002D276F">
      <w:pPr>
        <w:spacing w:after="0"/>
        <w:contextualSpacing/>
        <w:rPr>
          <w:rFonts w:ascii="Proxima Nova Rg" w:hAnsi="Proxima Nova Rg"/>
          <w:bCs/>
          <w:iCs/>
          <w:sz w:val="20"/>
          <w:szCs w:val="20"/>
        </w:rPr>
      </w:pPr>
      <w:r w:rsidRPr="00FF0FE2">
        <w:rPr>
          <w:rFonts w:ascii="Proxima Nova Rg" w:hAnsi="Proxima Nova Rg"/>
          <w:bCs/>
          <w:iCs/>
          <w:sz w:val="20"/>
          <w:szCs w:val="20"/>
        </w:rPr>
        <w:t>With the project working with women cadre, government institutions and civil society organizations in the concerted effort, the following key results will be produced in the outcome of the project:</w:t>
      </w:r>
    </w:p>
    <w:p w14:paraId="702D10A4" w14:textId="77777777" w:rsidR="002D276F" w:rsidRPr="00FF0FE2" w:rsidRDefault="002D276F" w:rsidP="00135885">
      <w:pPr>
        <w:tabs>
          <w:tab w:val="left" w:pos="720"/>
        </w:tabs>
        <w:spacing w:after="0"/>
        <w:contextualSpacing/>
        <w:rPr>
          <w:rFonts w:ascii="Proxima Nova Rg" w:hAnsi="Proxima Nova Rg"/>
          <w:bCs/>
          <w:iCs/>
          <w:sz w:val="20"/>
          <w:szCs w:val="20"/>
        </w:rPr>
      </w:pPr>
    </w:p>
    <w:p w14:paraId="0BE463C9" w14:textId="78B9DD63" w:rsidR="002D276F" w:rsidRPr="00FF0FE2" w:rsidRDefault="002D276F" w:rsidP="00135885">
      <w:pPr>
        <w:numPr>
          <w:ilvl w:val="0"/>
          <w:numId w:val="13"/>
        </w:numPr>
        <w:tabs>
          <w:tab w:val="left" w:pos="720"/>
        </w:tabs>
        <w:spacing w:after="0"/>
        <w:ind w:left="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rPr>
        <w:t>W</w:t>
      </w:r>
      <w:proofErr w:type="spellStart"/>
      <w:r w:rsidRPr="00FF0FE2">
        <w:rPr>
          <w:rFonts w:ascii="Proxima Nova Rg" w:hAnsi="Proxima Nova Rg" w:cs="Arial"/>
          <w:b/>
          <w:bCs/>
          <w:snapToGrid w:val="0"/>
          <w:sz w:val="20"/>
          <w:szCs w:val="20"/>
          <w:lang w:val="en-US"/>
        </w:rPr>
        <w:t>omen’s</w:t>
      </w:r>
      <w:proofErr w:type="spellEnd"/>
      <w:r w:rsidRPr="00FF0FE2">
        <w:rPr>
          <w:rFonts w:ascii="Proxima Nova Rg" w:hAnsi="Proxima Nova Rg" w:cs="Arial"/>
          <w:b/>
          <w:bCs/>
          <w:snapToGrid w:val="0"/>
          <w:sz w:val="20"/>
          <w:szCs w:val="20"/>
          <w:lang w:val="en-US"/>
        </w:rPr>
        <w:t xml:space="preserve"> leadership and political participation in local decision-making </w:t>
      </w:r>
      <w:r w:rsidR="00281AFC" w:rsidRPr="00FF0FE2">
        <w:rPr>
          <w:rFonts w:ascii="Proxima Nova Rg" w:hAnsi="Proxima Nova Rg" w:cs="Arial"/>
          <w:b/>
          <w:bCs/>
          <w:snapToGrid w:val="0"/>
          <w:sz w:val="20"/>
          <w:szCs w:val="20"/>
          <w:lang w:val="en-US"/>
        </w:rPr>
        <w:t>and</w:t>
      </w:r>
      <w:r w:rsidRPr="00FF0FE2">
        <w:rPr>
          <w:rFonts w:ascii="Proxima Nova Rg" w:hAnsi="Proxima Nova Rg" w:cs="Arial"/>
          <w:b/>
          <w:bCs/>
          <w:snapToGrid w:val="0"/>
          <w:sz w:val="20"/>
          <w:szCs w:val="20"/>
          <w:lang w:val="en-US"/>
        </w:rPr>
        <w:t xml:space="preserve"> civic roles is further advanced </w:t>
      </w:r>
      <w:proofErr w:type="gramStart"/>
      <w:r w:rsidRPr="00FF0FE2">
        <w:rPr>
          <w:rFonts w:ascii="Proxima Nova Rg" w:hAnsi="Proxima Nova Rg" w:cs="Arial"/>
          <w:snapToGrid w:val="0"/>
          <w:sz w:val="20"/>
          <w:szCs w:val="20"/>
          <w:lang w:val="en-US"/>
        </w:rPr>
        <w:t>via</w:t>
      </w:r>
      <w:r w:rsidR="00281AFC" w:rsidRPr="00FF0FE2">
        <w:rPr>
          <w:rFonts w:ascii="Proxima Nova Rg" w:hAnsi="Proxima Nova Rg" w:cs="Arial"/>
          <w:snapToGrid w:val="0"/>
          <w:sz w:val="20"/>
          <w:szCs w:val="20"/>
          <w:lang w:val="en-US"/>
        </w:rPr>
        <w:t>:</w:t>
      </w:r>
      <w:proofErr w:type="gramEnd"/>
      <w:r w:rsidRPr="00FF0FE2">
        <w:rPr>
          <w:rFonts w:ascii="Proxima Nova Rg" w:hAnsi="Proxima Nova Rg" w:cs="Arial"/>
          <w:snapToGrid w:val="0"/>
          <w:sz w:val="20"/>
          <w:szCs w:val="20"/>
          <w:lang w:val="en-US"/>
        </w:rPr>
        <w:t xml:space="preserve"> </w:t>
      </w:r>
      <w:r w:rsidR="00474A0F" w:rsidRPr="00FF0FE2">
        <w:rPr>
          <w:rFonts w:ascii="Proxima Nova Rg" w:hAnsi="Proxima Nova Rg" w:cs="Arial"/>
          <w:snapToGrid w:val="0"/>
          <w:sz w:val="20"/>
          <w:szCs w:val="20"/>
          <w:lang w:val="en-US"/>
        </w:rPr>
        <w:t>sustained 30% representation of</w:t>
      </w:r>
      <w:r w:rsidRPr="00FF0FE2">
        <w:rPr>
          <w:rFonts w:ascii="Proxima Nova Rg" w:hAnsi="Proxima Nova Rg" w:cs="Arial"/>
          <w:snapToGrid w:val="0"/>
          <w:sz w:val="20"/>
          <w:szCs w:val="20"/>
          <w:lang w:val="en-US"/>
        </w:rPr>
        <w:t xml:space="preserve"> women</w:t>
      </w:r>
      <w:r w:rsidR="00474A0F" w:rsidRPr="00FF0FE2">
        <w:rPr>
          <w:rFonts w:ascii="Proxima Nova Rg" w:hAnsi="Proxima Nova Rg" w:cs="Arial"/>
          <w:snapToGrid w:val="0"/>
          <w:sz w:val="20"/>
          <w:szCs w:val="20"/>
          <w:lang w:val="en-US"/>
        </w:rPr>
        <w:t xml:space="preserve"> in local government</w:t>
      </w:r>
      <w:r w:rsidR="00281AFC" w:rsidRPr="00FF0FE2">
        <w:rPr>
          <w:rFonts w:ascii="Proxima Nova Rg" w:hAnsi="Proxima Nova Rg" w:cs="Arial"/>
          <w:snapToGrid w:val="0"/>
          <w:sz w:val="20"/>
          <w:szCs w:val="20"/>
          <w:lang w:val="en-US"/>
        </w:rPr>
        <w:t>;</w:t>
      </w:r>
      <w:r w:rsidR="00474A0F" w:rsidRPr="00FF0FE2">
        <w:rPr>
          <w:rFonts w:ascii="Proxima Nova Rg" w:hAnsi="Proxima Nova Rg" w:cs="Arial"/>
          <w:snapToGrid w:val="0"/>
          <w:sz w:val="20"/>
          <w:szCs w:val="20"/>
          <w:lang w:val="en-US"/>
        </w:rPr>
        <w:t xml:space="preserve"> </w:t>
      </w:r>
      <w:r w:rsidR="001679C6" w:rsidRPr="00FF0FE2">
        <w:rPr>
          <w:rFonts w:ascii="Proxima Nova Rg" w:hAnsi="Proxima Nova Rg" w:cs="Arial"/>
          <w:snapToGrid w:val="0"/>
          <w:sz w:val="20"/>
          <w:szCs w:val="20"/>
          <w:lang w:val="en-US"/>
        </w:rPr>
        <w:t>leadership of</w:t>
      </w:r>
      <w:r w:rsidR="002419FE" w:rsidRPr="00FF0FE2">
        <w:rPr>
          <w:rFonts w:ascii="Proxima Nova Rg" w:hAnsi="Proxima Nova Rg" w:cs="Arial"/>
          <w:snapToGrid w:val="0"/>
          <w:sz w:val="20"/>
          <w:szCs w:val="20"/>
          <w:lang w:val="en-US"/>
        </w:rPr>
        <w:t xml:space="preserve"> 200 women</w:t>
      </w:r>
      <w:r w:rsidR="001679C6" w:rsidRPr="00FF0FE2">
        <w:rPr>
          <w:rFonts w:ascii="Proxima Nova Rg" w:hAnsi="Proxima Nova Rg" w:cs="Arial"/>
          <w:snapToGrid w:val="0"/>
          <w:sz w:val="20"/>
          <w:szCs w:val="20"/>
          <w:lang w:val="en-US"/>
        </w:rPr>
        <w:t xml:space="preserve"> advanced</w:t>
      </w:r>
      <w:r w:rsidR="002419FE" w:rsidRPr="00FF0FE2">
        <w:rPr>
          <w:rFonts w:ascii="Proxima Nova Rg" w:hAnsi="Proxima Nova Rg" w:cs="Arial"/>
          <w:snapToGrid w:val="0"/>
          <w:sz w:val="20"/>
          <w:szCs w:val="20"/>
          <w:lang w:val="en-US"/>
        </w:rPr>
        <w:t xml:space="preserve">; </w:t>
      </w:r>
      <w:r w:rsidR="00E83957" w:rsidRPr="00FF0FE2">
        <w:rPr>
          <w:rFonts w:ascii="Proxima Nova Rg" w:hAnsi="Proxima Nova Rg" w:cs="Arial"/>
          <w:snapToGrid w:val="0"/>
          <w:sz w:val="20"/>
          <w:szCs w:val="20"/>
          <w:lang w:val="en-US"/>
        </w:rPr>
        <w:t xml:space="preserve">65 self-driven initiatives by women; </w:t>
      </w:r>
      <w:r w:rsidR="00491F93" w:rsidRPr="00FF0FE2">
        <w:rPr>
          <w:rFonts w:ascii="Proxima Nova Rg" w:hAnsi="Proxima Nova Rg" w:cs="Arial"/>
          <w:snapToGrid w:val="0"/>
          <w:sz w:val="20"/>
          <w:szCs w:val="20"/>
          <w:lang w:val="en-US"/>
        </w:rPr>
        <w:t xml:space="preserve">5 WYACs established and self-supported; </w:t>
      </w:r>
      <w:r w:rsidR="00A507E6" w:rsidRPr="00FF0FE2">
        <w:rPr>
          <w:rFonts w:ascii="Proxima Nova Rg" w:hAnsi="Proxima Nova Rg" w:cs="Arial"/>
          <w:snapToGrid w:val="0"/>
          <w:sz w:val="20"/>
          <w:szCs w:val="20"/>
          <w:lang w:val="en-US"/>
        </w:rPr>
        <w:t xml:space="preserve">30% of women-led policy recommendations adopted; </w:t>
      </w:r>
      <w:r w:rsidR="00491F93" w:rsidRPr="00FF0FE2">
        <w:rPr>
          <w:rFonts w:ascii="Proxima Nova Rg" w:hAnsi="Proxima Nova Rg" w:cs="Arial"/>
          <w:snapToGrid w:val="0"/>
          <w:sz w:val="20"/>
          <w:szCs w:val="20"/>
          <w:lang w:val="en-US"/>
        </w:rPr>
        <w:t xml:space="preserve">4 influential networks formed and on run; </w:t>
      </w:r>
      <w:r w:rsidR="00AF346E" w:rsidRPr="00FF0FE2">
        <w:rPr>
          <w:rFonts w:ascii="Proxima Nova Rg" w:hAnsi="Proxima Nova Rg" w:cs="Arial"/>
          <w:snapToGrid w:val="0"/>
          <w:sz w:val="20"/>
          <w:szCs w:val="20"/>
          <w:lang w:val="en-US"/>
        </w:rPr>
        <w:t>and</w:t>
      </w:r>
      <w:r w:rsidRPr="00FF0FE2">
        <w:rPr>
          <w:rFonts w:ascii="Proxima Nova Rg" w:hAnsi="Proxima Nova Rg" w:cs="Arial"/>
          <w:snapToGrid w:val="0"/>
          <w:sz w:val="20"/>
          <w:szCs w:val="20"/>
          <w:lang w:val="en-US"/>
        </w:rPr>
        <w:t xml:space="preserve">, </w:t>
      </w:r>
      <w:r w:rsidR="00AF346E" w:rsidRPr="00FF0FE2">
        <w:rPr>
          <w:rFonts w:ascii="Proxima Nova Rg" w:hAnsi="Proxima Nova Rg" w:cs="Arial"/>
          <w:snapToGrid w:val="0"/>
          <w:sz w:val="20"/>
          <w:szCs w:val="20"/>
          <w:lang w:val="en-US"/>
        </w:rPr>
        <w:t>as well as</w:t>
      </w:r>
      <w:r w:rsidR="002419FE" w:rsidRPr="00FF0FE2">
        <w:rPr>
          <w:rFonts w:ascii="Proxima Nova Rg" w:hAnsi="Proxima Nova Rg" w:cs="Arial"/>
          <w:snapToGrid w:val="0"/>
          <w:sz w:val="20"/>
          <w:szCs w:val="20"/>
          <w:lang w:val="en-US"/>
        </w:rPr>
        <w:t xml:space="preserve"> 5</w:t>
      </w:r>
      <w:r w:rsidRPr="00FF0FE2">
        <w:rPr>
          <w:rFonts w:ascii="Proxima Nova Rg" w:hAnsi="Proxima Nova Rg" w:cs="Arial"/>
          <w:snapToGrid w:val="0"/>
          <w:sz w:val="20"/>
          <w:szCs w:val="20"/>
          <w:lang w:val="en-US"/>
        </w:rPr>
        <w:t xml:space="preserve"> engendered political parties</w:t>
      </w:r>
      <w:r w:rsidR="002419FE" w:rsidRPr="00FF0FE2">
        <w:rPr>
          <w:rFonts w:ascii="Proxima Nova Rg" w:hAnsi="Proxima Nova Rg" w:cs="Arial"/>
          <w:snapToGrid w:val="0"/>
          <w:sz w:val="20"/>
          <w:szCs w:val="20"/>
          <w:lang w:val="en-US"/>
        </w:rPr>
        <w:t>.</w:t>
      </w:r>
    </w:p>
    <w:p w14:paraId="0D9CDCE2" w14:textId="4B1D8413" w:rsidR="00C4699F" w:rsidRPr="00FF0FE2" w:rsidRDefault="002D276F" w:rsidP="00135885">
      <w:pPr>
        <w:numPr>
          <w:ilvl w:val="0"/>
          <w:numId w:val="13"/>
        </w:numPr>
        <w:tabs>
          <w:tab w:val="left" w:pos="720"/>
        </w:tabs>
        <w:spacing w:after="0"/>
        <w:ind w:left="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Gender sensitivity and gender responsiveness of public administration system and gender mainstreaming in public institutions at national and local levels strengthened</w:t>
      </w:r>
      <w:r w:rsidRPr="00FF0FE2">
        <w:rPr>
          <w:rFonts w:ascii="Proxima Nova Rg" w:hAnsi="Proxima Nova Rg" w:cs="Arial"/>
          <w:snapToGrid w:val="0"/>
          <w:sz w:val="20"/>
          <w:szCs w:val="20"/>
          <w:lang w:val="en-US"/>
        </w:rPr>
        <w:t xml:space="preserve"> via</w:t>
      </w:r>
      <w:r w:rsidR="00491F93" w:rsidRPr="00FF0FE2">
        <w:rPr>
          <w:rFonts w:ascii="Proxima Nova Rg" w:hAnsi="Proxima Nova Rg" w:cs="Arial"/>
          <w:snapToGrid w:val="0"/>
          <w:sz w:val="20"/>
          <w:szCs w:val="20"/>
          <w:lang w:val="en-US"/>
        </w:rPr>
        <w:t>:</w:t>
      </w:r>
      <w:r w:rsidRPr="00FF0FE2">
        <w:rPr>
          <w:rFonts w:ascii="Proxima Nova Rg" w:hAnsi="Proxima Nova Rg" w:cs="Arial"/>
          <w:snapToGrid w:val="0"/>
          <w:sz w:val="20"/>
          <w:szCs w:val="20"/>
          <w:lang w:val="en-US"/>
        </w:rPr>
        <w:t xml:space="preserve"> </w:t>
      </w:r>
      <w:r w:rsidR="006645C3" w:rsidRPr="00FF0FE2">
        <w:rPr>
          <w:rFonts w:ascii="Proxima Nova Rg" w:hAnsi="Proxima Nova Rg" w:cs="Arial"/>
          <w:snapToGrid w:val="0"/>
          <w:sz w:val="20"/>
          <w:szCs w:val="20"/>
          <w:lang w:val="en-US"/>
        </w:rPr>
        <w:t xml:space="preserve">11 solutions (via Gender Seal) on </w:t>
      </w:r>
      <w:r w:rsidR="00C4699F" w:rsidRPr="00FF0FE2">
        <w:rPr>
          <w:rFonts w:ascii="Proxima Nova Rg" w:hAnsi="Proxima Nova Rg" w:cs="Arial"/>
          <w:snapToGrid w:val="0"/>
          <w:sz w:val="20"/>
          <w:szCs w:val="20"/>
          <w:lang w:val="en-US"/>
        </w:rPr>
        <w:t xml:space="preserve">internal practices, </w:t>
      </w:r>
      <w:r w:rsidR="00C4699F" w:rsidRPr="00FF0FE2">
        <w:rPr>
          <w:rFonts w:ascii="Proxima Nova Rg" w:hAnsi="Proxima Nova Rg" w:cs="Arial"/>
          <w:snapToGrid w:val="0"/>
          <w:sz w:val="20"/>
          <w:szCs w:val="20"/>
          <w:lang w:val="en-US"/>
        </w:rPr>
        <w:lastRenderedPageBreak/>
        <w:t xml:space="preserve">mechanisms, policies on gender equality and mainstreaming; </w:t>
      </w:r>
      <w:r w:rsidR="00EB4AF0" w:rsidRPr="00FF0FE2">
        <w:rPr>
          <w:rFonts w:ascii="Proxima Nova Rg" w:hAnsi="Proxima Nova Rg" w:cs="Arial"/>
          <w:snapToGrid w:val="0"/>
          <w:sz w:val="20"/>
          <w:szCs w:val="20"/>
          <w:lang w:val="en-US"/>
        </w:rPr>
        <w:t xml:space="preserve">5 innovative solutions self-driven by civil servants; </w:t>
      </w:r>
      <w:r w:rsidR="00161669" w:rsidRPr="00FF0FE2">
        <w:rPr>
          <w:rFonts w:ascii="Proxima Nova Rg" w:hAnsi="Proxima Nova Rg" w:cs="Arial"/>
          <w:snapToGrid w:val="0"/>
          <w:sz w:val="20"/>
          <w:szCs w:val="20"/>
          <w:lang w:val="en-US"/>
        </w:rPr>
        <w:t xml:space="preserve">6 solutions </w:t>
      </w:r>
      <w:r w:rsidR="00FB1160" w:rsidRPr="00FF0FE2">
        <w:rPr>
          <w:rFonts w:ascii="Proxima Nova Rg" w:hAnsi="Proxima Nova Rg" w:cs="Arial"/>
          <w:snapToGrid w:val="0"/>
          <w:sz w:val="20"/>
          <w:szCs w:val="20"/>
          <w:lang w:val="en-US"/>
        </w:rPr>
        <w:t xml:space="preserve">on gender </w:t>
      </w:r>
      <w:r w:rsidR="00287B84" w:rsidRPr="00FF0FE2">
        <w:rPr>
          <w:rFonts w:ascii="Proxima Nova Rg" w:hAnsi="Proxima Nova Rg" w:cs="Arial"/>
          <w:snapToGrid w:val="0"/>
          <w:sz w:val="20"/>
          <w:szCs w:val="20"/>
          <w:lang w:val="en-US"/>
        </w:rPr>
        <w:t>equality</w:t>
      </w:r>
      <w:r w:rsidR="00FB1160" w:rsidRPr="00FF0FE2">
        <w:rPr>
          <w:rFonts w:ascii="Proxima Nova Rg" w:hAnsi="Proxima Nova Rg" w:cs="Arial"/>
          <w:snapToGrid w:val="0"/>
          <w:sz w:val="20"/>
          <w:szCs w:val="20"/>
          <w:lang w:val="en-US"/>
        </w:rPr>
        <w:t xml:space="preserve"> </w:t>
      </w:r>
      <w:r w:rsidR="00161669" w:rsidRPr="00FF0FE2">
        <w:rPr>
          <w:rFonts w:ascii="Proxima Nova Rg" w:hAnsi="Proxima Nova Rg" w:cs="Arial"/>
          <w:snapToGrid w:val="0"/>
          <w:sz w:val="20"/>
          <w:szCs w:val="20"/>
          <w:lang w:val="en-US"/>
        </w:rPr>
        <w:t>(policies, practices, services)</w:t>
      </w:r>
      <w:r w:rsidR="00FB1160" w:rsidRPr="00FF0FE2">
        <w:rPr>
          <w:rFonts w:ascii="Proxima Nova Rg" w:hAnsi="Proxima Nova Rg" w:cs="Arial"/>
          <w:snapToGrid w:val="0"/>
          <w:sz w:val="20"/>
          <w:szCs w:val="20"/>
          <w:lang w:val="en-US"/>
        </w:rPr>
        <w:t xml:space="preserve"> institutionalized and funded by public institutions; </w:t>
      </w:r>
      <w:r w:rsidR="00EB4AF0" w:rsidRPr="00FF0FE2">
        <w:rPr>
          <w:rFonts w:ascii="Proxima Nova Rg" w:hAnsi="Proxima Nova Rg" w:cs="Arial"/>
          <w:snapToGrid w:val="0"/>
          <w:sz w:val="20"/>
          <w:szCs w:val="20"/>
          <w:lang w:val="en-US"/>
        </w:rPr>
        <w:t xml:space="preserve">Advisory Council adjunct to Yerevan municipality established; normative act on gender quota </w:t>
      </w:r>
      <w:r w:rsidR="00147AB5" w:rsidRPr="00FF0FE2">
        <w:rPr>
          <w:rFonts w:ascii="Proxima Nova Rg" w:hAnsi="Proxima Nova Rg" w:cs="Arial"/>
          <w:snapToGrid w:val="0"/>
          <w:sz w:val="20"/>
          <w:szCs w:val="20"/>
          <w:lang w:val="en-US"/>
        </w:rPr>
        <w:t>adopted;</w:t>
      </w:r>
      <w:r w:rsidR="00EB4AF0" w:rsidRPr="00FF0FE2">
        <w:rPr>
          <w:rFonts w:ascii="Proxima Nova Rg" w:hAnsi="Proxima Nova Rg" w:cs="Arial"/>
          <w:snapToGrid w:val="0"/>
          <w:sz w:val="20"/>
          <w:szCs w:val="20"/>
          <w:lang w:val="en-US"/>
        </w:rPr>
        <w:t xml:space="preserve"> </w:t>
      </w:r>
      <w:r w:rsidR="00147AB5" w:rsidRPr="00FF0FE2">
        <w:rPr>
          <w:rFonts w:ascii="Proxima Nova Rg" w:hAnsi="Proxima Nova Rg" w:cs="Arial"/>
          <w:snapToGrid w:val="0"/>
          <w:sz w:val="20"/>
          <w:szCs w:val="20"/>
          <w:lang w:val="en-US"/>
        </w:rPr>
        <w:t xml:space="preserve">two modules of transformational leadership; </w:t>
      </w:r>
      <w:r w:rsidR="00FB1160" w:rsidRPr="00FF0FE2">
        <w:rPr>
          <w:rFonts w:ascii="Proxima Nova Rg" w:hAnsi="Proxima Nova Rg" w:cs="Arial"/>
          <w:snapToGrid w:val="0"/>
          <w:sz w:val="20"/>
          <w:szCs w:val="20"/>
          <w:lang w:val="en-US"/>
        </w:rPr>
        <w:t>capacitated cadre</w:t>
      </w:r>
      <w:r w:rsidR="007C29FB" w:rsidRPr="00FF0FE2">
        <w:rPr>
          <w:rFonts w:ascii="Proxima Nova Rg" w:hAnsi="Proxima Nova Rg" w:cs="Arial"/>
          <w:snapToGrid w:val="0"/>
          <w:sz w:val="20"/>
          <w:szCs w:val="20"/>
          <w:lang w:val="en-US"/>
        </w:rPr>
        <w:t xml:space="preserve"> of the </w:t>
      </w:r>
      <w:r w:rsidR="009C050D" w:rsidRPr="00FF0FE2">
        <w:rPr>
          <w:rFonts w:ascii="Proxima Nova Rg" w:hAnsi="Proxima Nova Rg" w:cs="Arial"/>
          <w:snapToGrid w:val="0"/>
          <w:sz w:val="20"/>
          <w:szCs w:val="20"/>
          <w:lang w:val="en-US"/>
        </w:rPr>
        <w:t xml:space="preserve">400 civil servants, students, female civil servants </w:t>
      </w:r>
      <w:r w:rsidR="00287B84" w:rsidRPr="00FF0FE2">
        <w:rPr>
          <w:rFonts w:ascii="Proxima Nova Rg" w:hAnsi="Proxima Nova Rg" w:cs="Arial"/>
          <w:snapToGrid w:val="0"/>
          <w:sz w:val="20"/>
          <w:szCs w:val="20"/>
          <w:lang w:val="en-US"/>
        </w:rPr>
        <w:t>and others</w:t>
      </w:r>
      <w:r w:rsidR="00147AB5" w:rsidRPr="00FF0FE2">
        <w:rPr>
          <w:rFonts w:ascii="Proxima Nova Rg" w:hAnsi="Proxima Nova Rg" w:cs="Arial"/>
          <w:snapToGrid w:val="0"/>
          <w:sz w:val="20"/>
          <w:szCs w:val="20"/>
          <w:lang w:val="en-US"/>
        </w:rPr>
        <w:t>;</w:t>
      </w:r>
      <w:r w:rsidR="006A1599" w:rsidRPr="00FF0FE2">
        <w:rPr>
          <w:rFonts w:ascii="Proxima Nova Rg" w:hAnsi="Proxima Nova Rg" w:cs="Arial"/>
          <w:snapToGrid w:val="0"/>
          <w:sz w:val="20"/>
          <w:szCs w:val="20"/>
          <w:lang w:val="en-US"/>
        </w:rPr>
        <w:t xml:space="preserve"> national mechanism for</w:t>
      </w:r>
      <w:r w:rsidR="00147AB5" w:rsidRPr="00FF0FE2">
        <w:rPr>
          <w:rFonts w:ascii="Proxima Nova Rg" w:hAnsi="Proxima Nova Rg" w:cs="Arial"/>
          <w:snapToGrid w:val="0"/>
          <w:sz w:val="20"/>
          <w:szCs w:val="20"/>
          <w:lang w:val="en-US"/>
        </w:rPr>
        <w:t xml:space="preserve"> </w:t>
      </w:r>
      <w:r w:rsidR="006A1599" w:rsidRPr="00FF0FE2">
        <w:rPr>
          <w:rFonts w:ascii="Proxima Nova Rg" w:hAnsi="Proxima Nova Rg" w:cs="Arial"/>
          <w:snapToGrid w:val="0"/>
          <w:sz w:val="20"/>
          <w:szCs w:val="20"/>
          <w:lang w:val="en-US"/>
        </w:rPr>
        <w:t>gender equality modernized</w:t>
      </w:r>
      <w:r w:rsidR="0075775E" w:rsidRPr="00FF0FE2">
        <w:rPr>
          <w:rFonts w:ascii="Proxima Nova Rg" w:hAnsi="Proxima Nova Rg" w:cs="Arial"/>
          <w:snapToGrid w:val="0"/>
          <w:sz w:val="20"/>
          <w:szCs w:val="20"/>
          <w:lang w:val="en-US"/>
        </w:rPr>
        <w:t xml:space="preserve"> with 2 schemes; increased awar</w:t>
      </w:r>
      <w:r w:rsidR="00E06471" w:rsidRPr="00FF0FE2">
        <w:rPr>
          <w:rFonts w:ascii="Proxima Nova Rg" w:hAnsi="Proxima Nova Rg" w:cs="Arial"/>
          <w:snapToGrid w:val="0"/>
          <w:sz w:val="20"/>
          <w:szCs w:val="20"/>
          <w:lang w:val="en-US"/>
        </w:rPr>
        <w:t xml:space="preserve">eness on aspects of PA among </w:t>
      </w:r>
      <w:r w:rsidR="0075775E" w:rsidRPr="00FF0FE2">
        <w:rPr>
          <w:rFonts w:ascii="Proxima Nova Rg" w:hAnsi="Proxima Nova Rg" w:cs="Arial"/>
          <w:snapToGrid w:val="0"/>
          <w:sz w:val="20"/>
          <w:szCs w:val="20"/>
          <w:lang w:val="en-US"/>
        </w:rPr>
        <w:t>300 stakeholders</w:t>
      </w:r>
      <w:r w:rsidR="00E06471" w:rsidRPr="00FF0FE2">
        <w:rPr>
          <w:rFonts w:ascii="Proxima Nova Rg" w:hAnsi="Proxima Nova Rg" w:cs="Arial"/>
          <w:snapToGrid w:val="0"/>
          <w:sz w:val="20"/>
          <w:szCs w:val="20"/>
          <w:lang w:val="en-US"/>
        </w:rPr>
        <w:t>.</w:t>
      </w:r>
    </w:p>
    <w:p w14:paraId="240C6CC7" w14:textId="717D8141" w:rsidR="002D276F" w:rsidRPr="00FF0FE2" w:rsidRDefault="002D276F" w:rsidP="00135885">
      <w:pPr>
        <w:numPr>
          <w:ilvl w:val="0"/>
          <w:numId w:val="13"/>
        </w:numPr>
        <w:tabs>
          <w:tab w:val="left" w:pos="720"/>
        </w:tabs>
        <w:spacing w:after="0"/>
        <w:ind w:left="0"/>
        <w:contextualSpacing/>
        <w:rPr>
          <w:rFonts w:ascii="Proxima Nova Rg" w:hAnsi="Proxima Nova Rg"/>
          <w:bCs/>
          <w:iCs/>
          <w:sz w:val="20"/>
          <w:szCs w:val="20"/>
        </w:rPr>
      </w:pPr>
      <w:r w:rsidRPr="00FF0FE2">
        <w:rPr>
          <w:rFonts w:ascii="Proxima Nova Rg" w:hAnsi="Proxima Nova Rg"/>
          <w:b/>
          <w:iCs/>
          <w:sz w:val="20"/>
          <w:szCs w:val="20"/>
        </w:rPr>
        <w:t>Civil society is strengthened as a ‘collective intelligence, voice and actor’ in promoting gender equality and women empowerment agenda with strong advocacy systems in place</w:t>
      </w:r>
      <w:r w:rsidR="00E06471" w:rsidRPr="00FF0FE2">
        <w:rPr>
          <w:rFonts w:ascii="Proxima Nova Rg" w:hAnsi="Proxima Nova Rg"/>
          <w:bCs/>
          <w:iCs/>
          <w:sz w:val="20"/>
          <w:szCs w:val="20"/>
        </w:rPr>
        <w:t xml:space="preserve"> via: </w:t>
      </w:r>
      <w:r w:rsidR="00602768" w:rsidRPr="00FF0FE2">
        <w:rPr>
          <w:rFonts w:ascii="Proxima Nova Rg" w:hAnsi="Proxima Nova Rg"/>
          <w:bCs/>
          <w:iCs/>
          <w:sz w:val="20"/>
          <w:szCs w:val="20"/>
        </w:rPr>
        <w:t>30 participatory policy assessment and dialogue/advocacy events</w:t>
      </w:r>
      <w:r w:rsidR="00F90ECD" w:rsidRPr="00FF0FE2">
        <w:rPr>
          <w:rFonts w:ascii="Proxima Nova Rg" w:hAnsi="Proxima Nova Rg"/>
          <w:bCs/>
          <w:iCs/>
          <w:sz w:val="20"/>
          <w:szCs w:val="20"/>
        </w:rPr>
        <w:t xml:space="preserve"> on gender sensitization with 500 participants; 6 community-based advocacy initiatives led by local </w:t>
      </w:r>
      <w:proofErr w:type="gramStart"/>
      <w:r w:rsidR="00F90ECD" w:rsidRPr="00FF0FE2">
        <w:rPr>
          <w:rFonts w:ascii="Proxima Nova Rg" w:hAnsi="Proxima Nova Rg"/>
          <w:bCs/>
          <w:iCs/>
          <w:sz w:val="20"/>
          <w:szCs w:val="20"/>
        </w:rPr>
        <w:t xml:space="preserve">women;  </w:t>
      </w:r>
      <w:r w:rsidR="008C2A3D" w:rsidRPr="00FF0FE2">
        <w:rPr>
          <w:rFonts w:ascii="Proxima Nova Rg" w:hAnsi="Proxima Nova Rg"/>
          <w:bCs/>
          <w:iCs/>
          <w:sz w:val="20"/>
          <w:szCs w:val="20"/>
        </w:rPr>
        <w:t>broad</w:t>
      </w:r>
      <w:proofErr w:type="gramEnd"/>
      <w:r w:rsidR="008C2A3D" w:rsidRPr="00FF0FE2">
        <w:rPr>
          <w:rFonts w:ascii="Proxima Nova Rg" w:hAnsi="Proxima Nova Rg"/>
          <w:bCs/>
          <w:iCs/>
          <w:sz w:val="20"/>
          <w:szCs w:val="20"/>
        </w:rPr>
        <w:t xml:space="preserve"> </w:t>
      </w:r>
      <w:r w:rsidR="00D128EB" w:rsidRPr="00FF0FE2">
        <w:rPr>
          <w:rFonts w:ascii="Proxima Nova Rg" w:hAnsi="Proxima Nova Rg"/>
          <w:bCs/>
          <w:iCs/>
          <w:sz w:val="20"/>
          <w:szCs w:val="20"/>
        </w:rPr>
        <w:t>public awareness campaign</w:t>
      </w:r>
      <w:r w:rsidR="008C2A3D" w:rsidRPr="00FF0FE2">
        <w:rPr>
          <w:rFonts w:ascii="Proxima Nova Rg" w:hAnsi="Proxima Nova Rg"/>
          <w:bCs/>
          <w:iCs/>
          <w:sz w:val="20"/>
          <w:szCs w:val="20"/>
        </w:rPr>
        <w:t>s</w:t>
      </w:r>
      <w:r w:rsidR="00D128EB" w:rsidRPr="00FF0FE2">
        <w:rPr>
          <w:rFonts w:ascii="Proxima Nova Rg" w:hAnsi="Proxima Nova Rg"/>
          <w:bCs/>
          <w:iCs/>
          <w:sz w:val="20"/>
          <w:szCs w:val="20"/>
        </w:rPr>
        <w:t xml:space="preserve"> </w:t>
      </w:r>
      <w:r w:rsidR="008C2A3D" w:rsidRPr="00FF0FE2">
        <w:rPr>
          <w:rFonts w:ascii="Proxima Nova Rg" w:hAnsi="Proxima Nova Rg"/>
          <w:bCs/>
          <w:iCs/>
          <w:sz w:val="20"/>
          <w:szCs w:val="20"/>
        </w:rPr>
        <w:t>and 40 capacitated CSOs</w:t>
      </w:r>
      <w:r w:rsidR="00A33248" w:rsidRPr="00FF0FE2">
        <w:rPr>
          <w:rFonts w:ascii="Proxima Nova Rg" w:hAnsi="Proxima Nova Rg"/>
          <w:bCs/>
          <w:iCs/>
          <w:sz w:val="20"/>
          <w:szCs w:val="20"/>
        </w:rPr>
        <w:t>.</w:t>
      </w:r>
    </w:p>
    <w:p w14:paraId="258D60D7" w14:textId="77777777" w:rsidR="002D276F" w:rsidRPr="00FF0FE2" w:rsidRDefault="002D276F" w:rsidP="001527C6">
      <w:pPr>
        <w:spacing w:after="0"/>
        <w:contextualSpacing/>
        <w:rPr>
          <w:rFonts w:ascii="Proxima Nova Rg" w:hAnsi="Proxima Nova Rg" w:cs="Arial"/>
          <w:b/>
          <w:bCs/>
          <w:i/>
          <w:iCs/>
          <w:snapToGrid w:val="0"/>
          <w:sz w:val="16"/>
          <w:szCs w:val="16"/>
        </w:rPr>
      </w:pPr>
    </w:p>
    <w:p w14:paraId="552D0AE1" w14:textId="3C001D6E" w:rsidR="00D773CE" w:rsidRPr="00FF0FE2" w:rsidRDefault="00A52F9F" w:rsidP="00CB03D7">
      <w:pPr>
        <w:shd w:val="clear" w:color="auto" w:fill="D5DCE4" w:themeFill="text2" w:themeFillTint="33"/>
        <w:spacing w:after="0"/>
        <w:contextualSpacing/>
        <w:rPr>
          <w:rFonts w:ascii="Proxima Nova Rg" w:hAnsi="Proxima Nova Rg"/>
          <w:b/>
          <w:bCs/>
          <w:sz w:val="20"/>
          <w:szCs w:val="20"/>
          <w:u w:val="single"/>
        </w:rPr>
      </w:pPr>
      <w:r w:rsidRPr="00FF0FE2">
        <w:rPr>
          <w:rFonts w:ascii="Proxima Nova Rg" w:hAnsi="Proxima Nova Rg"/>
          <w:b/>
          <w:bCs/>
          <w:sz w:val="20"/>
          <w:szCs w:val="20"/>
          <w:u w:val="single"/>
        </w:rPr>
        <w:t xml:space="preserve">Strategic Focus 1: </w:t>
      </w:r>
      <w:r w:rsidR="00CB03D7" w:rsidRPr="00FF0FE2">
        <w:rPr>
          <w:rFonts w:ascii="Proxima Nova Rg" w:hAnsi="Proxima Nova Rg" w:cs="Arial"/>
          <w:b/>
          <w:bCs/>
          <w:snapToGrid w:val="0"/>
          <w:sz w:val="20"/>
          <w:szCs w:val="20"/>
          <w:lang w:val="en-US"/>
        </w:rPr>
        <w:t xml:space="preserve">Advancement of women’s leadership and political participation in local decision-making via public or civic roles </w:t>
      </w:r>
      <w:r w:rsidR="00902174" w:rsidRPr="00FF0FE2">
        <w:rPr>
          <w:rFonts w:ascii="Proxima Nova Rg" w:hAnsi="Proxima Nova Rg"/>
          <w:b/>
          <w:bCs/>
          <w:sz w:val="20"/>
          <w:szCs w:val="20"/>
          <w:u w:val="single"/>
        </w:rPr>
        <w:t>(by UNDP)</w:t>
      </w:r>
      <w:r w:rsidR="00CB03D7" w:rsidRPr="00FF0FE2">
        <w:rPr>
          <w:rFonts w:ascii="Proxima Nova Rg" w:hAnsi="Proxima Nova Rg"/>
          <w:b/>
          <w:bCs/>
          <w:sz w:val="20"/>
          <w:szCs w:val="20"/>
          <w:u w:val="single"/>
        </w:rPr>
        <w:t>:</w:t>
      </w:r>
    </w:p>
    <w:p w14:paraId="6B75D85B" w14:textId="77777777" w:rsidR="00CB03D7" w:rsidRPr="00FF0FE2" w:rsidRDefault="00CB03D7" w:rsidP="00CB03D7">
      <w:pPr>
        <w:spacing w:after="0"/>
        <w:contextualSpacing/>
        <w:rPr>
          <w:rFonts w:ascii="Proxima Nova Rg" w:hAnsi="Proxima Nova Rg" w:cs="Arial"/>
          <w:b/>
          <w:bCs/>
          <w:snapToGrid w:val="0"/>
          <w:sz w:val="20"/>
          <w:szCs w:val="20"/>
          <w:lang w:val="en-US"/>
        </w:rPr>
      </w:pPr>
    </w:p>
    <w:p w14:paraId="13F8BDF0" w14:textId="20753291" w:rsidR="00D773CE" w:rsidRPr="00FF0FE2" w:rsidRDefault="00D773CE" w:rsidP="00D773CE">
      <w:pPr>
        <w:pStyle w:val="CommentText"/>
        <w:spacing w:after="0"/>
        <w:rPr>
          <w:rFonts w:ascii="Proxima Nova Rg" w:hAnsi="Proxima Nova Rg"/>
          <w:bCs/>
          <w:snapToGrid w:val="0"/>
          <w:sz w:val="20"/>
        </w:rPr>
      </w:pPr>
      <w:r w:rsidRPr="00FF0FE2">
        <w:rPr>
          <w:rFonts w:ascii="Proxima Nova Rg" w:hAnsi="Proxima Nova Rg"/>
          <w:sz w:val="20"/>
        </w:rPr>
        <w:t xml:space="preserve">Within Strategic Focus </w:t>
      </w:r>
      <w:r w:rsidR="00FF6814" w:rsidRPr="00FF0FE2">
        <w:rPr>
          <w:rFonts w:ascii="Proxima Nova Rg" w:hAnsi="Proxima Nova Rg"/>
          <w:sz w:val="20"/>
        </w:rPr>
        <w:t xml:space="preserve">1 </w:t>
      </w:r>
      <w:r w:rsidRPr="00FF0FE2">
        <w:rPr>
          <w:rFonts w:ascii="Proxima Nova Rg" w:hAnsi="Proxima Nova Rg"/>
          <w:sz w:val="20"/>
        </w:rPr>
        <w:t>UNDP will on</w:t>
      </w:r>
      <w:r w:rsidR="00FF6814" w:rsidRPr="00FF0FE2">
        <w:rPr>
          <w:rFonts w:ascii="Proxima Nova Rg" w:hAnsi="Proxima Nova Rg"/>
          <w:sz w:val="20"/>
        </w:rPr>
        <w:t xml:space="preserve"> capitalize on</w:t>
      </w:r>
      <w:r w:rsidRPr="00FF0FE2">
        <w:rPr>
          <w:rFonts w:ascii="Proxima Nova Rg" w:hAnsi="Proxima Nova Rg"/>
          <w:sz w:val="20"/>
        </w:rPr>
        <w:t xml:space="preserve"> earlier successful models for capacity development</w:t>
      </w:r>
      <w:r w:rsidR="00A33120" w:rsidRPr="00FF0FE2">
        <w:rPr>
          <w:rFonts w:ascii="Proxima Nova Rg" w:hAnsi="Proxima Nova Rg"/>
          <w:sz w:val="20"/>
        </w:rPr>
        <w:t xml:space="preserve"> and leadership advancement of women, augmenting with new topical </w:t>
      </w:r>
      <w:r w:rsidRPr="00FF0FE2">
        <w:rPr>
          <w:rFonts w:ascii="Proxima Nova Rg" w:hAnsi="Proxima Nova Rg"/>
          <w:sz w:val="20"/>
        </w:rPr>
        <w:t>elements</w:t>
      </w:r>
      <w:r w:rsidR="00A33120" w:rsidRPr="00FF0FE2">
        <w:rPr>
          <w:rFonts w:ascii="Proxima Nova Rg" w:hAnsi="Proxima Nova Rg"/>
          <w:sz w:val="20"/>
        </w:rPr>
        <w:t>,</w:t>
      </w:r>
      <w:r w:rsidRPr="00FF0FE2">
        <w:rPr>
          <w:rFonts w:ascii="Proxima Nova Rg" w:hAnsi="Proxima Nova Rg"/>
          <w:sz w:val="20"/>
        </w:rPr>
        <w:t xml:space="preserve"> more contextual for current realities. </w:t>
      </w:r>
      <w:r w:rsidRPr="00FF0FE2">
        <w:rPr>
          <w:rFonts w:ascii="Proxima Nova Rg" w:hAnsi="Proxima Nova Rg"/>
          <w:bCs/>
          <w:snapToGrid w:val="0"/>
          <w:sz w:val="20"/>
        </w:rPr>
        <w:t xml:space="preserve">UNDP will also capitalize on the earlier </w:t>
      </w:r>
      <w:r w:rsidR="00A33120" w:rsidRPr="00FF0FE2">
        <w:rPr>
          <w:rFonts w:ascii="Proxima Nova Rg" w:hAnsi="Proxima Nova Rg"/>
          <w:bCs/>
          <w:snapToGrid w:val="0"/>
          <w:sz w:val="20"/>
        </w:rPr>
        <w:t>results</w:t>
      </w:r>
      <w:r w:rsidRPr="00FF0FE2">
        <w:rPr>
          <w:rFonts w:ascii="Proxima Nova Rg" w:hAnsi="Proxima Nova Rg"/>
          <w:bCs/>
          <w:snapToGrid w:val="0"/>
          <w:sz w:val="20"/>
        </w:rPr>
        <w:t xml:space="preserve"> </w:t>
      </w:r>
      <w:r w:rsidR="00A33120" w:rsidRPr="00FF0FE2">
        <w:rPr>
          <w:rFonts w:ascii="Proxima Nova Rg" w:hAnsi="Proxima Nova Rg"/>
          <w:bCs/>
          <w:snapToGrid w:val="0"/>
          <w:sz w:val="20"/>
        </w:rPr>
        <w:t xml:space="preserve">of </w:t>
      </w:r>
      <w:proofErr w:type="spellStart"/>
      <w:r w:rsidR="00A33120" w:rsidRPr="00FF0FE2">
        <w:rPr>
          <w:rFonts w:ascii="Proxima Nova Rg" w:hAnsi="Proxima Nova Rg"/>
          <w:bCs/>
          <w:snapToGrid w:val="0"/>
          <w:sz w:val="20"/>
        </w:rPr>
        <w:t>WiP</w:t>
      </w:r>
      <w:proofErr w:type="spellEnd"/>
      <w:r w:rsidR="00A33120" w:rsidRPr="00FF0FE2">
        <w:rPr>
          <w:rFonts w:ascii="Proxima Nova Rg" w:hAnsi="Proxima Nova Rg"/>
          <w:bCs/>
          <w:snapToGrid w:val="0"/>
          <w:sz w:val="20"/>
        </w:rPr>
        <w:t xml:space="preserve"> project </w:t>
      </w:r>
      <w:r w:rsidRPr="00FF0FE2">
        <w:rPr>
          <w:rFonts w:ascii="Proxima Nova Rg" w:hAnsi="Proxima Nova Rg"/>
          <w:bCs/>
          <w:snapToGrid w:val="0"/>
          <w:sz w:val="20"/>
        </w:rPr>
        <w:t>within “Integrity Islands” component</w:t>
      </w:r>
      <w:r w:rsidR="00A33120" w:rsidRPr="00FF0FE2">
        <w:rPr>
          <w:rFonts w:ascii="Proxima Nova Rg" w:hAnsi="Proxima Nova Rg"/>
          <w:bCs/>
          <w:snapToGrid w:val="0"/>
          <w:sz w:val="20"/>
        </w:rPr>
        <w:t xml:space="preserve"> and mainstream the generated k</w:t>
      </w:r>
      <w:r w:rsidRPr="00FF0FE2">
        <w:rPr>
          <w:rFonts w:ascii="Proxima Nova Rg" w:hAnsi="Proxima Nova Rg"/>
          <w:bCs/>
          <w:snapToGrid w:val="0"/>
          <w:sz w:val="20"/>
        </w:rPr>
        <w:t>nowledge on accountability, integrity, ethics, and anti-corruption</w:t>
      </w:r>
      <w:r w:rsidR="00A33120" w:rsidRPr="00FF0FE2">
        <w:rPr>
          <w:rFonts w:ascii="Proxima Nova Rg" w:hAnsi="Proxima Nova Rg"/>
          <w:bCs/>
          <w:snapToGrid w:val="0"/>
          <w:sz w:val="20"/>
        </w:rPr>
        <w:t xml:space="preserve"> into new programmatic </w:t>
      </w:r>
      <w:r w:rsidR="00FD225E" w:rsidRPr="00FF0FE2">
        <w:rPr>
          <w:rFonts w:ascii="Proxima Nova Rg" w:hAnsi="Proxima Nova Rg"/>
          <w:bCs/>
          <w:snapToGrid w:val="0"/>
          <w:sz w:val="20"/>
        </w:rPr>
        <w:t>activities</w:t>
      </w:r>
      <w:r w:rsidR="00A33120" w:rsidRPr="00FF0FE2">
        <w:rPr>
          <w:rFonts w:ascii="Proxima Nova Rg" w:hAnsi="Proxima Nova Rg"/>
          <w:bCs/>
          <w:snapToGrid w:val="0"/>
          <w:sz w:val="20"/>
        </w:rPr>
        <w:t>.</w:t>
      </w:r>
      <w:r w:rsidRPr="00FF0FE2">
        <w:rPr>
          <w:rFonts w:ascii="Proxima Nova Rg" w:hAnsi="Proxima Nova Rg"/>
          <w:bCs/>
          <w:snapToGrid w:val="0"/>
          <w:sz w:val="20"/>
        </w:rPr>
        <w:t xml:space="preserve"> </w:t>
      </w:r>
      <w:r w:rsidR="00A33120" w:rsidRPr="00FF0FE2">
        <w:rPr>
          <w:rFonts w:ascii="Proxima Nova Rg" w:hAnsi="Proxima Nova Rg"/>
          <w:bCs/>
          <w:snapToGrid w:val="0"/>
          <w:sz w:val="20"/>
        </w:rPr>
        <w:t>L</w:t>
      </w:r>
      <w:r w:rsidR="00EC04FD" w:rsidRPr="00FF0FE2">
        <w:rPr>
          <w:rFonts w:ascii="Proxima Nova Rg" w:hAnsi="Proxima Nova Rg"/>
          <w:bCs/>
          <w:snapToGrid w:val="0"/>
          <w:sz w:val="20"/>
        </w:rPr>
        <w:t>inkages will be ensured between women’s network</w:t>
      </w:r>
      <w:r w:rsidR="00FD225E" w:rsidRPr="00FF0FE2">
        <w:rPr>
          <w:rFonts w:ascii="Proxima Nova Rg" w:hAnsi="Proxima Nova Rg"/>
          <w:bCs/>
          <w:snapToGrid w:val="0"/>
          <w:sz w:val="20"/>
        </w:rPr>
        <w:t>s</w:t>
      </w:r>
      <w:r w:rsidR="00EC04FD" w:rsidRPr="00FF0FE2">
        <w:rPr>
          <w:rFonts w:ascii="Proxima Nova Rg" w:hAnsi="Proxima Nova Rg"/>
          <w:bCs/>
          <w:snapToGrid w:val="0"/>
          <w:sz w:val="20"/>
        </w:rPr>
        <w:t xml:space="preserve"> and </w:t>
      </w:r>
      <w:r w:rsidR="00D4191F" w:rsidRPr="00FF0FE2">
        <w:rPr>
          <w:rFonts w:ascii="Proxima Nova Rg" w:hAnsi="Proxima Nova Rg"/>
          <w:bCs/>
          <w:snapToGrid w:val="0"/>
          <w:sz w:val="20"/>
        </w:rPr>
        <w:t xml:space="preserve">activities of </w:t>
      </w:r>
      <w:proofErr w:type="spellStart"/>
      <w:r w:rsidR="00D4191F" w:rsidRPr="00FF0FE2">
        <w:rPr>
          <w:rFonts w:ascii="Proxima Nova Rg" w:hAnsi="Proxima Nova Rg"/>
          <w:bCs/>
          <w:snapToGrid w:val="0"/>
          <w:sz w:val="20"/>
        </w:rPr>
        <w:t>OxYGen</w:t>
      </w:r>
      <w:proofErr w:type="spellEnd"/>
      <w:r w:rsidR="00D4191F" w:rsidRPr="00FF0FE2">
        <w:rPr>
          <w:rFonts w:ascii="Proxima Nova Rg" w:hAnsi="Proxima Nova Rg"/>
          <w:bCs/>
          <w:snapToGrid w:val="0"/>
          <w:sz w:val="20"/>
        </w:rPr>
        <w:t>-led civil society organizations. Fi</w:t>
      </w:r>
      <w:r w:rsidRPr="00FF0FE2">
        <w:rPr>
          <w:rFonts w:ascii="Proxima Nova Rg" w:hAnsi="Proxima Nova Rg"/>
          <w:bCs/>
          <w:snapToGrid w:val="0"/>
          <w:sz w:val="20"/>
        </w:rPr>
        <w:t xml:space="preserve">ndings from this component will fuel in the agenda of civil society networking and policy-contribution activities. </w:t>
      </w:r>
    </w:p>
    <w:p w14:paraId="2AFACA41" w14:textId="77777777" w:rsidR="00CB03D7" w:rsidRPr="00FF0FE2" w:rsidRDefault="00CB03D7" w:rsidP="00A32BC8">
      <w:pPr>
        <w:spacing w:after="0"/>
        <w:rPr>
          <w:rFonts w:ascii="Proxima Nova Rg" w:hAnsi="Proxima Nova Rg"/>
          <w:b/>
          <w:bCs/>
          <w:sz w:val="20"/>
          <w:szCs w:val="20"/>
          <w:u w:val="single"/>
        </w:rPr>
      </w:pPr>
    </w:p>
    <w:p w14:paraId="739DC3DF" w14:textId="5283F27F" w:rsidR="004F4107" w:rsidRPr="00FF0FE2" w:rsidRDefault="00A52F9F" w:rsidP="00A32BC8">
      <w:pPr>
        <w:spacing w:after="0"/>
        <w:rPr>
          <w:rFonts w:ascii="Proxima Nova Rg" w:hAnsi="Proxima Nova Rg"/>
          <w:b/>
          <w:bCs/>
          <w:sz w:val="20"/>
          <w:szCs w:val="20"/>
          <w:u w:val="single"/>
        </w:rPr>
      </w:pPr>
      <w:r w:rsidRPr="00FF0FE2">
        <w:rPr>
          <w:rFonts w:ascii="Proxima Nova Rg" w:hAnsi="Proxima Nova Rg"/>
          <w:b/>
          <w:bCs/>
          <w:sz w:val="20"/>
          <w:szCs w:val="20"/>
          <w:u w:val="single"/>
        </w:rPr>
        <w:t>Activity 1.1.</w:t>
      </w:r>
      <w:r w:rsidR="00A32BC8" w:rsidRPr="00FF0FE2">
        <w:rPr>
          <w:rFonts w:ascii="Proxima Nova Rg" w:hAnsi="Proxima Nova Rg"/>
          <w:b/>
          <w:bCs/>
          <w:sz w:val="20"/>
          <w:szCs w:val="20"/>
          <w:u w:val="single"/>
        </w:rPr>
        <w:t xml:space="preserve"> </w:t>
      </w:r>
    </w:p>
    <w:p w14:paraId="11E35187" w14:textId="68D2A200" w:rsidR="00570434" w:rsidRPr="00FF0FE2" w:rsidRDefault="003F4D2B" w:rsidP="004F4107">
      <w:pPr>
        <w:pStyle w:val="ListParagraph"/>
        <w:numPr>
          <w:ilvl w:val="0"/>
          <w:numId w:val="30"/>
        </w:numPr>
        <w:spacing w:after="0"/>
        <w:ind w:left="0" w:firstLine="0"/>
        <w:rPr>
          <w:rFonts w:ascii="Proxima Nova Rg" w:hAnsi="Proxima Nova Rg" w:cs="Arial"/>
          <w:b/>
          <w:bCs/>
          <w:snapToGrid w:val="0"/>
          <w:sz w:val="20"/>
          <w:szCs w:val="20"/>
          <w:u w:val="single"/>
          <w:lang w:val="en-US"/>
        </w:rPr>
      </w:pPr>
      <w:r w:rsidRPr="00FF0FE2">
        <w:rPr>
          <w:rFonts w:ascii="Proxima Nova Rg" w:hAnsi="Proxima Nova Rg" w:cs="Arial"/>
          <w:b/>
          <w:bCs/>
          <w:snapToGrid w:val="0"/>
          <w:color w:val="2F5496" w:themeColor="accent1" w:themeShade="BF"/>
          <w:sz w:val="20"/>
          <w:szCs w:val="20"/>
          <w:u w:val="single"/>
          <w:lang w:val="en-US"/>
        </w:rPr>
        <w:t xml:space="preserve">[UNDP] </w:t>
      </w:r>
      <w:r w:rsidR="00A52F9F" w:rsidRPr="00FF0FE2">
        <w:rPr>
          <w:rFonts w:ascii="Proxima Nova Rg" w:hAnsi="Proxima Nova Rg" w:cs="Arial"/>
          <w:b/>
          <w:bCs/>
          <w:snapToGrid w:val="0"/>
          <w:sz w:val="20"/>
          <w:szCs w:val="20"/>
          <w:u w:val="single"/>
          <w:lang w:val="en-US"/>
        </w:rPr>
        <w:t>Capacity of elected women local leader</w:t>
      </w:r>
      <w:r w:rsidR="00D3517B" w:rsidRPr="00FF0FE2">
        <w:rPr>
          <w:rFonts w:ascii="Proxima Nova Rg" w:hAnsi="Proxima Nova Rg" w:cs="Arial"/>
          <w:b/>
          <w:bCs/>
          <w:snapToGrid w:val="0"/>
          <w:sz w:val="20"/>
          <w:szCs w:val="20"/>
          <w:u w:val="single"/>
          <w:lang w:val="en-US"/>
        </w:rPr>
        <w:t>s</w:t>
      </w:r>
      <w:r w:rsidR="00A52F9F" w:rsidRPr="00FF0FE2">
        <w:rPr>
          <w:rFonts w:ascii="Proxima Nova Rg" w:hAnsi="Proxima Nova Rg" w:cs="Arial"/>
          <w:b/>
          <w:bCs/>
          <w:snapToGrid w:val="0"/>
          <w:sz w:val="20"/>
          <w:szCs w:val="20"/>
          <w:u w:val="single"/>
          <w:lang w:val="en-US"/>
        </w:rPr>
        <w:t xml:space="preserve"> developed in </w:t>
      </w:r>
      <w:r w:rsidR="00D3517B" w:rsidRPr="00FF0FE2">
        <w:rPr>
          <w:rFonts w:ascii="Proxima Nova Rg" w:hAnsi="Proxima Nova Rg" w:cs="Arial"/>
          <w:b/>
          <w:bCs/>
          <w:snapToGrid w:val="0"/>
          <w:sz w:val="20"/>
          <w:szCs w:val="20"/>
          <w:u w:val="single"/>
          <w:lang w:val="en-US"/>
        </w:rPr>
        <w:t xml:space="preserve">the </w:t>
      </w:r>
      <w:r w:rsidR="00A52F9F" w:rsidRPr="00FF0FE2">
        <w:rPr>
          <w:rFonts w:ascii="Proxima Nova Rg" w:hAnsi="Proxima Nova Rg" w:cs="Arial"/>
          <w:b/>
          <w:bCs/>
          <w:snapToGrid w:val="0"/>
          <w:sz w:val="20"/>
          <w:szCs w:val="20"/>
          <w:u w:val="single"/>
          <w:lang w:val="en-US"/>
        </w:rPr>
        <w:t>29 newly consolidated communities</w:t>
      </w:r>
      <w:r w:rsidR="0089165F" w:rsidRPr="00FF0FE2">
        <w:rPr>
          <w:rFonts w:ascii="Proxima Nova Rg" w:hAnsi="Proxima Nova Rg" w:cs="Arial"/>
          <w:b/>
          <w:bCs/>
          <w:snapToGrid w:val="0"/>
          <w:sz w:val="20"/>
          <w:szCs w:val="20"/>
          <w:u w:val="single"/>
          <w:lang w:val="en-US"/>
        </w:rPr>
        <w:t xml:space="preserve"> </w:t>
      </w:r>
      <w:r w:rsidR="00D3517B" w:rsidRPr="00FF0FE2">
        <w:rPr>
          <w:rFonts w:ascii="Proxima Nova Rg" w:hAnsi="Proxima Nova Rg" w:cs="Arial"/>
          <w:snapToGrid w:val="0"/>
          <w:sz w:val="20"/>
          <w:szCs w:val="20"/>
          <w:lang w:val="en-US"/>
        </w:rPr>
        <w:t>(</w:t>
      </w:r>
      <w:r w:rsidR="00A52F9F" w:rsidRPr="00FF0FE2">
        <w:rPr>
          <w:rFonts w:ascii="Proxima Nova Rg" w:hAnsi="Proxima Nova Rg" w:cs="Arial"/>
          <w:snapToGrid w:val="0"/>
          <w:sz w:val="20"/>
          <w:szCs w:val="20"/>
          <w:lang w:val="en-US"/>
        </w:rPr>
        <w:t>comprised from 450 towns and villages</w:t>
      </w:r>
      <w:r w:rsidR="00D3517B" w:rsidRPr="00FF0FE2">
        <w:rPr>
          <w:rFonts w:ascii="Proxima Nova Rg" w:hAnsi="Proxima Nova Rg" w:cs="Arial"/>
          <w:snapToGrid w:val="0"/>
          <w:sz w:val="20"/>
          <w:szCs w:val="20"/>
          <w:lang w:val="en-US"/>
        </w:rPr>
        <w:t xml:space="preserve">, </w:t>
      </w:r>
      <w:r w:rsidR="00A52F9F" w:rsidRPr="00FF0FE2">
        <w:rPr>
          <w:rFonts w:ascii="Proxima Nova Rg" w:hAnsi="Proxima Nova Rg" w:cs="Arial"/>
          <w:snapToGrid w:val="0"/>
          <w:sz w:val="20"/>
          <w:szCs w:val="20"/>
          <w:lang w:val="en-US"/>
        </w:rPr>
        <w:t>referred to as settlements after enlargement)</w:t>
      </w:r>
      <w:r w:rsidR="00D3517B" w:rsidRPr="00FF0FE2">
        <w:rPr>
          <w:rFonts w:ascii="Proxima Nova Rg" w:hAnsi="Proxima Nova Rg" w:cs="Arial"/>
          <w:snapToGrid w:val="0"/>
          <w:sz w:val="20"/>
          <w:szCs w:val="20"/>
          <w:lang w:val="en-US"/>
        </w:rPr>
        <w:t xml:space="preserve">. </w:t>
      </w:r>
    </w:p>
    <w:p w14:paraId="4B3105D7" w14:textId="1F108D1F" w:rsidR="002D276F" w:rsidRPr="00FF0FE2" w:rsidRDefault="002C5419" w:rsidP="00617994">
      <w:pPr>
        <w:spacing w:after="0"/>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With entry of new </w:t>
      </w:r>
      <w:r w:rsidR="00570434" w:rsidRPr="00FF0FE2">
        <w:rPr>
          <w:rFonts w:ascii="Proxima Nova Rg" w:hAnsi="Proxima Nova Rg" w:cs="Arial"/>
          <w:snapToGrid w:val="0"/>
          <w:sz w:val="20"/>
          <w:szCs w:val="20"/>
          <w:lang w:val="en-US"/>
        </w:rPr>
        <w:t>wome</w:t>
      </w:r>
      <w:r w:rsidR="00416AD3" w:rsidRPr="00FF0FE2">
        <w:rPr>
          <w:rFonts w:ascii="Proxima Nova Rg" w:hAnsi="Proxima Nova Rg" w:cs="Arial"/>
          <w:snapToGrid w:val="0"/>
          <w:sz w:val="20"/>
          <w:szCs w:val="20"/>
          <w:lang w:val="en-US"/>
        </w:rPr>
        <w:t>n</w:t>
      </w:r>
      <w:r w:rsidR="00570434" w:rsidRPr="00FF0FE2">
        <w:rPr>
          <w:rFonts w:ascii="Proxima Nova Rg" w:hAnsi="Proxima Nova Rg" w:cs="Arial"/>
          <w:snapToGrid w:val="0"/>
          <w:sz w:val="20"/>
          <w:szCs w:val="20"/>
          <w:lang w:val="en-US"/>
        </w:rPr>
        <w:t xml:space="preserve"> </w:t>
      </w:r>
      <w:r w:rsidRPr="00FF0FE2">
        <w:rPr>
          <w:rFonts w:ascii="Proxima Nova Rg" w:hAnsi="Proxima Nova Rg" w:cs="Arial"/>
          <w:snapToGrid w:val="0"/>
          <w:sz w:val="20"/>
          <w:szCs w:val="20"/>
          <w:lang w:val="en-US"/>
        </w:rPr>
        <w:t xml:space="preserve">cadre </w:t>
      </w:r>
      <w:r w:rsidR="00416AD3" w:rsidRPr="00FF0FE2">
        <w:rPr>
          <w:rFonts w:ascii="Proxima Nova Rg" w:hAnsi="Proxima Nova Rg" w:cs="Arial"/>
          <w:snapToGrid w:val="0"/>
          <w:sz w:val="20"/>
          <w:szCs w:val="20"/>
          <w:lang w:val="en-US"/>
        </w:rPr>
        <w:t xml:space="preserve">to </w:t>
      </w:r>
      <w:r w:rsidRPr="00FF0FE2">
        <w:rPr>
          <w:rFonts w:ascii="Proxima Nova Rg" w:hAnsi="Proxima Nova Rg" w:cs="Arial"/>
          <w:snapToGrid w:val="0"/>
          <w:sz w:val="20"/>
          <w:szCs w:val="20"/>
          <w:lang w:val="en-US"/>
        </w:rPr>
        <w:t>local governance there is a voiced need for capacity development of women elected or working in local self-government</w:t>
      </w:r>
      <w:r w:rsidR="00902174" w:rsidRPr="00FF0FE2">
        <w:rPr>
          <w:rFonts w:ascii="Proxima Nova Rg" w:hAnsi="Proxima Nova Rg" w:cs="Arial"/>
          <w:snapToGrid w:val="0"/>
          <w:sz w:val="20"/>
          <w:szCs w:val="20"/>
          <w:lang w:val="en-US"/>
        </w:rPr>
        <w:t>, as confirmed by data from evaluation, anecdotal evidence and MTAI entry at the project board meeting</w:t>
      </w:r>
      <w:r w:rsidR="00CB03D7" w:rsidRPr="00FF0FE2">
        <w:rPr>
          <w:rFonts w:ascii="Proxima Nova Rg" w:hAnsi="Proxima Nova Rg" w:cs="Arial"/>
          <w:snapToGrid w:val="0"/>
          <w:sz w:val="20"/>
          <w:szCs w:val="20"/>
          <w:lang w:val="en-US"/>
        </w:rPr>
        <w:t xml:space="preserve"> (with anecdotal data at current stage, the project will generate more evidence in the proposed project initial phase)</w:t>
      </w:r>
      <w:r w:rsidR="00902174" w:rsidRPr="00FF0FE2">
        <w:rPr>
          <w:rFonts w:ascii="Proxima Nova Rg" w:hAnsi="Proxima Nova Rg" w:cs="Arial"/>
          <w:snapToGrid w:val="0"/>
          <w:sz w:val="20"/>
          <w:szCs w:val="20"/>
          <w:lang w:val="en-US"/>
        </w:rPr>
        <w:t xml:space="preserve">. </w:t>
      </w:r>
      <w:r w:rsidR="00F363FA" w:rsidRPr="00FF0FE2">
        <w:rPr>
          <w:rFonts w:ascii="Proxima Nova Rg" w:hAnsi="Proxima Nova Rg" w:cs="Arial"/>
          <w:snapToGrid w:val="0"/>
          <w:sz w:val="20"/>
          <w:szCs w:val="20"/>
          <w:lang w:val="en-US"/>
        </w:rPr>
        <w:t xml:space="preserve">The project will offer </w:t>
      </w:r>
      <w:r w:rsidRPr="00FF0FE2">
        <w:rPr>
          <w:rFonts w:ascii="Proxima Nova Rg" w:hAnsi="Proxima Nova Rg" w:cs="Arial"/>
          <w:snapToGrid w:val="0"/>
          <w:sz w:val="20"/>
          <w:szCs w:val="20"/>
          <w:lang w:val="en-US"/>
        </w:rPr>
        <w:t xml:space="preserve">leadership schools, post-electoral trainings, </w:t>
      </w:r>
      <w:r w:rsidR="001E7A53" w:rsidRPr="00FF0FE2">
        <w:rPr>
          <w:rFonts w:ascii="Proxima Nova Rg" w:hAnsi="Proxima Nova Rg" w:cs="Arial"/>
          <w:snapToGrid w:val="0"/>
          <w:sz w:val="20"/>
          <w:szCs w:val="20"/>
          <w:lang w:val="en-US"/>
        </w:rPr>
        <w:t xml:space="preserve">and </w:t>
      </w:r>
      <w:r w:rsidRPr="00FF0FE2">
        <w:rPr>
          <w:rFonts w:ascii="Proxima Nova Rg" w:hAnsi="Proxima Nova Rg" w:cs="Arial"/>
          <w:snapToGrid w:val="0"/>
          <w:sz w:val="20"/>
          <w:szCs w:val="20"/>
          <w:lang w:val="en-US"/>
        </w:rPr>
        <w:t>awareness raising events</w:t>
      </w:r>
      <w:r w:rsidR="00F363FA" w:rsidRPr="00FF0FE2">
        <w:rPr>
          <w:rFonts w:ascii="Proxima Nova Rg" w:hAnsi="Proxima Nova Rg" w:cs="Arial"/>
          <w:snapToGrid w:val="0"/>
          <w:sz w:val="20"/>
          <w:szCs w:val="20"/>
          <w:lang w:val="en-US"/>
        </w:rPr>
        <w:t xml:space="preserve"> to women local councilors and municipality staff (with focus with newcomers)</w:t>
      </w:r>
      <w:r w:rsidR="001F2BE5" w:rsidRPr="00FF0FE2">
        <w:rPr>
          <w:rFonts w:ascii="Proxima Nova Rg" w:hAnsi="Proxima Nova Rg" w:cs="Arial"/>
          <w:snapToGrid w:val="0"/>
          <w:sz w:val="20"/>
          <w:szCs w:val="20"/>
          <w:lang w:val="en-US"/>
        </w:rPr>
        <w:t xml:space="preserve"> to</w:t>
      </w:r>
      <w:r w:rsidRPr="00FF0FE2">
        <w:rPr>
          <w:rFonts w:ascii="Proxima Nova Rg" w:hAnsi="Proxima Nova Rg" w:cs="Arial"/>
          <w:snapToGrid w:val="0"/>
          <w:sz w:val="20"/>
          <w:szCs w:val="20"/>
          <w:lang w:val="en-US"/>
        </w:rPr>
        <w:t xml:space="preserve"> </w:t>
      </w:r>
      <w:r w:rsidR="00D52667" w:rsidRPr="00FF0FE2">
        <w:rPr>
          <w:rFonts w:ascii="Proxima Nova Rg" w:hAnsi="Proxima Nova Rg" w:cs="Arial"/>
          <w:snapToGrid w:val="0"/>
          <w:sz w:val="20"/>
          <w:szCs w:val="20"/>
          <w:lang w:val="en-US"/>
        </w:rPr>
        <w:t>advance</w:t>
      </w:r>
      <w:r w:rsidRPr="00FF0FE2">
        <w:rPr>
          <w:rFonts w:ascii="Proxima Nova Rg" w:hAnsi="Proxima Nova Rg" w:cs="Arial"/>
          <w:snapToGrid w:val="0"/>
          <w:sz w:val="20"/>
          <w:szCs w:val="20"/>
          <w:lang w:val="en-US"/>
        </w:rPr>
        <w:t xml:space="preserve"> </w:t>
      </w:r>
      <w:r w:rsidR="003672BA" w:rsidRPr="00FF0FE2">
        <w:rPr>
          <w:rFonts w:ascii="Proxima Nova Rg" w:hAnsi="Proxima Nova Rg" w:cs="Arial"/>
          <w:snapToGrid w:val="0"/>
          <w:sz w:val="20"/>
          <w:szCs w:val="20"/>
          <w:lang w:val="en-US"/>
        </w:rPr>
        <w:t xml:space="preserve">women’s </w:t>
      </w:r>
      <w:r w:rsidRPr="00FF0FE2">
        <w:rPr>
          <w:rFonts w:ascii="Proxima Nova Rg" w:hAnsi="Proxima Nova Rg" w:cs="Arial"/>
          <w:snapToGrid w:val="0"/>
          <w:sz w:val="20"/>
          <w:szCs w:val="20"/>
          <w:lang w:val="en-US"/>
        </w:rPr>
        <w:t xml:space="preserve">professional and personal leadership skills and </w:t>
      </w:r>
      <w:r w:rsidR="001F2BE5" w:rsidRPr="00FF0FE2">
        <w:rPr>
          <w:rFonts w:ascii="Proxima Nova Rg" w:hAnsi="Proxima Nova Rg" w:cs="Arial"/>
          <w:snapToGrid w:val="0"/>
          <w:sz w:val="20"/>
          <w:szCs w:val="20"/>
          <w:lang w:val="en-US"/>
        </w:rPr>
        <w:t>enhanc</w:t>
      </w:r>
      <w:r w:rsidRPr="00FF0FE2">
        <w:rPr>
          <w:rFonts w:ascii="Proxima Nova Rg" w:hAnsi="Proxima Nova Rg" w:cs="Arial"/>
          <w:snapToGrid w:val="0"/>
          <w:sz w:val="20"/>
          <w:szCs w:val="20"/>
          <w:lang w:val="en-US"/>
        </w:rPr>
        <w:t xml:space="preserve">e their </w:t>
      </w:r>
      <w:r w:rsidR="003672BA" w:rsidRPr="00FF0FE2">
        <w:rPr>
          <w:rFonts w:ascii="Proxima Nova Rg" w:hAnsi="Proxima Nova Rg" w:cs="Arial"/>
          <w:snapToGrid w:val="0"/>
          <w:sz w:val="20"/>
          <w:szCs w:val="20"/>
          <w:lang w:val="en-US"/>
        </w:rPr>
        <w:t>competences</w:t>
      </w:r>
      <w:r w:rsidR="00F75A5C" w:rsidRPr="00FF0FE2">
        <w:rPr>
          <w:rFonts w:ascii="Proxima Nova Rg" w:hAnsi="Proxima Nova Rg" w:cs="Arial"/>
          <w:snapToGrid w:val="0"/>
          <w:sz w:val="20"/>
          <w:szCs w:val="20"/>
          <w:lang w:val="en-US"/>
        </w:rPr>
        <w:t xml:space="preserve"> on</w:t>
      </w:r>
      <w:r w:rsidRPr="00FF0FE2">
        <w:rPr>
          <w:rFonts w:ascii="Proxima Nova Rg" w:hAnsi="Proxima Nova Rg" w:cs="Arial"/>
          <w:snapToGrid w:val="0"/>
          <w:sz w:val="20"/>
          <w:szCs w:val="20"/>
          <w:lang w:val="en-US"/>
        </w:rPr>
        <w:t xml:space="preserve"> </w:t>
      </w:r>
      <w:r w:rsidR="001F2BE5" w:rsidRPr="00FF0FE2">
        <w:rPr>
          <w:rFonts w:ascii="Proxima Nova Rg" w:hAnsi="Proxima Nova Rg" w:cs="Arial"/>
          <w:snapToGrid w:val="0"/>
          <w:sz w:val="20"/>
          <w:szCs w:val="20"/>
          <w:lang w:val="en-US"/>
        </w:rPr>
        <w:t xml:space="preserve">local governance, </w:t>
      </w:r>
      <w:r w:rsidRPr="00FF0FE2">
        <w:rPr>
          <w:rFonts w:ascii="Proxima Nova Rg" w:hAnsi="Proxima Nova Rg" w:cs="Arial"/>
          <w:snapToGrid w:val="0"/>
          <w:sz w:val="20"/>
          <w:szCs w:val="20"/>
          <w:lang w:val="en-US"/>
        </w:rPr>
        <w:t>participatory</w:t>
      </w:r>
      <w:r w:rsidR="003839AE" w:rsidRPr="00FF0FE2">
        <w:rPr>
          <w:rFonts w:ascii="Proxima Nova Rg" w:hAnsi="Proxima Nova Rg" w:cs="Arial"/>
          <w:snapToGrid w:val="0"/>
          <w:sz w:val="20"/>
          <w:szCs w:val="20"/>
          <w:lang w:val="en-US"/>
        </w:rPr>
        <w:t xml:space="preserve"> democracy and</w:t>
      </w:r>
      <w:r w:rsidRPr="00FF0FE2">
        <w:rPr>
          <w:rFonts w:ascii="Proxima Nova Rg" w:hAnsi="Proxima Nova Rg" w:cs="Arial"/>
          <w:snapToGrid w:val="0"/>
          <w:sz w:val="20"/>
          <w:szCs w:val="20"/>
          <w:lang w:val="en-US"/>
        </w:rPr>
        <w:t xml:space="preserve"> community development, transformational leadership</w:t>
      </w:r>
      <w:r w:rsidR="003839AE" w:rsidRPr="00FF0FE2">
        <w:rPr>
          <w:rFonts w:ascii="Proxima Nova Rg" w:hAnsi="Proxima Nova Rg" w:cs="Arial"/>
          <w:snapToGrid w:val="0"/>
          <w:sz w:val="20"/>
          <w:szCs w:val="20"/>
          <w:lang w:val="en-US"/>
        </w:rPr>
        <w:t xml:space="preserve">, and </w:t>
      </w:r>
      <w:r w:rsidR="006261D8" w:rsidRPr="00FF0FE2">
        <w:rPr>
          <w:rFonts w:ascii="Proxima Nova Rg" w:hAnsi="Proxima Nova Rg" w:cs="Arial"/>
          <w:snapToGrid w:val="0"/>
          <w:sz w:val="20"/>
          <w:szCs w:val="20"/>
          <w:lang w:val="en-US"/>
        </w:rPr>
        <w:t xml:space="preserve">strengthen their </w:t>
      </w:r>
      <w:r w:rsidRPr="00FF0FE2">
        <w:rPr>
          <w:rFonts w:ascii="Proxima Nova Rg" w:hAnsi="Proxima Nova Rg" w:cs="Arial"/>
          <w:snapToGrid w:val="0"/>
          <w:sz w:val="20"/>
          <w:szCs w:val="20"/>
          <w:lang w:val="en-US"/>
        </w:rPr>
        <w:t>soft skills (</w:t>
      </w:r>
      <w:r w:rsidR="00442333" w:rsidRPr="00FF0FE2">
        <w:rPr>
          <w:rFonts w:ascii="Proxima Nova Rg" w:hAnsi="Proxima Nova Rg" w:cs="Arial"/>
          <w:snapToGrid w:val="0"/>
          <w:sz w:val="20"/>
          <w:szCs w:val="20"/>
          <w:lang w:val="en-US"/>
        </w:rPr>
        <w:t xml:space="preserve">critical thinking, negotiations, </w:t>
      </w:r>
      <w:r w:rsidRPr="00FF0FE2">
        <w:rPr>
          <w:rFonts w:ascii="Proxima Nova Rg" w:hAnsi="Proxima Nova Rg" w:cs="Arial"/>
          <w:snapToGrid w:val="0"/>
          <w:sz w:val="20"/>
          <w:szCs w:val="20"/>
          <w:lang w:val="en-US"/>
        </w:rPr>
        <w:t>problem solving</w:t>
      </w:r>
      <w:r w:rsidR="00696E62" w:rsidRPr="00FF0FE2">
        <w:rPr>
          <w:rFonts w:ascii="Proxima Nova Rg" w:hAnsi="Proxima Nova Rg" w:cs="Arial"/>
          <w:snapToGrid w:val="0"/>
          <w:sz w:val="20"/>
          <w:szCs w:val="20"/>
          <w:lang w:val="en-US"/>
        </w:rPr>
        <w:t xml:space="preserve"> and similar). </w:t>
      </w:r>
      <w:r w:rsidR="006261D8" w:rsidRPr="00FF0FE2">
        <w:rPr>
          <w:rFonts w:ascii="Proxima Nova Rg" w:hAnsi="Proxima Nova Rg" w:cs="Arial"/>
          <w:snapToGrid w:val="0"/>
          <w:sz w:val="20"/>
          <w:szCs w:val="20"/>
          <w:lang w:val="en-US"/>
        </w:rPr>
        <w:t>Further</w:t>
      </w:r>
      <w:r w:rsidR="00FB03DF" w:rsidRPr="00FF0FE2">
        <w:rPr>
          <w:rFonts w:ascii="Proxima Nova Rg" w:hAnsi="Proxima Nova Rg" w:cs="Arial"/>
          <w:snapToGrid w:val="0"/>
          <w:sz w:val="20"/>
          <w:szCs w:val="20"/>
          <w:lang w:val="en-US"/>
        </w:rPr>
        <w:t xml:space="preserve">, </w:t>
      </w:r>
      <w:r w:rsidR="00575452" w:rsidRPr="00FF0FE2">
        <w:rPr>
          <w:rFonts w:ascii="Proxima Nova Rg" w:hAnsi="Proxima Nova Rg" w:cs="Arial"/>
          <w:snapToGrid w:val="0"/>
          <w:sz w:val="20"/>
          <w:szCs w:val="20"/>
          <w:lang w:val="en-US"/>
        </w:rPr>
        <w:t xml:space="preserve">the women in local government will be nudged to transform the gained knowledge into action via </w:t>
      </w:r>
      <w:r w:rsidR="00FB03DF" w:rsidRPr="00FF0FE2">
        <w:rPr>
          <w:rFonts w:ascii="Proxima Nova Rg" w:hAnsi="Proxima Nova Rg" w:cs="Arial"/>
          <w:snapToGrid w:val="0"/>
          <w:sz w:val="20"/>
          <w:szCs w:val="20"/>
          <w:lang w:val="en-US"/>
        </w:rPr>
        <w:t>small grants opportunity</w:t>
      </w:r>
      <w:r w:rsidR="00F853FE" w:rsidRPr="00FF0FE2">
        <w:rPr>
          <w:rFonts w:ascii="Proxima Nova Rg" w:hAnsi="Proxima Nova Rg" w:cs="Arial"/>
          <w:snapToGrid w:val="0"/>
          <w:sz w:val="20"/>
          <w:szCs w:val="20"/>
          <w:lang w:val="en-US"/>
        </w:rPr>
        <w:t xml:space="preserve"> on social mobilizations, cohesion and participatory</w:t>
      </w:r>
      <w:r w:rsidR="00D65E84" w:rsidRPr="00FF0FE2">
        <w:rPr>
          <w:rFonts w:ascii="Proxima Nova Rg" w:hAnsi="Proxima Nova Rg" w:cs="Arial"/>
          <w:snapToGrid w:val="0"/>
          <w:sz w:val="20"/>
          <w:szCs w:val="20"/>
          <w:lang w:val="en-US"/>
        </w:rPr>
        <w:t xml:space="preserve"> democracy. </w:t>
      </w:r>
      <w:r w:rsidR="00575452" w:rsidRPr="00FF0FE2">
        <w:rPr>
          <w:rFonts w:ascii="Proxima Nova Rg" w:hAnsi="Proxima Nova Rg" w:cs="Arial"/>
          <w:snapToGrid w:val="0"/>
          <w:sz w:val="20"/>
          <w:szCs w:val="20"/>
          <w:lang w:val="en-US"/>
        </w:rPr>
        <w:t xml:space="preserve">Such action will </w:t>
      </w:r>
      <w:r w:rsidR="00796AC5" w:rsidRPr="00FF0FE2">
        <w:rPr>
          <w:rFonts w:ascii="Proxima Nova Rg" w:hAnsi="Proxima Nova Rg" w:cs="Arial"/>
          <w:snapToGrid w:val="0"/>
          <w:sz w:val="20"/>
          <w:szCs w:val="20"/>
          <w:lang w:val="en-US"/>
        </w:rPr>
        <w:t>cultivate sense of ownership towards community and their own role in it, transforming their attitudes and</w:t>
      </w:r>
      <w:r w:rsidR="00D07A34" w:rsidRPr="00FF0FE2">
        <w:rPr>
          <w:rFonts w:ascii="Proxima Nova Rg" w:hAnsi="Proxima Nova Rg" w:cs="Arial"/>
          <w:snapToGrid w:val="0"/>
          <w:sz w:val="20"/>
          <w:szCs w:val="20"/>
          <w:lang w:val="en-US"/>
        </w:rPr>
        <w:t xml:space="preserve"> commitment towards </w:t>
      </w:r>
      <w:r w:rsidRPr="00FF0FE2">
        <w:rPr>
          <w:rFonts w:ascii="Proxima Nova Rg" w:hAnsi="Proxima Nova Rg" w:cs="Arial"/>
          <w:snapToGrid w:val="0"/>
          <w:sz w:val="20"/>
          <w:szCs w:val="20"/>
          <w:lang w:val="en-US"/>
        </w:rPr>
        <w:t xml:space="preserve">participatory </w:t>
      </w:r>
      <w:r w:rsidR="00D07A34" w:rsidRPr="00FF0FE2">
        <w:rPr>
          <w:rFonts w:ascii="Proxima Nova Rg" w:hAnsi="Proxima Nova Rg" w:cs="Arial"/>
          <w:snapToGrid w:val="0"/>
          <w:sz w:val="20"/>
          <w:szCs w:val="20"/>
          <w:lang w:val="en-US"/>
        </w:rPr>
        <w:t>local democracy</w:t>
      </w:r>
      <w:r w:rsidR="00F853FE" w:rsidRPr="00FF0FE2">
        <w:rPr>
          <w:rFonts w:ascii="Proxima Nova Rg" w:hAnsi="Proxima Nova Rg" w:cs="Arial"/>
          <w:snapToGrid w:val="0"/>
          <w:sz w:val="20"/>
          <w:szCs w:val="20"/>
          <w:lang w:val="en-US"/>
        </w:rPr>
        <w:t>, gender equality and women’s empowerment.</w:t>
      </w:r>
      <w:r w:rsidR="00F853FE" w:rsidRPr="00FF0FE2">
        <w:rPr>
          <w:rFonts w:ascii="Proxima Nova Rg" w:hAnsi="Proxima Nova Rg" w:cs="Arial"/>
          <w:b/>
          <w:bCs/>
          <w:snapToGrid w:val="0"/>
          <w:sz w:val="20"/>
          <w:szCs w:val="20"/>
          <w:lang w:val="en-US"/>
        </w:rPr>
        <w:t xml:space="preserve"> </w:t>
      </w:r>
    </w:p>
    <w:p w14:paraId="2A3D48CD" w14:textId="7586B094" w:rsidR="0059215F" w:rsidRPr="00FF0FE2" w:rsidRDefault="00A52F9F" w:rsidP="00617994">
      <w:pPr>
        <w:spacing w:after="0"/>
        <w:rPr>
          <w:rFonts w:ascii="Proxima Nova Rg" w:hAnsi="Proxima Nova Rg" w:cs="Arial"/>
          <w:snapToGrid w:val="0"/>
          <w:sz w:val="20"/>
          <w:szCs w:val="20"/>
          <w:lang w:val="en-US"/>
        </w:rPr>
      </w:pPr>
      <w:r w:rsidRPr="00FF0FE2">
        <w:rPr>
          <w:rFonts w:ascii="Proxima Nova Rg" w:hAnsi="Proxima Nova Rg"/>
          <w:b/>
          <w:bCs/>
          <w:sz w:val="20"/>
          <w:szCs w:val="20"/>
          <w:u w:val="single"/>
        </w:rPr>
        <w:t>Output:</w:t>
      </w:r>
      <w:r w:rsidRPr="00FF0FE2">
        <w:rPr>
          <w:rFonts w:ascii="Proxima Nova Rg" w:hAnsi="Proxima Nova Rg" w:cs="Arial"/>
          <w:snapToGrid w:val="0"/>
          <w:sz w:val="20"/>
          <w:szCs w:val="20"/>
          <w:lang w:val="en-US"/>
        </w:rPr>
        <w:t xml:space="preserve"> </w:t>
      </w:r>
    </w:p>
    <w:p w14:paraId="428D7B03" w14:textId="65AB943B" w:rsidR="0059215F" w:rsidRPr="00FF0FE2" w:rsidRDefault="00A52F9F" w:rsidP="002D276F">
      <w:pPr>
        <w:pStyle w:val="ListParagraph"/>
        <w:numPr>
          <w:ilvl w:val="0"/>
          <w:numId w:val="20"/>
        </w:numPr>
        <w:spacing w:after="0"/>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leadership of </w:t>
      </w:r>
      <w:r w:rsidRPr="00FF0FE2">
        <w:rPr>
          <w:rFonts w:ascii="Proxima Nova Rg" w:hAnsi="Proxima Nova Rg" w:cs="Arial"/>
          <w:b/>
          <w:bCs/>
          <w:snapToGrid w:val="0"/>
          <w:sz w:val="20"/>
          <w:szCs w:val="20"/>
          <w:lang w:val="en-US"/>
        </w:rPr>
        <w:t xml:space="preserve">150 </w:t>
      </w:r>
      <w:r w:rsidRPr="00FF0FE2">
        <w:rPr>
          <w:rFonts w:ascii="Proxima Nova Rg" w:hAnsi="Proxima Nova Rg" w:cs="Arial"/>
          <w:snapToGrid w:val="0"/>
          <w:sz w:val="20"/>
          <w:szCs w:val="20"/>
          <w:lang w:val="en-US"/>
        </w:rPr>
        <w:t>elected women advanced and their capacities developed on aspects of local governance and participatory democracy</w:t>
      </w:r>
    </w:p>
    <w:p w14:paraId="181DB2E7" w14:textId="76A46D36" w:rsidR="0059215F" w:rsidRPr="00FF0FE2" w:rsidRDefault="00A52F9F" w:rsidP="003559D2">
      <w:pPr>
        <w:pStyle w:val="ListParagraph"/>
        <w:numPr>
          <w:ilvl w:val="0"/>
          <w:numId w:val="20"/>
        </w:numPr>
        <w:spacing w:after="0"/>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30%</w:t>
      </w:r>
      <w:r w:rsidRPr="00FF0FE2">
        <w:rPr>
          <w:rFonts w:ascii="Proxima Nova Rg" w:hAnsi="Proxima Nova Rg" w:cs="Arial"/>
          <w:snapToGrid w:val="0"/>
          <w:sz w:val="20"/>
          <w:szCs w:val="20"/>
          <w:lang w:val="en-US"/>
        </w:rPr>
        <w:t xml:space="preserve"> of them have undertaken community initiatives in support to </w:t>
      </w:r>
      <w:r w:rsidR="00820437" w:rsidRPr="00FF0FE2">
        <w:rPr>
          <w:rFonts w:ascii="Proxima Nova Rg" w:hAnsi="Proxima Nova Rg" w:cs="Arial"/>
          <w:snapToGrid w:val="0"/>
          <w:sz w:val="20"/>
          <w:szCs w:val="20"/>
          <w:lang w:val="en-US"/>
        </w:rPr>
        <w:t xml:space="preserve">behavior change in the communities for local </w:t>
      </w:r>
      <w:r w:rsidRPr="00FF0FE2">
        <w:rPr>
          <w:rFonts w:ascii="Proxima Nova Rg" w:hAnsi="Proxima Nova Rg" w:cs="Arial"/>
          <w:snapToGrid w:val="0"/>
          <w:sz w:val="20"/>
          <w:szCs w:val="20"/>
          <w:lang w:val="en-US"/>
        </w:rPr>
        <w:t>democratization</w:t>
      </w:r>
      <w:r w:rsidR="00E40F05" w:rsidRPr="00FF0FE2">
        <w:rPr>
          <w:rFonts w:ascii="Proxima Nova Rg" w:hAnsi="Proxima Nova Rg" w:cs="Arial"/>
          <w:snapToGrid w:val="0"/>
          <w:sz w:val="20"/>
          <w:szCs w:val="20"/>
          <w:lang w:val="en-US"/>
        </w:rPr>
        <w:t xml:space="preserve"> </w:t>
      </w:r>
      <w:r w:rsidRPr="00FF0FE2">
        <w:rPr>
          <w:rFonts w:ascii="Proxima Nova Rg" w:hAnsi="Proxima Nova Rg" w:cs="Arial"/>
          <w:snapToGrid w:val="0"/>
          <w:sz w:val="20"/>
          <w:szCs w:val="20"/>
          <w:lang w:val="en-US"/>
        </w:rPr>
        <w:t xml:space="preserve">and </w:t>
      </w:r>
      <w:r w:rsidR="00820437" w:rsidRPr="00FF0FE2">
        <w:rPr>
          <w:rFonts w:ascii="Proxima Nova Rg" w:hAnsi="Proxima Nova Rg" w:cs="Arial"/>
          <w:snapToGrid w:val="0"/>
          <w:sz w:val="20"/>
          <w:szCs w:val="20"/>
          <w:lang w:val="en-US"/>
        </w:rPr>
        <w:t xml:space="preserve">better </w:t>
      </w:r>
      <w:r w:rsidRPr="00FF0FE2">
        <w:rPr>
          <w:rFonts w:ascii="Proxima Nova Rg" w:hAnsi="Proxima Nova Rg" w:cs="Arial"/>
          <w:snapToGrid w:val="0"/>
          <w:sz w:val="20"/>
          <w:szCs w:val="20"/>
          <w:lang w:val="en-US"/>
        </w:rPr>
        <w:t>social cohesion</w:t>
      </w:r>
      <w:r w:rsidR="00E40F05" w:rsidRPr="00FF0FE2">
        <w:rPr>
          <w:rFonts w:ascii="Proxima Nova Rg" w:hAnsi="Proxima Nova Rg" w:cs="Arial"/>
          <w:snapToGrid w:val="0"/>
          <w:sz w:val="20"/>
          <w:szCs w:val="20"/>
          <w:lang w:val="en-US"/>
        </w:rPr>
        <w:t>.</w:t>
      </w:r>
    </w:p>
    <w:p w14:paraId="6607C645" w14:textId="53A14E54" w:rsidR="00E40F05" w:rsidRPr="00FF0FE2" w:rsidRDefault="00D65E84" w:rsidP="003559D2">
      <w:pPr>
        <w:pStyle w:val="ListParagraph"/>
        <w:numPr>
          <w:ilvl w:val="0"/>
          <w:numId w:val="20"/>
        </w:numPr>
        <w:spacing w:after="0"/>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Change in perceptions among </w:t>
      </w:r>
      <w:r w:rsidR="0059215F" w:rsidRPr="00FF0FE2">
        <w:rPr>
          <w:rFonts w:ascii="Proxima Nova Rg" w:hAnsi="Proxima Nova Rg" w:cs="Arial"/>
          <w:b/>
          <w:bCs/>
          <w:snapToGrid w:val="0"/>
          <w:sz w:val="20"/>
          <w:szCs w:val="20"/>
          <w:lang w:val="en-US"/>
        </w:rPr>
        <w:t>3</w:t>
      </w:r>
      <w:r w:rsidRPr="00FF0FE2">
        <w:rPr>
          <w:rFonts w:ascii="Proxima Nova Rg" w:hAnsi="Proxima Nova Rg" w:cs="Arial"/>
          <w:b/>
          <w:bCs/>
          <w:snapToGrid w:val="0"/>
          <w:sz w:val="20"/>
          <w:szCs w:val="20"/>
          <w:lang w:val="en-US"/>
        </w:rPr>
        <w:t>0%</w:t>
      </w:r>
      <w:r w:rsidRPr="00FF0FE2">
        <w:rPr>
          <w:rFonts w:ascii="Proxima Nova Rg" w:hAnsi="Proxima Nova Rg" w:cs="Arial"/>
          <w:snapToGrid w:val="0"/>
          <w:sz w:val="20"/>
          <w:szCs w:val="20"/>
          <w:lang w:val="en-US"/>
        </w:rPr>
        <w:t xml:space="preserve"> of</w:t>
      </w:r>
      <w:r w:rsidR="0059215F" w:rsidRPr="00FF0FE2">
        <w:rPr>
          <w:rFonts w:ascii="Proxima Nova Rg" w:hAnsi="Proxima Nova Rg" w:cs="Arial"/>
          <w:snapToGrid w:val="0"/>
          <w:sz w:val="20"/>
          <w:szCs w:val="20"/>
          <w:lang w:val="en-US"/>
        </w:rPr>
        <w:t xml:space="preserve"> beneficiaries </w:t>
      </w:r>
      <w:r w:rsidRPr="00FF0FE2">
        <w:rPr>
          <w:rFonts w:ascii="Proxima Nova Rg" w:hAnsi="Proxima Nova Rg" w:cs="Arial"/>
          <w:snapToGrid w:val="0"/>
          <w:sz w:val="20"/>
          <w:szCs w:val="20"/>
          <w:lang w:val="en-US"/>
        </w:rPr>
        <w:t xml:space="preserve">and of own role in </w:t>
      </w:r>
      <w:r w:rsidR="0059215F" w:rsidRPr="00FF0FE2">
        <w:rPr>
          <w:rFonts w:ascii="Proxima Nova Rg" w:hAnsi="Proxima Nova Rg" w:cs="Arial"/>
          <w:snapToGrid w:val="0"/>
          <w:sz w:val="20"/>
          <w:szCs w:val="20"/>
          <w:lang w:val="en-US"/>
        </w:rPr>
        <w:t>community affairs.</w:t>
      </w:r>
      <w:r w:rsidRPr="00FF0FE2">
        <w:rPr>
          <w:rFonts w:ascii="Proxima Nova Rg" w:hAnsi="Proxima Nova Rg" w:cs="Arial"/>
          <w:snapToGrid w:val="0"/>
          <w:sz w:val="20"/>
          <w:szCs w:val="20"/>
          <w:lang w:val="en-US"/>
        </w:rPr>
        <w:t xml:space="preserve"> </w:t>
      </w:r>
    </w:p>
    <w:p w14:paraId="2159FCE7" w14:textId="387D8896" w:rsidR="002328B7" w:rsidRPr="00FF0FE2" w:rsidRDefault="001845B8" w:rsidP="00975752">
      <w:pPr>
        <w:pStyle w:val="ListParagraph"/>
        <w:numPr>
          <w:ilvl w:val="0"/>
          <w:numId w:val="30"/>
        </w:numPr>
        <w:spacing w:after="0"/>
        <w:ind w:left="0" w:firstLine="0"/>
        <w:rPr>
          <w:rFonts w:ascii="Proxima Nova Rg" w:hAnsi="Proxima Nova Rg" w:cs="Arial"/>
          <w:b/>
          <w:bCs/>
          <w:snapToGrid w:val="0"/>
          <w:sz w:val="20"/>
          <w:szCs w:val="20"/>
          <w:lang w:val="en-US"/>
        </w:rPr>
      </w:pPr>
      <w:r w:rsidRPr="00FF0FE2">
        <w:rPr>
          <w:rFonts w:ascii="Proxima Nova Rg" w:hAnsi="Proxima Nova Rg" w:cs="Arial"/>
          <w:b/>
          <w:bCs/>
          <w:snapToGrid w:val="0"/>
          <w:color w:val="2F5496" w:themeColor="accent1" w:themeShade="BF"/>
          <w:sz w:val="20"/>
          <w:szCs w:val="20"/>
          <w:u w:val="single"/>
          <w:lang w:val="en-US"/>
        </w:rPr>
        <w:t>[UNDP]</w:t>
      </w:r>
      <w:r w:rsidRPr="00FF0FE2">
        <w:rPr>
          <w:rFonts w:ascii="Proxima Nova Rg" w:hAnsi="Proxima Nova Rg" w:cs="Arial"/>
          <w:b/>
          <w:bCs/>
          <w:snapToGrid w:val="0"/>
          <w:sz w:val="20"/>
          <w:szCs w:val="20"/>
          <w:u w:val="single"/>
          <w:lang w:val="en-US"/>
        </w:rPr>
        <w:t xml:space="preserve"> </w:t>
      </w:r>
      <w:r w:rsidR="00A52F9F" w:rsidRPr="00FF0FE2">
        <w:rPr>
          <w:rFonts w:ascii="Proxima Nova Rg" w:hAnsi="Proxima Nova Rg" w:cs="Arial"/>
          <w:b/>
          <w:bCs/>
          <w:snapToGrid w:val="0"/>
          <w:sz w:val="20"/>
          <w:szCs w:val="20"/>
          <w:u w:val="single"/>
          <w:lang w:val="en-US"/>
        </w:rPr>
        <w:t>Baseline is set on functional assessment of women in local governance</w:t>
      </w:r>
      <w:r w:rsidR="00A52F9F" w:rsidRPr="00FF0FE2">
        <w:rPr>
          <w:rFonts w:ascii="Proxima Nova Rg" w:hAnsi="Proxima Nova Rg" w:cs="Arial"/>
          <w:b/>
          <w:bCs/>
          <w:snapToGrid w:val="0"/>
          <w:sz w:val="20"/>
          <w:szCs w:val="20"/>
          <w:lang w:val="en-US"/>
        </w:rPr>
        <w:t xml:space="preserve"> </w:t>
      </w:r>
    </w:p>
    <w:p w14:paraId="3E1DA208" w14:textId="54AC36E4" w:rsidR="00A52F9F" w:rsidRPr="00FF0FE2" w:rsidRDefault="002328B7" w:rsidP="003F4D2B">
      <w:pPr>
        <w:spacing w:after="0"/>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I</w:t>
      </w:r>
      <w:r w:rsidR="00A52F9F" w:rsidRPr="00FF0FE2">
        <w:rPr>
          <w:rFonts w:ascii="Proxima Nova Rg" w:hAnsi="Proxima Nova Rg" w:cs="Arial"/>
          <w:snapToGrid w:val="0"/>
          <w:sz w:val="20"/>
          <w:szCs w:val="20"/>
          <w:lang w:val="en-US"/>
        </w:rPr>
        <w:t>n the 1</w:t>
      </w:r>
      <w:r w:rsidR="00A52F9F" w:rsidRPr="00FF0FE2">
        <w:rPr>
          <w:rFonts w:ascii="Proxima Nova Rg" w:hAnsi="Proxima Nova Rg" w:cs="Arial"/>
          <w:snapToGrid w:val="0"/>
          <w:sz w:val="20"/>
          <w:szCs w:val="20"/>
          <w:vertAlign w:val="superscript"/>
          <w:lang w:val="en-US"/>
        </w:rPr>
        <w:t>st</w:t>
      </w:r>
      <w:r w:rsidR="00A52F9F" w:rsidRPr="00FF0FE2">
        <w:rPr>
          <w:rFonts w:ascii="Proxima Nova Rg" w:hAnsi="Proxima Nova Rg" w:cs="Arial"/>
          <w:snapToGrid w:val="0"/>
          <w:sz w:val="20"/>
          <w:szCs w:val="20"/>
          <w:lang w:val="en-US"/>
        </w:rPr>
        <w:t xml:space="preserve"> ye</w:t>
      </w:r>
      <w:r w:rsidR="00176CD5" w:rsidRPr="00FF0FE2">
        <w:rPr>
          <w:rFonts w:ascii="Proxima Nova Rg" w:hAnsi="Proxima Nova Rg" w:cs="Arial"/>
          <w:snapToGrid w:val="0"/>
          <w:sz w:val="20"/>
          <w:szCs w:val="20"/>
          <w:lang w:val="en-US"/>
        </w:rPr>
        <w:t>a</w:t>
      </w:r>
      <w:r w:rsidR="00A52F9F" w:rsidRPr="00FF0FE2">
        <w:rPr>
          <w:rFonts w:ascii="Proxima Nova Rg" w:hAnsi="Proxima Nova Rg" w:cs="Arial"/>
          <w:snapToGrid w:val="0"/>
          <w:sz w:val="20"/>
          <w:szCs w:val="20"/>
          <w:lang w:val="en-US"/>
        </w:rPr>
        <w:t>r of project implementation. This initiative is proposed in view of 31% representation of women in half of the country, which constitutes the ‘critical mass’ and allows measurement of actual influence or contribution of women to community governance processes and their performance</w:t>
      </w:r>
      <w:r w:rsidR="00662B38" w:rsidRPr="00FF0FE2">
        <w:rPr>
          <w:rFonts w:ascii="Proxima Nova Rg" w:hAnsi="Proxima Nova Rg" w:cs="Arial"/>
          <w:snapToGrid w:val="0"/>
          <w:sz w:val="20"/>
          <w:szCs w:val="20"/>
          <w:lang w:val="en-US"/>
        </w:rPr>
        <w:t>.</w:t>
      </w:r>
      <w:r w:rsidR="00A52F9F" w:rsidRPr="00FF0FE2">
        <w:rPr>
          <w:rFonts w:ascii="Proxima Nova Rg" w:hAnsi="Proxima Nova Rg" w:cs="Arial"/>
          <w:snapToGrid w:val="0"/>
          <w:sz w:val="20"/>
          <w:szCs w:val="20"/>
          <w:lang w:val="en-US"/>
        </w:rPr>
        <w:t xml:space="preserve"> Also, the enlarged communities provide multiple new opportunities and domains to exercise leadership for women, including in shaping the decentralization agenda in the community, creative programming</w:t>
      </w:r>
      <w:r w:rsidR="001538BF" w:rsidRPr="00FF0FE2">
        <w:rPr>
          <w:rFonts w:ascii="Proxima Nova Rg" w:hAnsi="Proxima Nova Rg" w:cs="Arial"/>
          <w:snapToGrid w:val="0"/>
          <w:sz w:val="20"/>
          <w:szCs w:val="20"/>
          <w:lang w:val="en-US"/>
        </w:rPr>
        <w:t xml:space="preserve">, proactivity in shaping the normative basis </w:t>
      </w:r>
      <w:r w:rsidR="00A52F9F" w:rsidRPr="00FF0FE2">
        <w:rPr>
          <w:rFonts w:ascii="Proxima Nova Rg" w:hAnsi="Proxima Nova Rg" w:cs="Arial"/>
          <w:snapToGrid w:val="0"/>
          <w:sz w:val="20"/>
          <w:szCs w:val="20"/>
          <w:lang w:val="en-US"/>
        </w:rPr>
        <w:t xml:space="preserve">and other. </w:t>
      </w:r>
      <w:r w:rsidR="00A52F9F" w:rsidRPr="00FF0FE2">
        <w:rPr>
          <w:rFonts w:ascii="Proxima Nova Rg" w:hAnsi="Proxima Nova Rg" w:cs="Arial"/>
          <w:b/>
          <w:bCs/>
          <w:snapToGrid w:val="0"/>
          <w:sz w:val="20"/>
          <w:szCs w:val="20"/>
          <w:lang w:val="en-US"/>
        </w:rPr>
        <w:t xml:space="preserve"> </w:t>
      </w:r>
      <w:r w:rsidR="00A52F9F" w:rsidRPr="00FF0FE2">
        <w:rPr>
          <w:rFonts w:ascii="Proxima Nova Rg" w:hAnsi="Proxima Nova Rg" w:cs="Arial"/>
          <w:snapToGrid w:val="0"/>
          <w:sz w:val="20"/>
          <w:szCs w:val="20"/>
          <w:lang w:val="en-US"/>
        </w:rPr>
        <w:t xml:space="preserve">In view of lack of similar practice in Armenia, UNDP might tap into international expertise for the assessment delivery in line with international standards. </w:t>
      </w:r>
      <w:r w:rsidR="003A6FD5" w:rsidRPr="00FF0FE2">
        <w:rPr>
          <w:rFonts w:ascii="Proxima Nova Rg" w:hAnsi="Proxima Nova Rg" w:cs="Arial"/>
          <w:snapToGrid w:val="0"/>
          <w:sz w:val="20"/>
          <w:szCs w:val="20"/>
          <w:lang w:val="en-US"/>
        </w:rPr>
        <w:t xml:space="preserve">Importantly, </w:t>
      </w:r>
      <w:r w:rsidR="00A52F9F" w:rsidRPr="00FF0FE2">
        <w:rPr>
          <w:rFonts w:ascii="Proxima Nova Rg" w:hAnsi="Proxima Nova Rg" w:cs="Arial"/>
          <w:snapToGrid w:val="0"/>
          <w:sz w:val="20"/>
          <w:szCs w:val="20"/>
          <w:lang w:val="en-US"/>
        </w:rPr>
        <w:t xml:space="preserve">UNDP will facilitate a relevant key </w:t>
      </w:r>
      <w:r w:rsidR="00AC5C65" w:rsidRPr="00FF0FE2">
        <w:rPr>
          <w:rFonts w:ascii="Proxima Nova Rg" w:hAnsi="Proxima Nova Rg" w:cs="Arial"/>
          <w:snapToGrid w:val="0"/>
          <w:sz w:val="20"/>
          <w:szCs w:val="20"/>
          <w:lang w:val="en-US"/>
        </w:rPr>
        <w:t>M</w:t>
      </w:r>
      <w:r w:rsidR="00A52F9F" w:rsidRPr="00FF0FE2">
        <w:rPr>
          <w:rFonts w:ascii="Proxima Nova Rg" w:hAnsi="Proxima Nova Rg" w:cs="Arial"/>
          <w:snapToGrid w:val="0"/>
          <w:sz w:val="20"/>
          <w:szCs w:val="20"/>
          <w:lang w:val="en-US"/>
        </w:rPr>
        <w:t xml:space="preserve">inistry to (co)lead on the Assessment (MTAI or MLSA) to ensure ownership and expertise building at </w:t>
      </w:r>
      <w:r w:rsidR="00AC5C65" w:rsidRPr="00FF0FE2">
        <w:rPr>
          <w:rFonts w:ascii="Proxima Nova Rg" w:hAnsi="Proxima Nova Rg" w:cs="Arial"/>
          <w:snapToGrid w:val="0"/>
          <w:sz w:val="20"/>
          <w:szCs w:val="20"/>
          <w:lang w:val="en-US"/>
        </w:rPr>
        <w:t xml:space="preserve">the </w:t>
      </w:r>
      <w:r w:rsidR="00A52F9F" w:rsidRPr="00FF0FE2">
        <w:rPr>
          <w:rFonts w:ascii="Proxima Nova Rg" w:hAnsi="Proxima Nova Rg" w:cs="Arial"/>
          <w:snapToGrid w:val="0"/>
          <w:sz w:val="20"/>
          <w:szCs w:val="20"/>
          <w:lang w:val="en-US"/>
        </w:rPr>
        <w:t>national level</w:t>
      </w:r>
      <w:r w:rsidR="00AC5C65" w:rsidRPr="00FF0FE2">
        <w:rPr>
          <w:rFonts w:ascii="Proxima Nova Rg" w:hAnsi="Proxima Nova Rg" w:cs="Arial"/>
          <w:snapToGrid w:val="0"/>
          <w:sz w:val="20"/>
          <w:szCs w:val="20"/>
          <w:lang w:val="en-US"/>
        </w:rPr>
        <w:t xml:space="preserve"> and toolkit </w:t>
      </w:r>
      <w:r w:rsidR="00693DD2" w:rsidRPr="00FF0FE2">
        <w:rPr>
          <w:rFonts w:ascii="Proxima Nova Rg" w:hAnsi="Proxima Nova Rg" w:cs="Arial"/>
          <w:snapToGrid w:val="0"/>
          <w:sz w:val="20"/>
          <w:szCs w:val="20"/>
          <w:lang w:val="en-US"/>
        </w:rPr>
        <w:t>available for replication of similar assessment at later stage on their own</w:t>
      </w:r>
      <w:r w:rsidR="00A52F9F" w:rsidRPr="00FF0FE2">
        <w:rPr>
          <w:rFonts w:ascii="Proxima Nova Rg" w:hAnsi="Proxima Nova Rg" w:cs="Arial"/>
          <w:snapToGrid w:val="0"/>
          <w:sz w:val="20"/>
          <w:szCs w:val="20"/>
          <w:lang w:val="en-US"/>
        </w:rPr>
        <w:t xml:space="preserve">. </w:t>
      </w:r>
      <w:r w:rsidR="003A6FD5" w:rsidRPr="00FF0FE2">
        <w:rPr>
          <w:rFonts w:ascii="Proxima Nova Rg" w:hAnsi="Proxima Nova Rg" w:cs="Arial"/>
          <w:b/>
          <w:bCs/>
          <w:snapToGrid w:val="0"/>
          <w:sz w:val="20"/>
          <w:szCs w:val="20"/>
          <w:lang w:val="en-US"/>
        </w:rPr>
        <w:t>The same assessment will be undertaken in the 3</w:t>
      </w:r>
      <w:r w:rsidR="003A6FD5" w:rsidRPr="00FF0FE2">
        <w:rPr>
          <w:rFonts w:ascii="Proxima Nova Rg" w:hAnsi="Proxima Nova Rg" w:cs="Arial"/>
          <w:b/>
          <w:bCs/>
          <w:snapToGrid w:val="0"/>
          <w:sz w:val="20"/>
          <w:szCs w:val="20"/>
          <w:vertAlign w:val="superscript"/>
          <w:lang w:val="en-US"/>
        </w:rPr>
        <w:t>rd</w:t>
      </w:r>
      <w:r w:rsidR="003A6FD5" w:rsidRPr="00FF0FE2">
        <w:rPr>
          <w:rFonts w:ascii="Proxima Nova Rg" w:hAnsi="Proxima Nova Rg" w:cs="Arial"/>
          <w:b/>
          <w:bCs/>
          <w:snapToGrid w:val="0"/>
          <w:sz w:val="20"/>
          <w:szCs w:val="20"/>
          <w:lang w:val="en-US"/>
        </w:rPr>
        <w:t xml:space="preserve"> year of the project implementation</w:t>
      </w:r>
      <w:r w:rsidR="00BC421E" w:rsidRPr="00FF0FE2">
        <w:rPr>
          <w:rFonts w:ascii="Proxima Nova Rg" w:hAnsi="Proxima Nova Rg" w:cs="Arial"/>
          <w:b/>
          <w:bCs/>
          <w:snapToGrid w:val="0"/>
          <w:sz w:val="20"/>
          <w:szCs w:val="20"/>
          <w:lang w:val="en-US"/>
        </w:rPr>
        <w:t xml:space="preserve">, </w:t>
      </w:r>
      <w:r w:rsidR="00BC421E" w:rsidRPr="00FF0FE2">
        <w:rPr>
          <w:rFonts w:ascii="Proxima Nova Rg" w:hAnsi="Proxima Nova Rg" w:cs="Arial"/>
          <w:snapToGrid w:val="0"/>
          <w:sz w:val="20"/>
          <w:szCs w:val="20"/>
          <w:lang w:val="en-US"/>
        </w:rPr>
        <w:t>with 30% co-funding of the government</w:t>
      </w:r>
      <w:r w:rsidR="00176CD5" w:rsidRPr="00FF0FE2">
        <w:rPr>
          <w:rFonts w:ascii="Proxima Nova Rg" w:hAnsi="Proxima Nova Rg" w:cs="Arial"/>
          <w:snapToGrid w:val="0"/>
          <w:sz w:val="20"/>
          <w:szCs w:val="20"/>
          <w:lang w:val="en-US"/>
        </w:rPr>
        <w:t xml:space="preserve">. </w:t>
      </w:r>
      <w:r w:rsidR="00BC421E" w:rsidRPr="00FF0FE2">
        <w:rPr>
          <w:rFonts w:ascii="Proxima Nova Rg" w:hAnsi="Proxima Nova Rg" w:cs="Arial"/>
          <w:snapToGrid w:val="0"/>
          <w:sz w:val="20"/>
          <w:szCs w:val="20"/>
          <w:lang w:val="en-US"/>
        </w:rPr>
        <w:t>This Assessment will help to reveal the main potential of women local leaders, point to their strength and weaknesses, reveal areas of their utmost success and value-added, provide recommendations on more nuanced and evidence-based political empowerment of women, which will help the governments and stakeholders to cultivate the next generation of women leaders in nuanced and more effective way.</w:t>
      </w:r>
    </w:p>
    <w:p w14:paraId="6C16F987" w14:textId="77777777" w:rsidR="000F687E" w:rsidRPr="00FF0FE2" w:rsidRDefault="00A52F9F" w:rsidP="00617994">
      <w:pPr>
        <w:spacing w:after="0"/>
        <w:rPr>
          <w:rFonts w:ascii="Proxima Nova Rg" w:hAnsi="Proxima Nova Rg"/>
          <w:b/>
          <w:bCs/>
          <w:sz w:val="20"/>
          <w:szCs w:val="20"/>
          <w:u w:val="single"/>
        </w:rPr>
      </w:pPr>
      <w:r w:rsidRPr="00FF0FE2">
        <w:rPr>
          <w:rFonts w:ascii="Proxima Nova Rg" w:hAnsi="Proxima Nova Rg"/>
          <w:b/>
          <w:bCs/>
          <w:sz w:val="20"/>
          <w:szCs w:val="20"/>
          <w:u w:val="single"/>
        </w:rPr>
        <w:t xml:space="preserve">Output: </w:t>
      </w:r>
    </w:p>
    <w:p w14:paraId="1472A3C1" w14:textId="77777777" w:rsidR="000F687E" w:rsidRPr="00FF0FE2" w:rsidRDefault="000F687E" w:rsidP="003559D2">
      <w:pPr>
        <w:pStyle w:val="ListParagraph"/>
        <w:numPr>
          <w:ilvl w:val="0"/>
          <w:numId w:val="20"/>
        </w:numPr>
        <w:spacing w:after="0"/>
        <w:rPr>
          <w:rFonts w:ascii="Proxima Nova Rg" w:hAnsi="Proxima Nova Rg"/>
          <w:sz w:val="20"/>
          <w:szCs w:val="20"/>
        </w:rPr>
      </w:pPr>
      <w:r w:rsidRPr="00FF0FE2">
        <w:rPr>
          <w:rFonts w:ascii="Proxima Nova Rg" w:hAnsi="Proxima Nova Rg"/>
          <w:sz w:val="20"/>
          <w:szCs w:val="20"/>
        </w:rPr>
        <w:t>B</w:t>
      </w:r>
      <w:r w:rsidR="00A52F9F" w:rsidRPr="00FF0FE2">
        <w:rPr>
          <w:rFonts w:ascii="Proxima Nova Rg" w:hAnsi="Proxima Nova Rg"/>
          <w:sz w:val="20"/>
          <w:szCs w:val="20"/>
        </w:rPr>
        <w:t xml:space="preserve">aseline </w:t>
      </w:r>
      <w:r w:rsidRPr="00FF0FE2">
        <w:rPr>
          <w:rFonts w:ascii="Proxima Nova Rg" w:hAnsi="Proxima Nova Rg"/>
          <w:sz w:val="20"/>
          <w:szCs w:val="20"/>
        </w:rPr>
        <w:t xml:space="preserve">assessment produced on </w:t>
      </w:r>
      <w:r w:rsidR="00A52F9F" w:rsidRPr="00FF0FE2">
        <w:rPr>
          <w:rFonts w:ascii="Proxima Nova Rg" w:hAnsi="Proxima Nova Rg"/>
          <w:sz w:val="20"/>
          <w:szCs w:val="20"/>
        </w:rPr>
        <w:t>functional analysis of women’s contribution to local self-government</w:t>
      </w:r>
    </w:p>
    <w:p w14:paraId="11DDF55C" w14:textId="1E5C526F" w:rsidR="00A52F9F" w:rsidRPr="00FF0FE2" w:rsidRDefault="000F687E" w:rsidP="003559D2">
      <w:pPr>
        <w:pStyle w:val="ListParagraph"/>
        <w:numPr>
          <w:ilvl w:val="0"/>
          <w:numId w:val="20"/>
        </w:numPr>
        <w:spacing w:after="0"/>
        <w:rPr>
          <w:rFonts w:ascii="Proxima Nova Rg" w:hAnsi="Proxima Nova Rg"/>
          <w:sz w:val="20"/>
          <w:szCs w:val="20"/>
        </w:rPr>
      </w:pPr>
      <w:proofErr w:type="spellStart"/>
      <w:r w:rsidRPr="00FF0FE2">
        <w:rPr>
          <w:rFonts w:ascii="Proxima Nova Rg" w:hAnsi="Proxima Nova Rg"/>
          <w:sz w:val="20"/>
          <w:szCs w:val="20"/>
        </w:rPr>
        <w:t>Endline</w:t>
      </w:r>
      <w:proofErr w:type="spellEnd"/>
      <w:r w:rsidRPr="00FF0FE2">
        <w:rPr>
          <w:rFonts w:ascii="Proxima Nova Rg" w:hAnsi="Proxima Nova Rg"/>
          <w:sz w:val="20"/>
          <w:szCs w:val="20"/>
        </w:rPr>
        <w:t xml:space="preserve"> assessment produced </w:t>
      </w:r>
      <w:r w:rsidR="00A52F9F" w:rsidRPr="00FF0FE2">
        <w:rPr>
          <w:rFonts w:ascii="Proxima Nova Rg" w:hAnsi="Proxima Nova Rg"/>
          <w:sz w:val="20"/>
          <w:szCs w:val="20"/>
        </w:rPr>
        <w:t>with measurement of progress.</w:t>
      </w:r>
      <w:r w:rsidR="00A52F9F" w:rsidRPr="00FF0FE2">
        <w:rPr>
          <w:rFonts w:ascii="Proxima Nova Rg" w:hAnsi="Proxima Nova Rg"/>
        </w:rPr>
        <w:t xml:space="preserve"> </w:t>
      </w:r>
    </w:p>
    <w:p w14:paraId="6C696491" w14:textId="77777777" w:rsidR="00975752" w:rsidRPr="00FF0FE2" w:rsidRDefault="00975752" w:rsidP="00617994">
      <w:pPr>
        <w:spacing w:after="0"/>
        <w:rPr>
          <w:rFonts w:ascii="Proxima Nova Rg" w:hAnsi="Proxima Nova Rg" w:cs="Arial"/>
          <w:b/>
          <w:bCs/>
          <w:snapToGrid w:val="0"/>
          <w:sz w:val="20"/>
          <w:szCs w:val="20"/>
          <w:u w:val="single"/>
          <w:lang w:val="en-US"/>
        </w:rPr>
      </w:pPr>
    </w:p>
    <w:p w14:paraId="47568D1E" w14:textId="65ADBFF5" w:rsidR="002328B7" w:rsidRPr="00FF0FE2" w:rsidRDefault="001845B8" w:rsidP="00975752">
      <w:pPr>
        <w:pStyle w:val="ListParagraph"/>
        <w:numPr>
          <w:ilvl w:val="0"/>
          <w:numId w:val="30"/>
        </w:numPr>
        <w:spacing w:after="0"/>
        <w:ind w:left="0" w:firstLine="0"/>
        <w:rPr>
          <w:rFonts w:ascii="Proxima Nova Rg" w:hAnsi="Proxima Nova Rg" w:cs="Arial"/>
          <w:b/>
          <w:bCs/>
          <w:snapToGrid w:val="0"/>
          <w:sz w:val="20"/>
          <w:szCs w:val="20"/>
          <w:lang w:val="en-US"/>
        </w:rPr>
      </w:pPr>
      <w:r w:rsidRPr="00FF0FE2">
        <w:rPr>
          <w:rFonts w:ascii="Proxima Nova Rg" w:hAnsi="Proxima Nova Rg" w:cs="Arial"/>
          <w:b/>
          <w:bCs/>
          <w:snapToGrid w:val="0"/>
          <w:color w:val="2F5496" w:themeColor="accent1" w:themeShade="BF"/>
          <w:sz w:val="20"/>
          <w:szCs w:val="20"/>
          <w:u w:val="single"/>
          <w:lang w:val="en-US"/>
        </w:rPr>
        <w:t xml:space="preserve">[UNDP] </w:t>
      </w:r>
      <w:r w:rsidR="00A52F9F" w:rsidRPr="00FF0FE2">
        <w:rPr>
          <w:rFonts w:ascii="Proxima Nova Rg" w:hAnsi="Proxima Nova Rg" w:cs="Arial"/>
          <w:b/>
          <w:bCs/>
          <w:snapToGrid w:val="0"/>
          <w:sz w:val="20"/>
          <w:szCs w:val="20"/>
          <w:lang w:val="en-US"/>
        </w:rPr>
        <w:t xml:space="preserve">Women2Women (W2W) Mentorship scheme </w:t>
      </w:r>
      <w:r w:rsidR="005E2987" w:rsidRPr="00FF0FE2">
        <w:rPr>
          <w:rFonts w:ascii="Proxima Nova Rg" w:hAnsi="Proxima Nova Rg" w:cs="Arial"/>
          <w:b/>
          <w:bCs/>
          <w:snapToGrid w:val="0"/>
          <w:sz w:val="20"/>
          <w:szCs w:val="20"/>
          <w:lang w:val="en-US"/>
        </w:rPr>
        <w:t xml:space="preserve">further advanced </w:t>
      </w:r>
      <w:r w:rsidR="00D01F2E" w:rsidRPr="00FF0FE2">
        <w:rPr>
          <w:rFonts w:ascii="Proxima Nova Rg" w:hAnsi="Proxima Nova Rg" w:cs="Arial"/>
          <w:b/>
          <w:bCs/>
          <w:snapToGrid w:val="0"/>
          <w:sz w:val="20"/>
          <w:szCs w:val="20"/>
          <w:lang w:val="en-US"/>
        </w:rPr>
        <w:t>to connect</w:t>
      </w:r>
      <w:r w:rsidR="00256B6D" w:rsidRPr="00FF0FE2">
        <w:rPr>
          <w:rFonts w:ascii="Proxima Nova Rg" w:hAnsi="Proxima Nova Rg" w:cs="Arial"/>
          <w:b/>
          <w:bCs/>
          <w:snapToGrid w:val="0"/>
          <w:sz w:val="20"/>
          <w:szCs w:val="20"/>
          <w:lang w:val="en-US"/>
        </w:rPr>
        <w:t xml:space="preserve"> </w:t>
      </w:r>
      <w:r w:rsidR="00A52F9F" w:rsidRPr="00FF0FE2">
        <w:rPr>
          <w:rFonts w:ascii="Proxima Nova Rg" w:hAnsi="Proxima Nova Rg" w:cs="Arial"/>
          <w:b/>
          <w:bCs/>
          <w:snapToGrid w:val="0"/>
          <w:sz w:val="20"/>
          <w:szCs w:val="20"/>
          <w:lang w:val="en-US"/>
        </w:rPr>
        <w:t>women leaders</w:t>
      </w:r>
      <w:r w:rsidR="00D01F2E" w:rsidRPr="00FF0FE2">
        <w:rPr>
          <w:rFonts w:ascii="Proxima Nova Rg" w:hAnsi="Proxima Nova Rg" w:cs="Arial"/>
          <w:b/>
          <w:bCs/>
          <w:snapToGrid w:val="0"/>
          <w:sz w:val="20"/>
          <w:szCs w:val="20"/>
          <w:lang w:val="en-US"/>
        </w:rPr>
        <w:t xml:space="preserve"> </w:t>
      </w:r>
      <w:r w:rsidR="002328B7" w:rsidRPr="00FF0FE2">
        <w:rPr>
          <w:rFonts w:ascii="Proxima Nova Rg" w:hAnsi="Proxima Nova Rg" w:cs="Arial"/>
          <w:b/>
          <w:bCs/>
          <w:snapToGrid w:val="0"/>
          <w:sz w:val="20"/>
          <w:szCs w:val="20"/>
          <w:lang w:val="en-US"/>
        </w:rPr>
        <w:t>at</w:t>
      </w:r>
      <w:r w:rsidR="005E2987" w:rsidRPr="00FF0FE2">
        <w:rPr>
          <w:rFonts w:ascii="Proxima Nova Rg" w:hAnsi="Proxima Nova Rg" w:cs="Arial"/>
          <w:b/>
          <w:bCs/>
          <w:snapToGrid w:val="0"/>
          <w:sz w:val="20"/>
          <w:szCs w:val="20"/>
          <w:lang w:val="en-US"/>
        </w:rPr>
        <w:t xml:space="preserve"> national and local</w:t>
      </w:r>
      <w:r w:rsidR="002328B7" w:rsidRPr="00FF0FE2">
        <w:rPr>
          <w:rFonts w:ascii="Proxima Nova Rg" w:hAnsi="Proxima Nova Rg" w:cs="Arial"/>
          <w:b/>
          <w:bCs/>
          <w:snapToGrid w:val="0"/>
          <w:sz w:val="20"/>
          <w:szCs w:val="20"/>
          <w:lang w:val="en-US"/>
        </w:rPr>
        <w:t xml:space="preserve"> levels</w:t>
      </w:r>
    </w:p>
    <w:p w14:paraId="161D06B7" w14:textId="5C940ACB" w:rsidR="003D6E79" w:rsidRPr="00FF0FE2" w:rsidRDefault="002610B2" w:rsidP="00617994">
      <w:pPr>
        <w:spacing w:after="0"/>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Based on evidence and highly positive feedback and lessons learnt from the previous </w:t>
      </w:r>
      <w:r w:rsidRPr="00FF0FE2">
        <w:rPr>
          <w:rFonts w:ascii="Proxima Nova Rg" w:hAnsi="Proxima Nova Rg"/>
          <w:sz w:val="20"/>
          <w:szCs w:val="20"/>
          <w:lang w:val="en-US"/>
        </w:rPr>
        <w:t xml:space="preserve">mentorship scheme undertaken within </w:t>
      </w:r>
      <w:proofErr w:type="spellStart"/>
      <w:r w:rsidRPr="00FF0FE2">
        <w:rPr>
          <w:rFonts w:ascii="Proxima Nova Rg" w:hAnsi="Proxima Nova Rg"/>
          <w:sz w:val="20"/>
          <w:szCs w:val="20"/>
          <w:lang w:val="en-US"/>
        </w:rPr>
        <w:t>WiP</w:t>
      </w:r>
      <w:proofErr w:type="spellEnd"/>
      <w:r w:rsidRPr="00FF0FE2">
        <w:rPr>
          <w:rFonts w:ascii="Proxima Nova Rg" w:hAnsi="Proxima Nova Rg" w:cs="Arial"/>
          <w:snapToGrid w:val="0"/>
          <w:sz w:val="20"/>
          <w:szCs w:val="20"/>
          <w:lang w:val="en-US"/>
        </w:rPr>
        <w:t xml:space="preserve">, the </w:t>
      </w:r>
      <w:r w:rsidRPr="00FF0FE2">
        <w:rPr>
          <w:rFonts w:ascii="Proxima Nova Rg" w:hAnsi="Proxima Nova Rg" w:cs="Arial"/>
          <w:b/>
          <w:bCs/>
          <w:snapToGrid w:val="0"/>
          <w:sz w:val="20"/>
          <w:szCs w:val="20"/>
          <w:lang w:val="en-US"/>
        </w:rPr>
        <w:t>W2W</w:t>
      </w:r>
      <w:r w:rsidRPr="00FF0FE2">
        <w:rPr>
          <w:rFonts w:ascii="Proxima Nova Rg" w:hAnsi="Proxima Nova Rg" w:cs="Arial"/>
          <w:snapToGrid w:val="0"/>
          <w:sz w:val="20"/>
          <w:szCs w:val="20"/>
          <w:lang w:val="en-US"/>
        </w:rPr>
        <w:t xml:space="preserve"> scheme will be </w:t>
      </w:r>
      <w:r w:rsidR="002328B7" w:rsidRPr="00FF0FE2">
        <w:rPr>
          <w:rFonts w:ascii="Proxima Nova Rg" w:hAnsi="Proxima Nova Rg" w:cs="Arial"/>
          <w:snapToGrid w:val="0"/>
          <w:sz w:val="20"/>
          <w:szCs w:val="20"/>
          <w:lang w:val="en-US"/>
        </w:rPr>
        <w:t>further augmented and scaled</w:t>
      </w:r>
      <w:r w:rsidRPr="00FF0FE2">
        <w:rPr>
          <w:rFonts w:ascii="Proxima Nova Rg" w:hAnsi="Proxima Nova Rg" w:cs="Arial"/>
          <w:snapToGrid w:val="0"/>
          <w:sz w:val="20"/>
          <w:szCs w:val="20"/>
          <w:lang w:val="en-US"/>
        </w:rPr>
        <w:t xml:space="preserve">, providing more diversified and creative formats for interaction between women in national and local governments, as well as National Assembly. It will include peer exchange, thematic mixed group sessions, job shadowing opportunities, fragmentary job placement schemes, coaching </w:t>
      </w:r>
      <w:r w:rsidRPr="00FF0FE2">
        <w:rPr>
          <w:rFonts w:ascii="Proxima Nova Rg" w:hAnsi="Proxima Nova Rg" w:cs="Arial"/>
          <w:snapToGrid w:val="0"/>
          <w:sz w:val="20"/>
          <w:szCs w:val="20"/>
          <w:lang w:val="en-US"/>
        </w:rPr>
        <w:lastRenderedPageBreak/>
        <w:t xml:space="preserve">during a period of six months. </w:t>
      </w:r>
      <w:r w:rsidRPr="00FF0FE2">
        <w:rPr>
          <w:rFonts w:ascii="Proxima Nova Rg" w:hAnsi="Proxima Nova Rg"/>
          <w:sz w:val="20"/>
          <w:szCs w:val="20"/>
          <w:lang w:val="en-US"/>
        </w:rPr>
        <w:t xml:space="preserve">In upscale of this scheme UNDP will capitalize on earlier achievements, resource cadre of mentors and mentees, as well as already established partnerships at various levels of governance. Mentees will learn, open new horizons, and get motivated as a result of close interaction and cooperation with women from National Assembly and central government. A </w:t>
      </w:r>
      <w:r w:rsidRPr="00FF0FE2">
        <w:rPr>
          <w:rFonts w:ascii="Proxima Nova Rg" w:hAnsi="Proxima Nova Rg"/>
          <w:b/>
          <w:bCs/>
          <w:sz w:val="20"/>
          <w:szCs w:val="20"/>
          <w:lang w:val="en-US"/>
        </w:rPr>
        <w:t>social innovation challenge</w:t>
      </w:r>
      <w:r w:rsidRPr="00FF0FE2">
        <w:rPr>
          <w:rFonts w:ascii="Proxima Nova Rg" w:hAnsi="Proxima Nova Rg"/>
          <w:sz w:val="20"/>
          <w:szCs w:val="20"/>
          <w:lang w:val="en-US"/>
        </w:rPr>
        <w:t xml:space="preserve"> will </w:t>
      </w:r>
      <w:r w:rsidR="00D161CA" w:rsidRPr="00FF0FE2">
        <w:rPr>
          <w:rFonts w:ascii="Proxima Nova Rg" w:hAnsi="Proxima Nova Rg"/>
          <w:sz w:val="20"/>
          <w:szCs w:val="20"/>
          <w:lang w:val="en-US"/>
        </w:rPr>
        <w:t>further</w:t>
      </w:r>
      <w:r w:rsidRPr="00FF0FE2">
        <w:rPr>
          <w:rFonts w:ascii="Proxima Nova Rg" w:hAnsi="Proxima Nova Rg"/>
          <w:sz w:val="20"/>
          <w:szCs w:val="20"/>
          <w:lang w:val="en-US"/>
        </w:rPr>
        <w:t xml:space="preserve"> be employed to allow the mentor-mentee alliances to initiate and lead experimental schemes aimed at changing behaviors, shifting stereotypes and emergence of leadership patterns among women in communities. </w:t>
      </w:r>
      <w:r w:rsidR="00A10FD0" w:rsidRPr="00FF0FE2">
        <w:rPr>
          <w:rFonts w:ascii="Proxima Nova Rg" w:hAnsi="Proxima Nova Rg"/>
          <w:sz w:val="20"/>
          <w:szCs w:val="20"/>
          <w:lang w:val="en-US"/>
        </w:rPr>
        <w:t>Based on</w:t>
      </w:r>
      <w:r w:rsidRPr="00FF0FE2">
        <w:rPr>
          <w:rFonts w:ascii="Proxima Nova Rg" w:hAnsi="Proxima Nova Rg"/>
          <w:sz w:val="20"/>
          <w:szCs w:val="20"/>
          <w:lang w:val="en-US"/>
        </w:rPr>
        <w:t xml:space="preserve"> lessons learnt successful models will be </w:t>
      </w:r>
      <w:r w:rsidR="00A10FD0" w:rsidRPr="00FF0FE2">
        <w:rPr>
          <w:rFonts w:ascii="Proxima Nova Rg" w:hAnsi="Proxima Nova Rg"/>
          <w:sz w:val="20"/>
          <w:szCs w:val="20"/>
          <w:lang w:val="en-US"/>
        </w:rPr>
        <w:t xml:space="preserve">identified and </w:t>
      </w:r>
      <w:r w:rsidRPr="00FF0FE2">
        <w:rPr>
          <w:rFonts w:ascii="Proxima Nova Rg" w:hAnsi="Proxima Nova Rg"/>
          <w:sz w:val="20"/>
          <w:szCs w:val="20"/>
          <w:lang w:val="en-US"/>
        </w:rPr>
        <w:t>shared with the Government</w:t>
      </w:r>
      <w:r w:rsidR="009654DE" w:rsidRPr="00FF0FE2">
        <w:rPr>
          <w:rFonts w:ascii="Proxima Nova Rg" w:hAnsi="Proxima Nova Rg"/>
          <w:sz w:val="20"/>
          <w:szCs w:val="20"/>
          <w:lang w:val="en-US"/>
        </w:rPr>
        <w:t xml:space="preserve"> agencies – custodians of gender machinery – like the Ministry of Labor and Social Aff</w:t>
      </w:r>
      <w:r w:rsidR="00CB35E8" w:rsidRPr="00FF0FE2">
        <w:rPr>
          <w:rFonts w:ascii="Proxima Nova Rg" w:hAnsi="Proxima Nova Rg"/>
          <w:sz w:val="20"/>
          <w:szCs w:val="20"/>
          <w:lang w:val="en-US"/>
        </w:rPr>
        <w:t xml:space="preserve">airs, Deputy Prime </w:t>
      </w:r>
      <w:r w:rsidR="007A0918" w:rsidRPr="00FF0FE2">
        <w:rPr>
          <w:rFonts w:ascii="Proxima Nova Rg" w:hAnsi="Proxima Nova Rg"/>
          <w:sz w:val="20"/>
          <w:szCs w:val="20"/>
          <w:lang w:val="en-US"/>
        </w:rPr>
        <w:t>Minister’s</w:t>
      </w:r>
      <w:r w:rsidR="00CB35E8" w:rsidRPr="00FF0FE2">
        <w:rPr>
          <w:rFonts w:ascii="Proxima Nova Rg" w:hAnsi="Proxima Nova Rg"/>
          <w:sz w:val="20"/>
          <w:szCs w:val="20"/>
          <w:lang w:val="en-US"/>
        </w:rPr>
        <w:t xml:space="preserve"> </w:t>
      </w:r>
      <w:r w:rsidR="007A0918" w:rsidRPr="00FF0FE2">
        <w:rPr>
          <w:rFonts w:ascii="Proxima Nova Rg" w:hAnsi="Proxima Nova Rg"/>
          <w:sz w:val="20"/>
          <w:szCs w:val="20"/>
          <w:lang w:val="en-US"/>
        </w:rPr>
        <w:t>O</w:t>
      </w:r>
      <w:r w:rsidR="00CB35E8" w:rsidRPr="00FF0FE2">
        <w:rPr>
          <w:rFonts w:ascii="Proxima Nova Rg" w:hAnsi="Proxima Nova Rg"/>
          <w:sz w:val="20"/>
          <w:szCs w:val="20"/>
          <w:lang w:val="en-US"/>
        </w:rPr>
        <w:t>ffice, etc.</w:t>
      </w:r>
      <w:r w:rsidRPr="00FF0FE2">
        <w:rPr>
          <w:rFonts w:ascii="Proxima Nova Rg" w:hAnsi="Proxima Nova Rg"/>
          <w:sz w:val="20"/>
          <w:szCs w:val="20"/>
          <w:lang w:val="en-US"/>
        </w:rPr>
        <w:t xml:space="preserve"> for possible integration</w:t>
      </w:r>
      <w:r w:rsidR="00991090" w:rsidRPr="00FF0FE2">
        <w:rPr>
          <w:rFonts w:ascii="Proxima Nova Rg" w:hAnsi="Proxima Nova Rg"/>
          <w:sz w:val="20"/>
          <w:szCs w:val="20"/>
          <w:lang w:val="en-US"/>
        </w:rPr>
        <w:t xml:space="preserve"> and replication</w:t>
      </w:r>
      <w:r w:rsidRPr="00FF0FE2">
        <w:rPr>
          <w:rFonts w:ascii="Proxima Nova Rg" w:hAnsi="Proxima Nova Rg"/>
          <w:sz w:val="20"/>
          <w:szCs w:val="20"/>
          <w:lang w:val="en-US"/>
        </w:rPr>
        <w:t xml:space="preserve"> in the next </w:t>
      </w:r>
      <w:r w:rsidR="002328B7" w:rsidRPr="00FF0FE2">
        <w:rPr>
          <w:rFonts w:ascii="Proxima Nova Rg" w:hAnsi="Proxima Nova Rg"/>
          <w:sz w:val="20"/>
          <w:szCs w:val="20"/>
          <w:lang w:val="en-US"/>
        </w:rPr>
        <w:t xml:space="preserve">iteration of </w:t>
      </w:r>
      <w:r w:rsidRPr="00FF0FE2">
        <w:rPr>
          <w:rFonts w:ascii="Proxima Nova Rg" w:hAnsi="Proxima Nova Rg"/>
          <w:sz w:val="20"/>
          <w:szCs w:val="20"/>
          <w:lang w:val="en-US"/>
        </w:rPr>
        <w:t xml:space="preserve">National Gender Strategy and Action Plan.   </w:t>
      </w:r>
    </w:p>
    <w:p w14:paraId="1ECB18EC" w14:textId="58678318" w:rsidR="00A10FD0" w:rsidRPr="00FF0FE2" w:rsidRDefault="00A52F9F" w:rsidP="00617994">
      <w:pPr>
        <w:spacing w:after="0"/>
        <w:rPr>
          <w:rFonts w:ascii="Proxima Nova Rg" w:hAnsi="Proxima Nova Rg"/>
          <w:b/>
          <w:bCs/>
          <w:sz w:val="20"/>
          <w:szCs w:val="20"/>
          <w:u w:val="single"/>
          <w:lang w:val="en-US"/>
        </w:rPr>
      </w:pPr>
      <w:r w:rsidRPr="00FF0FE2">
        <w:rPr>
          <w:rFonts w:ascii="Proxima Nova Rg" w:hAnsi="Proxima Nova Rg"/>
          <w:b/>
          <w:bCs/>
          <w:sz w:val="20"/>
          <w:szCs w:val="20"/>
          <w:u w:val="single"/>
          <w:lang w:val="en-US"/>
        </w:rPr>
        <w:t>Output:</w:t>
      </w:r>
    </w:p>
    <w:p w14:paraId="183035E9" w14:textId="77777777" w:rsidR="00737523" w:rsidRPr="00FF0FE2" w:rsidRDefault="00A52F9F" w:rsidP="003559D2">
      <w:pPr>
        <w:pStyle w:val="ListParagraph"/>
        <w:numPr>
          <w:ilvl w:val="0"/>
          <w:numId w:val="20"/>
        </w:numPr>
        <w:spacing w:after="0"/>
        <w:rPr>
          <w:rFonts w:ascii="Proxima Nova Rg" w:hAnsi="Proxima Nova Rg"/>
          <w:b/>
          <w:bCs/>
          <w:sz w:val="20"/>
          <w:szCs w:val="20"/>
          <w:u w:val="single"/>
          <w:lang w:val="en-US"/>
        </w:rPr>
      </w:pPr>
      <w:r w:rsidRPr="00FF0FE2">
        <w:rPr>
          <w:rFonts w:ascii="Proxima Nova Rg" w:hAnsi="Proxima Nova Rg"/>
          <w:b/>
          <w:bCs/>
          <w:sz w:val="20"/>
          <w:szCs w:val="20"/>
          <w:lang w:val="en-US"/>
        </w:rPr>
        <w:t xml:space="preserve">100 </w:t>
      </w:r>
      <w:r w:rsidRPr="00FF0FE2">
        <w:rPr>
          <w:rFonts w:ascii="Proxima Nova Rg" w:hAnsi="Proxima Nova Rg"/>
          <w:sz w:val="20"/>
          <w:szCs w:val="20"/>
          <w:lang w:val="en-US"/>
        </w:rPr>
        <w:t xml:space="preserve">women </w:t>
      </w:r>
      <w:r w:rsidR="00737523" w:rsidRPr="00FF0FE2">
        <w:rPr>
          <w:rFonts w:ascii="Proxima Nova Rg" w:hAnsi="Proxima Nova Rg"/>
          <w:sz w:val="20"/>
          <w:szCs w:val="20"/>
          <w:lang w:val="en-US"/>
        </w:rPr>
        <w:t xml:space="preserve">connected by </w:t>
      </w:r>
      <w:r w:rsidRPr="00FF0FE2">
        <w:rPr>
          <w:rFonts w:ascii="Proxima Nova Rg" w:hAnsi="Proxima Nova Rg"/>
          <w:sz w:val="20"/>
          <w:szCs w:val="20"/>
          <w:lang w:val="en-US"/>
        </w:rPr>
        <w:t xml:space="preserve">W2W as mentors and </w:t>
      </w:r>
      <w:proofErr w:type="gramStart"/>
      <w:r w:rsidRPr="00FF0FE2">
        <w:rPr>
          <w:rFonts w:ascii="Proxima Nova Rg" w:hAnsi="Proxima Nova Rg"/>
          <w:sz w:val="20"/>
          <w:szCs w:val="20"/>
          <w:lang w:val="en-US"/>
        </w:rPr>
        <w:t>mentees;</w:t>
      </w:r>
      <w:proofErr w:type="gramEnd"/>
      <w:r w:rsidRPr="00FF0FE2">
        <w:rPr>
          <w:rFonts w:ascii="Proxima Nova Rg" w:hAnsi="Proxima Nova Rg"/>
          <w:sz w:val="20"/>
          <w:szCs w:val="20"/>
          <w:lang w:val="en-US"/>
        </w:rPr>
        <w:t xml:space="preserve"> </w:t>
      </w:r>
    </w:p>
    <w:p w14:paraId="4D74151F" w14:textId="0E9812F1" w:rsidR="00A52F9F" w:rsidRPr="00FF0FE2" w:rsidRDefault="00A52F9F" w:rsidP="003559D2">
      <w:pPr>
        <w:pStyle w:val="ListParagraph"/>
        <w:numPr>
          <w:ilvl w:val="0"/>
          <w:numId w:val="20"/>
        </w:numPr>
        <w:spacing w:after="0"/>
        <w:rPr>
          <w:rFonts w:ascii="Proxima Nova Rg" w:hAnsi="Proxima Nova Rg"/>
          <w:b/>
          <w:bCs/>
          <w:sz w:val="20"/>
          <w:szCs w:val="20"/>
          <w:u w:val="single"/>
          <w:lang w:val="en-US"/>
        </w:rPr>
      </w:pPr>
      <w:r w:rsidRPr="00FF0FE2">
        <w:rPr>
          <w:rFonts w:ascii="Proxima Nova Rg" w:hAnsi="Proxima Nova Rg"/>
          <w:sz w:val="20"/>
          <w:szCs w:val="20"/>
          <w:lang w:val="en-US"/>
        </w:rPr>
        <w:t xml:space="preserve">up to </w:t>
      </w:r>
      <w:r w:rsidR="00FD520E" w:rsidRPr="00FF0FE2">
        <w:rPr>
          <w:rFonts w:ascii="Proxima Nova Rg" w:hAnsi="Proxima Nova Rg"/>
          <w:b/>
          <w:bCs/>
          <w:sz w:val="20"/>
          <w:szCs w:val="20"/>
          <w:lang w:val="en-US"/>
        </w:rPr>
        <w:t>20</w:t>
      </w:r>
      <w:r w:rsidRPr="00FF0FE2">
        <w:rPr>
          <w:rFonts w:ascii="Proxima Nova Rg" w:hAnsi="Proxima Nova Rg"/>
          <w:sz w:val="20"/>
          <w:szCs w:val="20"/>
          <w:lang w:val="en-US"/>
        </w:rPr>
        <w:t xml:space="preserve"> successful socially innovative behavioral change initiatives stemming from th</w:t>
      </w:r>
      <w:r w:rsidR="00737523" w:rsidRPr="00FF0FE2">
        <w:rPr>
          <w:rFonts w:ascii="Proxima Nova Rg" w:hAnsi="Proxima Nova Rg"/>
          <w:sz w:val="20"/>
          <w:szCs w:val="20"/>
          <w:lang w:val="en-US"/>
        </w:rPr>
        <w:t>ese alliances</w:t>
      </w:r>
      <w:r w:rsidR="001D383F" w:rsidRPr="00FF0FE2">
        <w:rPr>
          <w:rFonts w:ascii="Proxima Nova Rg" w:hAnsi="Proxima Nova Rg"/>
          <w:sz w:val="20"/>
          <w:szCs w:val="20"/>
          <w:lang w:val="en-US"/>
        </w:rPr>
        <w:t xml:space="preserve"> and </w:t>
      </w:r>
      <w:r w:rsidR="005D0DA1" w:rsidRPr="00FF0FE2">
        <w:rPr>
          <w:rFonts w:ascii="Proxima Nova Rg" w:hAnsi="Proxima Nova Rg"/>
          <w:sz w:val="20"/>
          <w:szCs w:val="20"/>
          <w:lang w:val="en-US"/>
        </w:rPr>
        <w:t>developed into case studies and knowledge products</w:t>
      </w:r>
      <w:r w:rsidR="00E80861" w:rsidRPr="00FF0FE2">
        <w:rPr>
          <w:rFonts w:ascii="Proxima Nova Rg" w:hAnsi="Proxima Nova Rg"/>
          <w:sz w:val="20"/>
          <w:szCs w:val="20"/>
          <w:lang w:val="en-US"/>
        </w:rPr>
        <w:t>; out of them 5 are self-funded (</w:t>
      </w:r>
      <w:proofErr w:type="gramStart"/>
      <w:r w:rsidR="00C844D6" w:rsidRPr="00FF0FE2">
        <w:rPr>
          <w:rFonts w:ascii="Proxima Nova Rg" w:hAnsi="Proxima Nova Rg"/>
          <w:sz w:val="20"/>
          <w:szCs w:val="20"/>
          <w:lang w:val="en-US"/>
        </w:rPr>
        <w:t>e.g.</w:t>
      </w:r>
      <w:proofErr w:type="gramEnd"/>
      <w:r w:rsidR="00C844D6" w:rsidRPr="00FF0FE2">
        <w:rPr>
          <w:rFonts w:ascii="Proxima Nova Rg" w:hAnsi="Proxima Nova Rg"/>
          <w:sz w:val="20"/>
          <w:szCs w:val="20"/>
          <w:lang w:val="en-US"/>
        </w:rPr>
        <w:t xml:space="preserve"> via crowdfunding</w:t>
      </w:r>
      <w:r w:rsidR="00E80861" w:rsidRPr="00FF0FE2">
        <w:rPr>
          <w:rFonts w:ascii="Proxima Nova Rg" w:hAnsi="Proxima Nova Rg"/>
          <w:sz w:val="20"/>
          <w:szCs w:val="20"/>
          <w:lang w:val="en-US"/>
        </w:rPr>
        <w:t>)</w:t>
      </w:r>
      <w:r w:rsidR="00C844D6" w:rsidRPr="00FF0FE2">
        <w:rPr>
          <w:rFonts w:ascii="Proxima Nova Rg" w:hAnsi="Proxima Nova Rg"/>
          <w:sz w:val="20"/>
          <w:szCs w:val="20"/>
          <w:lang w:val="en-US"/>
        </w:rPr>
        <w:t xml:space="preserve">, 5 of them are </w:t>
      </w:r>
      <w:r w:rsidR="009D6761" w:rsidRPr="00FF0FE2">
        <w:rPr>
          <w:rFonts w:ascii="Proxima Nova Rg" w:hAnsi="Proxima Nova Rg"/>
          <w:sz w:val="20"/>
          <w:szCs w:val="20"/>
          <w:lang w:val="en-US"/>
        </w:rPr>
        <w:t>co-funded by the government.</w:t>
      </w:r>
    </w:p>
    <w:p w14:paraId="611DF8F1" w14:textId="3C5BB75C" w:rsidR="00737523" w:rsidRPr="00FF0FE2" w:rsidRDefault="003559D2" w:rsidP="003559D2">
      <w:pPr>
        <w:pStyle w:val="ListParagraph"/>
        <w:numPr>
          <w:ilvl w:val="0"/>
          <w:numId w:val="20"/>
        </w:numPr>
        <w:spacing w:after="0"/>
        <w:rPr>
          <w:rFonts w:ascii="Proxima Nova Rg" w:hAnsi="Proxima Nova Rg"/>
          <w:b/>
          <w:bCs/>
          <w:sz w:val="20"/>
          <w:szCs w:val="20"/>
          <w:u w:val="single"/>
          <w:lang w:val="en-US"/>
        </w:rPr>
      </w:pPr>
      <w:r w:rsidRPr="00FF0FE2">
        <w:rPr>
          <w:rFonts w:ascii="Proxima Nova Rg" w:hAnsi="Proxima Nova Rg"/>
          <w:b/>
          <w:bCs/>
          <w:sz w:val="20"/>
          <w:szCs w:val="20"/>
          <w:lang w:val="en-US"/>
        </w:rPr>
        <w:t>3</w:t>
      </w:r>
      <w:r w:rsidR="00737523" w:rsidRPr="00FF0FE2">
        <w:rPr>
          <w:rFonts w:ascii="Proxima Nova Rg" w:hAnsi="Proxima Nova Rg"/>
          <w:sz w:val="20"/>
          <w:szCs w:val="20"/>
          <w:lang w:val="en-US"/>
        </w:rPr>
        <w:t xml:space="preserve"> successful</w:t>
      </w:r>
      <w:r w:rsidR="00A04E80" w:rsidRPr="00FF0FE2">
        <w:rPr>
          <w:rFonts w:ascii="Proxima Nova Rg" w:hAnsi="Proxima Nova Rg"/>
          <w:sz w:val="20"/>
          <w:szCs w:val="20"/>
          <w:lang w:val="en-US"/>
        </w:rPr>
        <w:t xml:space="preserve"> </w:t>
      </w:r>
      <w:r w:rsidR="00737523" w:rsidRPr="00FF0FE2">
        <w:rPr>
          <w:rFonts w:ascii="Proxima Nova Rg" w:hAnsi="Proxima Nova Rg"/>
          <w:sz w:val="20"/>
          <w:szCs w:val="20"/>
          <w:lang w:val="en-US"/>
        </w:rPr>
        <w:t xml:space="preserve">initiatives </w:t>
      </w:r>
      <w:r w:rsidRPr="00FF0FE2">
        <w:rPr>
          <w:rFonts w:ascii="Proxima Nova Rg" w:hAnsi="Proxima Nova Rg"/>
          <w:sz w:val="20"/>
          <w:szCs w:val="20"/>
          <w:lang w:val="en-US"/>
        </w:rPr>
        <w:t>integrated in national strategic documents for replication</w:t>
      </w:r>
      <w:r w:rsidR="00E80861" w:rsidRPr="00FF0FE2">
        <w:rPr>
          <w:rFonts w:ascii="Proxima Nova Rg" w:hAnsi="Proxima Nova Rg"/>
          <w:sz w:val="20"/>
          <w:szCs w:val="20"/>
          <w:lang w:val="en-US"/>
        </w:rPr>
        <w:t xml:space="preserve"> and funded from government</w:t>
      </w:r>
      <w:r w:rsidR="004E5B92" w:rsidRPr="00FF0FE2">
        <w:rPr>
          <w:rFonts w:ascii="Proxima Nova Rg" w:hAnsi="Proxima Nova Rg"/>
          <w:sz w:val="20"/>
          <w:szCs w:val="20"/>
          <w:lang w:val="en-US"/>
        </w:rPr>
        <w:t>.</w:t>
      </w:r>
    </w:p>
    <w:p w14:paraId="19B20049" w14:textId="77777777" w:rsidR="004F4107" w:rsidRPr="00FF0FE2" w:rsidRDefault="00A52F9F" w:rsidP="00A32BC8">
      <w:pPr>
        <w:spacing w:after="0"/>
        <w:contextualSpacing/>
        <w:rPr>
          <w:rFonts w:ascii="Proxima Nova Rg" w:hAnsi="Proxima Nova Rg"/>
          <w:b/>
          <w:bCs/>
          <w:sz w:val="20"/>
          <w:szCs w:val="20"/>
          <w:u w:val="single"/>
        </w:rPr>
      </w:pPr>
      <w:r w:rsidRPr="00FF0FE2">
        <w:rPr>
          <w:rFonts w:ascii="Proxima Nova Rg" w:hAnsi="Proxima Nova Rg"/>
          <w:b/>
          <w:bCs/>
          <w:sz w:val="20"/>
          <w:szCs w:val="20"/>
          <w:u w:val="single"/>
        </w:rPr>
        <w:t>Activity 1.</w:t>
      </w:r>
      <w:r w:rsidR="00975752" w:rsidRPr="00FF0FE2">
        <w:rPr>
          <w:rFonts w:ascii="Proxima Nova Rg" w:hAnsi="Proxima Nova Rg"/>
          <w:b/>
          <w:bCs/>
          <w:sz w:val="20"/>
          <w:szCs w:val="20"/>
          <w:u w:val="single"/>
        </w:rPr>
        <w:t>2</w:t>
      </w:r>
      <w:r w:rsidRPr="00FF0FE2">
        <w:rPr>
          <w:rFonts w:ascii="Proxima Nova Rg" w:hAnsi="Proxima Nova Rg"/>
          <w:b/>
          <w:bCs/>
          <w:sz w:val="20"/>
          <w:szCs w:val="20"/>
          <w:u w:val="single"/>
        </w:rPr>
        <w:t xml:space="preserve">. </w:t>
      </w:r>
    </w:p>
    <w:p w14:paraId="7525BF7E" w14:textId="0670351B" w:rsidR="003D7634" w:rsidRPr="00FF0FE2" w:rsidRDefault="00DA75AE" w:rsidP="004F4107">
      <w:pPr>
        <w:pStyle w:val="ListParagraph"/>
        <w:numPr>
          <w:ilvl w:val="0"/>
          <w:numId w:val="31"/>
        </w:numPr>
        <w:spacing w:after="0"/>
        <w:ind w:left="0" w:firstLine="0"/>
        <w:rPr>
          <w:rFonts w:ascii="Proxima Nova Rg" w:hAnsi="Proxima Nova Rg"/>
          <w:b/>
          <w:bCs/>
          <w:sz w:val="20"/>
          <w:szCs w:val="20"/>
          <w:u w:val="single"/>
        </w:rPr>
      </w:pPr>
      <w:r w:rsidRPr="00FF0FE2">
        <w:rPr>
          <w:rFonts w:ascii="Proxima Nova Rg" w:hAnsi="Proxima Nova Rg"/>
          <w:b/>
          <w:bCs/>
          <w:color w:val="2F5496" w:themeColor="accent1" w:themeShade="BF"/>
          <w:sz w:val="20"/>
          <w:szCs w:val="20"/>
          <w:u w:val="single"/>
        </w:rPr>
        <w:t xml:space="preserve">[UNDP] </w:t>
      </w:r>
      <w:r w:rsidR="00A52F9F" w:rsidRPr="00FF0FE2">
        <w:rPr>
          <w:rFonts w:ascii="Proxima Nova Rg" w:hAnsi="Proxima Nova Rg"/>
          <w:b/>
          <w:bCs/>
          <w:sz w:val="20"/>
          <w:szCs w:val="20"/>
          <w:u w:val="single"/>
        </w:rPr>
        <w:t>Wo</w:t>
      </w:r>
      <w:r w:rsidR="00CF26B9" w:rsidRPr="00FF0FE2">
        <w:rPr>
          <w:rFonts w:ascii="Proxima Nova Rg" w:hAnsi="Proxima Nova Rg"/>
          <w:b/>
          <w:bCs/>
          <w:sz w:val="20"/>
          <w:szCs w:val="20"/>
          <w:u w:val="single"/>
        </w:rPr>
        <w:t xml:space="preserve">men’s and youth local participation enhanced via </w:t>
      </w:r>
      <w:r w:rsidR="00A52F9F" w:rsidRPr="00FF0FE2">
        <w:rPr>
          <w:rFonts w:ascii="Proxima Nova Rg" w:hAnsi="Proxima Nova Rg" w:cs="Arial"/>
          <w:b/>
          <w:bCs/>
          <w:snapToGrid w:val="0"/>
          <w:sz w:val="20"/>
          <w:szCs w:val="20"/>
          <w:u w:val="single"/>
          <w:lang w:val="en-US"/>
        </w:rPr>
        <w:t>Women and Youth Advisory Councils</w:t>
      </w:r>
    </w:p>
    <w:p w14:paraId="51880B71" w14:textId="0FC9B7E3" w:rsidR="00CB03D7" w:rsidRPr="00FF0FE2" w:rsidRDefault="00192D64" w:rsidP="00CB03D7">
      <w:pPr>
        <w:pStyle w:val="CommentText"/>
        <w:rPr>
          <w:rFonts w:ascii="Proxima Nova Rg" w:hAnsi="Proxima Nova Rg" w:cs="Arial"/>
          <w:snapToGrid w:val="0"/>
          <w:sz w:val="20"/>
          <w:lang w:val="en-US"/>
        </w:rPr>
      </w:pPr>
      <w:r w:rsidRPr="00FF0FE2">
        <w:rPr>
          <w:rFonts w:ascii="Proxima Nova Rg" w:hAnsi="Proxima Nova Rg" w:cs="Arial"/>
          <w:snapToGrid w:val="0"/>
          <w:sz w:val="20"/>
          <w:lang w:val="en-US"/>
        </w:rPr>
        <w:t>Based on the knowledge and experience generated within “Women and Youth for Innovative Local Development” project (WYILD)</w:t>
      </w:r>
      <w:r w:rsidRPr="00FF0FE2">
        <w:rPr>
          <w:rStyle w:val="FootnoteReference"/>
          <w:rFonts w:ascii="Proxima Nova Rg" w:hAnsi="Proxima Nova Rg" w:cs="Arial"/>
          <w:snapToGrid w:val="0"/>
          <w:lang w:val="en-US"/>
        </w:rPr>
        <w:footnoteReference w:id="16"/>
      </w:r>
      <w:r w:rsidRPr="00FF0FE2">
        <w:rPr>
          <w:rFonts w:ascii="Proxima Nova Rg" w:hAnsi="Proxima Nova Rg" w:cs="Arial"/>
          <w:snapToGrid w:val="0"/>
          <w:sz w:val="20"/>
          <w:lang w:val="en-US"/>
        </w:rPr>
        <w:t>, up to 5 Councils will be formed within the present project (in those where the representation of women is far from 30% (</w:t>
      </w:r>
      <w:proofErr w:type="gramStart"/>
      <w:r w:rsidRPr="00FF0FE2">
        <w:rPr>
          <w:rFonts w:ascii="Proxima Nova Rg" w:hAnsi="Proxima Nova Rg" w:cs="Arial"/>
          <w:snapToGrid w:val="0"/>
          <w:sz w:val="20"/>
          <w:lang w:val="en-US"/>
        </w:rPr>
        <w:t>e.g.</w:t>
      </w:r>
      <w:proofErr w:type="gramEnd"/>
      <w:r w:rsidRPr="00FF0FE2">
        <w:rPr>
          <w:rFonts w:ascii="Proxima Nova Rg" w:hAnsi="Proxima Nova Rg" w:cs="Arial"/>
          <w:snapToGrid w:val="0"/>
          <w:sz w:val="20"/>
          <w:lang w:val="en-US"/>
        </w:rPr>
        <w:t xml:space="preserve"> Garni – 20%, Sevan – 7%) and will serve as platform for raising the voice and action of women and youth towards participatory and inclusive decision-making in the communities. </w:t>
      </w:r>
      <w:r w:rsidR="000C32BF" w:rsidRPr="00FF0FE2">
        <w:rPr>
          <w:rFonts w:ascii="Proxima Nova Rg" w:hAnsi="Proxima Nova Rg" w:cs="Arial"/>
          <w:b/>
          <w:bCs/>
          <w:snapToGrid w:val="0"/>
          <w:sz w:val="20"/>
          <w:lang w:val="en-US"/>
        </w:rPr>
        <w:t xml:space="preserve">Women and Youth Advisory Councils </w:t>
      </w:r>
      <w:r w:rsidR="000C32BF" w:rsidRPr="00FF0FE2">
        <w:rPr>
          <w:rFonts w:ascii="Proxima Nova Rg" w:hAnsi="Proxima Nova Rg" w:cs="Arial"/>
          <w:snapToGrid w:val="0"/>
          <w:sz w:val="20"/>
          <w:lang w:val="en-US"/>
        </w:rPr>
        <w:t>are a formal body</w:t>
      </w:r>
      <w:r w:rsidR="006D3056" w:rsidRPr="00FF0FE2">
        <w:rPr>
          <w:rFonts w:ascii="Proxima Nova Rg" w:hAnsi="Proxima Nova Rg" w:cs="Arial"/>
          <w:snapToGrid w:val="0"/>
          <w:sz w:val="20"/>
          <w:lang w:val="en-US"/>
        </w:rPr>
        <w:t xml:space="preserve"> </w:t>
      </w:r>
      <w:r w:rsidR="000C32BF" w:rsidRPr="00FF0FE2">
        <w:rPr>
          <w:rFonts w:ascii="Proxima Nova Rg" w:hAnsi="Proxima Nova Rg" w:cs="Arial"/>
          <w:snapToGrid w:val="0"/>
          <w:sz w:val="20"/>
          <w:lang w:val="en-US"/>
        </w:rPr>
        <w:t>formed b</w:t>
      </w:r>
      <w:r w:rsidR="00FD5978" w:rsidRPr="00FF0FE2">
        <w:rPr>
          <w:rFonts w:ascii="Proxima Nova Rg" w:hAnsi="Proxima Nova Rg" w:cs="Arial"/>
          <w:snapToGrid w:val="0"/>
          <w:sz w:val="20"/>
          <w:lang w:val="en-US"/>
        </w:rPr>
        <w:t xml:space="preserve">y the Decree of the Local Council </w:t>
      </w:r>
      <w:r w:rsidR="006D3056" w:rsidRPr="00FF0FE2">
        <w:rPr>
          <w:rFonts w:ascii="Proxima Nova Rg" w:hAnsi="Proxima Nova Rg" w:cs="Arial"/>
          <w:snapToGrid w:val="0"/>
          <w:sz w:val="20"/>
          <w:lang w:val="en-US"/>
        </w:rPr>
        <w:t>and</w:t>
      </w:r>
      <w:r w:rsidR="00FD5978" w:rsidRPr="00FF0FE2">
        <w:rPr>
          <w:rFonts w:ascii="Proxima Nova Rg" w:hAnsi="Proxima Nova Rg" w:cs="Arial"/>
          <w:snapToGrid w:val="0"/>
          <w:sz w:val="20"/>
          <w:lang w:val="en-US"/>
        </w:rPr>
        <w:t xml:space="preserve"> is</w:t>
      </w:r>
      <w:r w:rsidR="000C32BF" w:rsidRPr="00FF0FE2">
        <w:rPr>
          <w:rFonts w:ascii="Proxima Nova Rg" w:hAnsi="Proxima Nova Rg" w:cs="Arial"/>
          <w:snapToGrid w:val="0"/>
          <w:sz w:val="20"/>
          <w:lang w:val="en-US"/>
        </w:rPr>
        <w:t xml:space="preserve"> adjunct to the </w:t>
      </w:r>
      <w:proofErr w:type="gramStart"/>
      <w:r w:rsidR="000C32BF" w:rsidRPr="00FF0FE2">
        <w:rPr>
          <w:rFonts w:ascii="Proxima Nova Rg" w:hAnsi="Proxima Nova Rg" w:cs="Arial"/>
          <w:snapToGrid w:val="0"/>
          <w:sz w:val="20"/>
          <w:lang w:val="en-US"/>
        </w:rPr>
        <w:t>Mayor</w:t>
      </w:r>
      <w:proofErr w:type="gramEnd"/>
      <w:r w:rsidR="000C32BF" w:rsidRPr="00FF0FE2">
        <w:rPr>
          <w:rFonts w:ascii="Proxima Nova Rg" w:hAnsi="Proxima Nova Rg" w:cs="Arial"/>
          <w:snapToGrid w:val="0"/>
          <w:sz w:val="20"/>
          <w:lang w:val="en-US"/>
        </w:rPr>
        <w:t>.</w:t>
      </w:r>
      <w:r w:rsidR="000C32BF" w:rsidRPr="00FF0FE2">
        <w:rPr>
          <w:rFonts w:ascii="Proxima Nova Rg" w:hAnsi="Proxima Nova Rg" w:cs="Arial"/>
          <w:b/>
          <w:bCs/>
          <w:snapToGrid w:val="0"/>
          <w:sz w:val="20"/>
          <w:lang w:val="en-US"/>
        </w:rPr>
        <w:t xml:space="preserve"> </w:t>
      </w:r>
      <w:r w:rsidR="000C32BF" w:rsidRPr="00FF0FE2">
        <w:rPr>
          <w:rFonts w:ascii="Proxima Nova Rg" w:hAnsi="Proxima Nova Rg" w:cs="Arial"/>
          <w:snapToGrid w:val="0"/>
          <w:sz w:val="20"/>
          <w:lang w:val="en-US"/>
        </w:rPr>
        <w:t xml:space="preserve">Respectively, such councils are institutional by default. </w:t>
      </w:r>
      <w:r w:rsidRPr="00FF0FE2">
        <w:rPr>
          <w:rFonts w:ascii="Proxima Nova Rg" w:hAnsi="Proxima Nova Rg" w:cs="Arial"/>
          <w:snapToGrid w:val="0"/>
          <w:sz w:val="20"/>
          <w:lang w:val="en-US"/>
        </w:rPr>
        <w:t>The capacities of the newly formed WYAC members will be developed on civic activism, gender equality and participatory democracy, as well as project proposal writing, resource mobilization</w:t>
      </w:r>
      <w:r w:rsidR="00AE4957" w:rsidRPr="00FF0FE2">
        <w:rPr>
          <w:rFonts w:ascii="Proxima Nova Rg" w:hAnsi="Proxima Nova Rg" w:cs="Arial"/>
          <w:snapToGrid w:val="0"/>
          <w:sz w:val="20"/>
          <w:lang w:val="en-US"/>
        </w:rPr>
        <w:t xml:space="preserve">, </w:t>
      </w:r>
      <w:r w:rsidR="00AE4957" w:rsidRPr="00FF0FE2">
        <w:rPr>
          <w:rFonts w:ascii="Proxima Nova Rg" w:hAnsi="Proxima Nova Rg" w:cs="Arial"/>
          <w:i/>
          <w:iCs/>
          <w:snapToGrid w:val="0"/>
          <w:sz w:val="20"/>
          <w:lang w:val="en-US"/>
        </w:rPr>
        <w:t>inter alia</w:t>
      </w:r>
      <w:r w:rsidR="00AE4957" w:rsidRPr="00FF0FE2">
        <w:rPr>
          <w:rFonts w:ascii="Proxima Nova Rg" w:hAnsi="Proxima Nova Rg" w:cs="Arial"/>
          <w:snapToGrid w:val="0"/>
          <w:sz w:val="20"/>
          <w:lang w:val="en-US"/>
        </w:rPr>
        <w:t xml:space="preserve"> via crowdfunding,</w:t>
      </w:r>
      <w:r w:rsidRPr="00FF0FE2">
        <w:rPr>
          <w:rFonts w:ascii="Proxima Nova Rg" w:hAnsi="Proxima Nova Rg" w:cs="Arial"/>
          <w:snapToGrid w:val="0"/>
          <w:sz w:val="20"/>
          <w:lang w:val="en-US"/>
        </w:rPr>
        <w:t xml:space="preserve"> and project management to ensure knowledge- and </w:t>
      </w:r>
      <w:proofErr w:type="gramStart"/>
      <w:r w:rsidRPr="00FF0FE2">
        <w:rPr>
          <w:rFonts w:ascii="Proxima Nova Rg" w:hAnsi="Proxima Nova Rg" w:cs="Arial"/>
          <w:snapToGrid w:val="0"/>
          <w:sz w:val="20"/>
          <w:lang w:val="en-US"/>
        </w:rPr>
        <w:t>skill-set</w:t>
      </w:r>
      <w:proofErr w:type="gramEnd"/>
      <w:r w:rsidRPr="00FF0FE2">
        <w:rPr>
          <w:rFonts w:ascii="Proxima Nova Rg" w:hAnsi="Proxima Nova Rg" w:cs="Arial"/>
          <w:snapToGrid w:val="0"/>
          <w:sz w:val="20"/>
          <w:lang w:val="en-US"/>
        </w:rPr>
        <w:t xml:space="preserve"> for sustainable action by its members to the benefit of community democratization and development. Taken the contribution of the WYAC’s is a volunteer effort, the resources are needed only for implementation of specific activities per local needs. While UNDP will support their formation</w:t>
      </w:r>
      <w:r w:rsidR="00BC2408" w:rsidRPr="00FF0FE2">
        <w:rPr>
          <w:rFonts w:ascii="Proxima Nova Rg" w:hAnsi="Proxima Nova Rg" w:cs="Arial"/>
          <w:snapToGrid w:val="0"/>
          <w:sz w:val="20"/>
          <w:lang w:val="en-US"/>
        </w:rPr>
        <w:t xml:space="preserve"> and support of initial activities</w:t>
      </w:r>
      <w:r w:rsidR="00731FE5" w:rsidRPr="00FF0FE2">
        <w:rPr>
          <w:rFonts w:ascii="Proxima Nova Rg" w:hAnsi="Proxima Nova Rg" w:cs="Arial"/>
          <w:snapToGrid w:val="0"/>
          <w:sz w:val="20"/>
          <w:lang w:val="en-US"/>
        </w:rPr>
        <w:t xml:space="preserve">, </w:t>
      </w:r>
      <w:r w:rsidRPr="00FF0FE2">
        <w:rPr>
          <w:rFonts w:ascii="Proxima Nova Rg" w:hAnsi="Proxima Nova Rg" w:cs="Arial"/>
          <w:snapToGrid w:val="0"/>
          <w:sz w:val="20"/>
          <w:lang w:val="en-US"/>
        </w:rPr>
        <w:t xml:space="preserve">the evolution is viewed in </w:t>
      </w:r>
      <w:proofErr w:type="gramStart"/>
      <w:r w:rsidRPr="00FF0FE2">
        <w:rPr>
          <w:rFonts w:ascii="Proxima Nova Rg" w:hAnsi="Proxima Nova Rg" w:cs="Arial"/>
          <w:snapToGrid w:val="0"/>
          <w:sz w:val="20"/>
          <w:lang w:val="en-US"/>
        </w:rPr>
        <w:t xml:space="preserve">gradual </w:t>
      </w:r>
      <w:r w:rsidR="00671B71" w:rsidRPr="00FF0FE2">
        <w:rPr>
          <w:rFonts w:ascii="Proxima Nova Rg" w:hAnsi="Proxima Nova Rg" w:cs="Arial"/>
          <w:snapToGrid w:val="0"/>
          <w:sz w:val="20"/>
          <w:lang w:val="en-US"/>
        </w:rPr>
        <w:t xml:space="preserve"> capacitation</w:t>
      </w:r>
      <w:proofErr w:type="gramEnd"/>
      <w:r w:rsidR="00671B71" w:rsidRPr="00FF0FE2">
        <w:rPr>
          <w:rFonts w:ascii="Proxima Nova Rg" w:hAnsi="Proxima Nova Rg" w:cs="Arial"/>
          <w:snapToGrid w:val="0"/>
          <w:sz w:val="20"/>
          <w:lang w:val="en-US"/>
        </w:rPr>
        <w:t xml:space="preserve"> of WYAC to self-mobilize needed resources</w:t>
      </w:r>
      <w:r w:rsidR="00CB03D7" w:rsidRPr="00FF0FE2">
        <w:rPr>
          <w:rFonts w:ascii="Proxima Nova Rg" w:hAnsi="Proxima Nova Rg" w:cs="Arial"/>
          <w:snapToGrid w:val="0"/>
          <w:sz w:val="20"/>
          <w:lang w:val="en-US"/>
        </w:rPr>
        <w:t xml:space="preserve"> (via crowdfunding and other schemes)</w:t>
      </w:r>
      <w:r w:rsidR="00671B71" w:rsidRPr="00FF0FE2">
        <w:rPr>
          <w:rFonts w:ascii="Proxima Nova Rg" w:hAnsi="Proxima Nova Rg" w:cs="Arial"/>
          <w:snapToGrid w:val="0"/>
          <w:sz w:val="20"/>
          <w:lang w:val="en-US"/>
        </w:rPr>
        <w:t xml:space="preserve">, as well as local government co-fund their activities </w:t>
      </w:r>
      <w:r w:rsidRPr="00FF0FE2">
        <w:rPr>
          <w:rFonts w:ascii="Proxima Nova Rg" w:hAnsi="Proxima Nova Rg" w:cs="Arial"/>
          <w:snapToGrid w:val="0"/>
          <w:sz w:val="20"/>
          <w:lang w:val="en-US"/>
        </w:rPr>
        <w:t>from the local budgets</w:t>
      </w:r>
      <w:r w:rsidR="00CB03D7" w:rsidRPr="00FF0FE2">
        <w:rPr>
          <w:rFonts w:ascii="Proxima Nova Rg" w:hAnsi="Proxima Nova Rg" w:cs="Arial"/>
          <w:snapToGrid w:val="0"/>
          <w:sz w:val="20"/>
          <w:lang w:val="en-US"/>
        </w:rPr>
        <w:t xml:space="preserve"> </w:t>
      </w:r>
      <w:r w:rsidRPr="00FF0FE2">
        <w:rPr>
          <w:rFonts w:ascii="Proxima Nova Rg" w:hAnsi="Proxima Nova Rg" w:cs="Arial"/>
          <w:snapToGrid w:val="0"/>
          <w:sz w:val="20"/>
          <w:lang w:val="en-US"/>
        </w:rPr>
        <w:t xml:space="preserve">. UNDP </w:t>
      </w:r>
      <w:r w:rsidR="0097668B" w:rsidRPr="00FF0FE2">
        <w:rPr>
          <w:rFonts w:ascii="Proxima Nova Rg" w:hAnsi="Proxima Nova Rg" w:cs="Arial"/>
          <w:snapToGrid w:val="0"/>
          <w:sz w:val="20"/>
          <w:lang w:val="en-US"/>
        </w:rPr>
        <w:t xml:space="preserve">will enable </w:t>
      </w:r>
      <w:r w:rsidRPr="00FF0FE2">
        <w:rPr>
          <w:rFonts w:ascii="Proxima Nova Rg" w:hAnsi="Proxima Nova Rg" w:cs="Arial"/>
          <w:snapToGrid w:val="0"/>
          <w:sz w:val="20"/>
          <w:lang w:val="en-US"/>
        </w:rPr>
        <w:t>opportunitie</w:t>
      </w:r>
      <w:r w:rsidR="0097668B" w:rsidRPr="00FF0FE2">
        <w:rPr>
          <w:rFonts w:ascii="Proxima Nova Rg" w:hAnsi="Proxima Nova Rg" w:cs="Arial"/>
          <w:snapToGrid w:val="0"/>
          <w:sz w:val="20"/>
          <w:lang w:val="en-US"/>
        </w:rPr>
        <w:t>s for WYACs</w:t>
      </w:r>
      <w:r w:rsidRPr="00FF0FE2">
        <w:rPr>
          <w:rFonts w:ascii="Proxima Nova Rg" w:hAnsi="Proxima Nova Rg" w:cs="Arial"/>
          <w:snapToGrid w:val="0"/>
          <w:sz w:val="20"/>
          <w:lang w:val="en-US"/>
        </w:rPr>
        <w:t xml:space="preserve"> to lead small scale community activities </w:t>
      </w:r>
      <w:r w:rsidR="0097668B" w:rsidRPr="00FF0FE2">
        <w:rPr>
          <w:rFonts w:ascii="Proxima Nova Rg" w:hAnsi="Proxima Nova Rg" w:cs="Arial"/>
          <w:snapToGrid w:val="0"/>
          <w:sz w:val="20"/>
          <w:lang w:val="en-US"/>
        </w:rPr>
        <w:t>on</w:t>
      </w:r>
      <w:r w:rsidRPr="00FF0FE2">
        <w:rPr>
          <w:rFonts w:ascii="Proxima Nova Rg" w:hAnsi="Proxima Nova Rg" w:cs="Arial"/>
          <w:snapToGrid w:val="0"/>
          <w:sz w:val="20"/>
          <w:lang w:val="en-US"/>
        </w:rPr>
        <w:t xml:space="preserve"> local democratization and development. The </w:t>
      </w:r>
      <w:proofErr w:type="gramStart"/>
      <w:r w:rsidRPr="00FF0FE2">
        <w:rPr>
          <w:rFonts w:ascii="Proxima Nova Rg" w:hAnsi="Proxima Nova Rg" w:cs="Arial"/>
          <w:snapToGrid w:val="0"/>
          <w:sz w:val="20"/>
          <w:lang w:val="en-US"/>
        </w:rPr>
        <w:t>ultimate goal</w:t>
      </w:r>
      <w:proofErr w:type="gramEnd"/>
      <w:r w:rsidRPr="00FF0FE2">
        <w:rPr>
          <w:rFonts w:ascii="Proxima Nova Rg" w:hAnsi="Proxima Nova Rg" w:cs="Arial"/>
          <w:snapToGrid w:val="0"/>
          <w:sz w:val="20"/>
          <w:lang w:val="en-US"/>
        </w:rPr>
        <w:t xml:space="preserve"> of the component </w:t>
      </w:r>
      <w:r w:rsidR="00041DD7" w:rsidRPr="00FF0FE2">
        <w:rPr>
          <w:rFonts w:ascii="Proxima Nova Rg" w:hAnsi="Proxima Nova Rg" w:cs="Arial"/>
          <w:snapToGrid w:val="0"/>
          <w:sz w:val="20"/>
          <w:lang w:val="en-US"/>
        </w:rPr>
        <w:t>is viewed</w:t>
      </w:r>
      <w:r w:rsidRPr="00FF0FE2">
        <w:rPr>
          <w:rFonts w:ascii="Proxima Nova Rg" w:hAnsi="Proxima Nova Rg" w:cs="Arial"/>
          <w:snapToGrid w:val="0"/>
          <w:sz w:val="20"/>
          <w:lang w:val="en-US"/>
        </w:rPr>
        <w:t xml:space="preserve"> WYACs </w:t>
      </w:r>
      <w:r w:rsidR="00041DD7" w:rsidRPr="00FF0FE2">
        <w:rPr>
          <w:rFonts w:ascii="Proxima Nova Rg" w:hAnsi="Proxima Nova Rg" w:cs="Arial"/>
          <w:snapToGrid w:val="0"/>
          <w:sz w:val="20"/>
          <w:lang w:val="en-US"/>
        </w:rPr>
        <w:t xml:space="preserve">capacity to </w:t>
      </w:r>
      <w:r w:rsidRPr="00FF0FE2">
        <w:rPr>
          <w:rFonts w:ascii="Proxima Nova Rg" w:hAnsi="Proxima Nova Rg" w:cs="Arial"/>
          <w:snapToGrid w:val="0"/>
          <w:sz w:val="20"/>
          <w:lang w:val="en-US"/>
        </w:rPr>
        <w:t xml:space="preserve">mobilize resources </w:t>
      </w:r>
      <w:r w:rsidR="00041DD7" w:rsidRPr="00FF0FE2">
        <w:rPr>
          <w:rFonts w:ascii="Proxima Nova Rg" w:hAnsi="Proxima Nova Rg" w:cs="Arial"/>
          <w:snapToGrid w:val="0"/>
          <w:sz w:val="20"/>
          <w:lang w:val="en-US"/>
        </w:rPr>
        <w:t xml:space="preserve">for their activities </w:t>
      </w:r>
      <w:r w:rsidRPr="00FF0FE2">
        <w:rPr>
          <w:rFonts w:ascii="Proxima Nova Rg" w:hAnsi="Proxima Nova Rg" w:cs="Arial"/>
          <w:snapToGrid w:val="0"/>
          <w:sz w:val="20"/>
          <w:lang w:val="en-US"/>
        </w:rPr>
        <w:t>and becoming self-sustainable (in strong partnership with the local authorities as per the mandate).</w:t>
      </w:r>
      <w:r w:rsidR="007B553B" w:rsidRPr="00FF0FE2">
        <w:rPr>
          <w:rFonts w:ascii="Proxima Nova Rg" w:hAnsi="Proxima Nova Rg" w:cs="Arial"/>
          <w:snapToGrid w:val="0"/>
          <w:sz w:val="20"/>
          <w:lang w:val="en-US"/>
        </w:rPr>
        <w:t xml:space="preserve"> </w:t>
      </w:r>
      <w:r w:rsidRPr="00FF0FE2">
        <w:rPr>
          <w:rFonts w:ascii="Proxima Nova Rg" w:hAnsi="Proxima Nova Rg" w:cs="Arial"/>
          <w:snapToGrid w:val="0"/>
          <w:sz w:val="20"/>
          <w:lang w:val="en-US"/>
        </w:rPr>
        <w:t>The activity will be synergized with the SDC-funded WYILD to allow combined inter-community activities and more cost-effective and smart management.</w:t>
      </w:r>
      <w:r w:rsidR="00CB03D7" w:rsidRPr="00FF0FE2">
        <w:rPr>
          <w:rFonts w:ascii="Proxima Nova Rg" w:hAnsi="Proxima Nova Rg" w:cs="Arial"/>
          <w:snapToGrid w:val="0"/>
          <w:sz w:val="20"/>
          <w:lang w:val="en-US"/>
        </w:rPr>
        <w:t xml:space="preserve"> Also, incentive schemes for </w:t>
      </w:r>
      <w:r w:rsidR="00487FB8" w:rsidRPr="00FF0FE2">
        <w:rPr>
          <w:rFonts w:ascii="Proxima Nova Rg" w:hAnsi="Proxima Nova Rg" w:cs="Arial"/>
          <w:snapToGrid w:val="0"/>
          <w:sz w:val="20"/>
          <w:lang w:val="en-US"/>
        </w:rPr>
        <w:t>women</w:t>
      </w:r>
      <w:r w:rsidR="00CB03D7" w:rsidRPr="00FF0FE2">
        <w:rPr>
          <w:rFonts w:ascii="Proxima Nova Rg" w:hAnsi="Proxima Nova Rg" w:cs="Arial"/>
          <w:snapToGrid w:val="0"/>
          <w:sz w:val="20"/>
          <w:lang w:val="en-US"/>
        </w:rPr>
        <w:t xml:space="preserve"> continued and effective participation in WYACs will be explored with the local governments to be employed as sustainable model for women engagement into WYACs.</w:t>
      </w:r>
    </w:p>
    <w:p w14:paraId="7AC56C6D" w14:textId="6B2BCF01" w:rsidR="002D276F" w:rsidRPr="00FF0FE2" w:rsidRDefault="002D276F" w:rsidP="00617994">
      <w:pPr>
        <w:spacing w:after="0"/>
        <w:rPr>
          <w:rFonts w:ascii="Proxima Nova Rg" w:hAnsi="Proxima Nova Rg" w:cs="Arial"/>
          <w:snapToGrid w:val="0"/>
          <w:sz w:val="20"/>
          <w:szCs w:val="20"/>
          <w:lang w:val="en-US"/>
        </w:rPr>
      </w:pPr>
    </w:p>
    <w:p w14:paraId="564201BC" w14:textId="02DD8DE8" w:rsidR="007B553B" w:rsidRPr="00FF0FE2" w:rsidRDefault="00A52F9F" w:rsidP="00617994">
      <w:pPr>
        <w:spacing w:after="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Output:</w:t>
      </w:r>
      <w:r w:rsidRPr="00FF0FE2">
        <w:rPr>
          <w:rFonts w:ascii="Proxima Nova Rg" w:hAnsi="Proxima Nova Rg" w:cs="Arial"/>
          <w:snapToGrid w:val="0"/>
          <w:sz w:val="20"/>
          <w:szCs w:val="20"/>
          <w:lang w:val="en-US"/>
        </w:rPr>
        <w:t xml:space="preserve"> </w:t>
      </w:r>
    </w:p>
    <w:p w14:paraId="3F6ED296" w14:textId="5EA3F4A7" w:rsidR="007B553B" w:rsidRPr="00FF0FE2" w:rsidRDefault="00A52F9F" w:rsidP="007B553B">
      <w:pPr>
        <w:pStyle w:val="ListParagraph"/>
        <w:numPr>
          <w:ilvl w:val="0"/>
          <w:numId w:val="20"/>
        </w:numPr>
        <w:spacing w:after="0"/>
        <w:contextualSpacing/>
        <w:rPr>
          <w:rFonts w:ascii="Proxima Nova Rg" w:hAnsi="Proxima Nova Rg"/>
          <w:sz w:val="20"/>
          <w:szCs w:val="20"/>
          <w:lang w:val="en-US"/>
        </w:rPr>
      </w:pPr>
      <w:r w:rsidRPr="00FF0FE2">
        <w:rPr>
          <w:rFonts w:ascii="Proxima Nova Rg" w:hAnsi="Proxima Nova Rg" w:cs="Arial"/>
          <w:snapToGrid w:val="0"/>
          <w:sz w:val="20"/>
          <w:szCs w:val="20"/>
          <w:lang w:val="en-US"/>
        </w:rPr>
        <w:t xml:space="preserve">up to </w:t>
      </w:r>
      <w:r w:rsidRPr="00FF0FE2">
        <w:rPr>
          <w:rFonts w:ascii="Proxima Nova Rg" w:hAnsi="Proxima Nova Rg" w:cs="Arial"/>
          <w:b/>
          <w:bCs/>
          <w:snapToGrid w:val="0"/>
          <w:sz w:val="20"/>
          <w:szCs w:val="20"/>
          <w:lang w:val="en-US"/>
        </w:rPr>
        <w:t>five</w:t>
      </w:r>
      <w:r w:rsidRPr="00FF0FE2">
        <w:rPr>
          <w:rFonts w:ascii="Proxima Nova Rg" w:hAnsi="Proxima Nova Rg" w:cs="Arial"/>
          <w:snapToGrid w:val="0"/>
          <w:sz w:val="20"/>
          <w:szCs w:val="20"/>
          <w:lang w:val="en-US"/>
        </w:rPr>
        <w:t xml:space="preserve"> Women and Youth Advisory Councils</w:t>
      </w:r>
      <w:r w:rsidRPr="00FF0FE2">
        <w:rPr>
          <w:rFonts w:ascii="Proxima Nova Rg" w:hAnsi="Proxima Nova Rg"/>
          <w:sz w:val="20"/>
          <w:szCs w:val="20"/>
          <w:lang w:val="en-US"/>
        </w:rPr>
        <w:t xml:space="preserve"> are formed </w:t>
      </w:r>
      <w:r w:rsidR="00406854" w:rsidRPr="00FF0FE2">
        <w:rPr>
          <w:rFonts w:ascii="Proxima Nova Rg" w:hAnsi="Proxima Nova Rg"/>
          <w:sz w:val="20"/>
          <w:szCs w:val="20"/>
          <w:lang w:val="en-US"/>
        </w:rPr>
        <w:t xml:space="preserve">and institutionalized </w:t>
      </w:r>
      <w:r w:rsidR="008B40BF" w:rsidRPr="00FF0FE2">
        <w:rPr>
          <w:rFonts w:ascii="Proxima Nova Rg" w:hAnsi="Proxima Nova Rg"/>
          <w:sz w:val="20"/>
          <w:szCs w:val="20"/>
          <w:lang w:val="en-US"/>
        </w:rPr>
        <w:t>as democracy enablers</w:t>
      </w:r>
      <w:r w:rsidR="00C6434D" w:rsidRPr="00FF0FE2">
        <w:rPr>
          <w:rFonts w:ascii="Proxima Nova Rg" w:hAnsi="Proxima Nova Rg"/>
          <w:sz w:val="20"/>
          <w:szCs w:val="20"/>
          <w:lang w:val="en-US"/>
        </w:rPr>
        <w:t>, supported by LOIs or other document enshrining the partnership between municipality and UNDP.</w:t>
      </w:r>
    </w:p>
    <w:p w14:paraId="62E6B6A0" w14:textId="5974AF4D" w:rsidR="00A52F9F" w:rsidRPr="00FF0FE2" w:rsidRDefault="00292A5C" w:rsidP="007B553B">
      <w:pPr>
        <w:pStyle w:val="ListParagraph"/>
        <w:numPr>
          <w:ilvl w:val="0"/>
          <w:numId w:val="20"/>
        </w:numPr>
        <w:spacing w:after="0"/>
        <w:contextualSpacing/>
        <w:rPr>
          <w:rFonts w:ascii="Proxima Nova Rg" w:hAnsi="Proxima Nova Rg"/>
          <w:sz w:val="20"/>
          <w:szCs w:val="20"/>
          <w:lang w:val="en-US"/>
        </w:rPr>
      </w:pPr>
      <w:r w:rsidRPr="00FF0FE2">
        <w:rPr>
          <w:rFonts w:ascii="Proxima Nova Rg" w:hAnsi="Proxima Nova Rg"/>
          <w:sz w:val="20"/>
          <w:szCs w:val="20"/>
          <w:lang w:val="en-US"/>
        </w:rPr>
        <w:t xml:space="preserve">at least </w:t>
      </w:r>
      <w:r w:rsidRPr="00FF0FE2">
        <w:rPr>
          <w:rFonts w:ascii="Proxima Nova Rg" w:hAnsi="Proxima Nova Rg"/>
          <w:b/>
          <w:bCs/>
          <w:sz w:val="20"/>
          <w:szCs w:val="20"/>
          <w:lang w:val="en-US"/>
        </w:rPr>
        <w:t xml:space="preserve">5 </w:t>
      </w:r>
      <w:r w:rsidRPr="00FF0FE2">
        <w:rPr>
          <w:rFonts w:ascii="Proxima Nova Rg" w:hAnsi="Proxima Nova Rg"/>
          <w:sz w:val="20"/>
          <w:szCs w:val="20"/>
          <w:lang w:val="en-US"/>
        </w:rPr>
        <w:t xml:space="preserve">community activities implemented with </w:t>
      </w:r>
      <w:r w:rsidR="008B40BF" w:rsidRPr="00FF0FE2">
        <w:rPr>
          <w:rFonts w:ascii="Proxima Nova Rg" w:hAnsi="Proxima Nova Rg"/>
          <w:sz w:val="20"/>
          <w:szCs w:val="20"/>
          <w:lang w:val="en-US"/>
        </w:rPr>
        <w:t xml:space="preserve">self-mobilized resources and </w:t>
      </w:r>
      <w:r w:rsidRPr="00FF0FE2">
        <w:rPr>
          <w:rFonts w:ascii="Proxima Nova Rg" w:hAnsi="Proxima Nova Rg"/>
          <w:sz w:val="20"/>
          <w:szCs w:val="20"/>
          <w:lang w:val="en-US"/>
        </w:rPr>
        <w:t xml:space="preserve">co-funding from local government. </w:t>
      </w:r>
    </w:p>
    <w:p w14:paraId="25817414" w14:textId="5D5A8B27" w:rsidR="001C634C" w:rsidRPr="00FF0FE2" w:rsidRDefault="008B40BF" w:rsidP="00975752">
      <w:pPr>
        <w:pStyle w:val="ListParagraph"/>
        <w:numPr>
          <w:ilvl w:val="0"/>
          <w:numId w:val="31"/>
        </w:numPr>
        <w:spacing w:after="0"/>
        <w:ind w:left="0" w:firstLine="0"/>
        <w:rPr>
          <w:rFonts w:ascii="Proxima Nova Rg" w:hAnsi="Proxima Nova Rg" w:cs="Arial"/>
          <w:b/>
          <w:bCs/>
          <w:snapToGrid w:val="0"/>
          <w:sz w:val="20"/>
          <w:szCs w:val="20"/>
        </w:rPr>
      </w:pPr>
      <w:r w:rsidRPr="00FF0FE2">
        <w:rPr>
          <w:rFonts w:ascii="Proxima Nova Rg" w:hAnsi="Proxima Nova Rg" w:cs="Arial"/>
          <w:b/>
          <w:bCs/>
          <w:snapToGrid w:val="0"/>
          <w:color w:val="2F5496" w:themeColor="accent1" w:themeShade="BF"/>
          <w:sz w:val="20"/>
          <w:szCs w:val="20"/>
        </w:rPr>
        <w:t>[UNDP]</w:t>
      </w:r>
      <w:r w:rsidRPr="00FF0FE2">
        <w:rPr>
          <w:rFonts w:ascii="Proxima Nova Rg" w:hAnsi="Proxima Nova Rg"/>
          <w:b/>
          <w:bCs/>
          <w:color w:val="2F5496" w:themeColor="accent1" w:themeShade="BF"/>
          <w:sz w:val="20"/>
          <w:szCs w:val="20"/>
          <w:u w:val="single"/>
        </w:rPr>
        <w:t xml:space="preserve"> </w:t>
      </w:r>
      <w:r w:rsidR="00A52F9F" w:rsidRPr="00FF0FE2">
        <w:rPr>
          <w:rFonts w:ascii="Proxima Nova Rg" w:hAnsi="Proxima Nova Rg" w:cs="Arial"/>
          <w:b/>
          <w:bCs/>
          <w:snapToGrid w:val="0"/>
          <w:sz w:val="20"/>
          <w:szCs w:val="20"/>
        </w:rPr>
        <w:t>Socially innovative schemes for women, youth, and civil society organizations are employed t</w:t>
      </w:r>
      <w:r w:rsidR="001C634C" w:rsidRPr="00FF0FE2">
        <w:rPr>
          <w:rFonts w:ascii="Proxima Nova Rg" w:hAnsi="Proxima Nova Rg" w:cs="Arial"/>
          <w:b/>
          <w:bCs/>
          <w:snapToGrid w:val="0"/>
          <w:sz w:val="20"/>
          <w:szCs w:val="20"/>
        </w:rPr>
        <w:t xml:space="preserve">o </w:t>
      </w:r>
      <w:r w:rsidR="00A52F9F" w:rsidRPr="00FF0FE2">
        <w:rPr>
          <w:rFonts w:ascii="Proxima Nova Rg" w:hAnsi="Proxima Nova Rg" w:cs="Arial"/>
          <w:b/>
          <w:bCs/>
          <w:snapToGrid w:val="0"/>
          <w:sz w:val="20"/>
          <w:szCs w:val="20"/>
        </w:rPr>
        <w:t>undertake social cohesion and social mobilization community initiatives.</w:t>
      </w:r>
      <w:r w:rsidR="00292A5C" w:rsidRPr="00FF0FE2">
        <w:rPr>
          <w:rFonts w:ascii="Proxima Nova Rg" w:hAnsi="Proxima Nova Rg" w:cs="Arial"/>
          <w:b/>
          <w:bCs/>
          <w:snapToGrid w:val="0"/>
          <w:sz w:val="20"/>
          <w:szCs w:val="20"/>
        </w:rPr>
        <w:t xml:space="preserve"> </w:t>
      </w:r>
    </w:p>
    <w:p w14:paraId="20DB37D4" w14:textId="47B1D7FC" w:rsidR="00D940F7" w:rsidRPr="00FF0FE2" w:rsidRDefault="00C925DD" w:rsidP="00A33248">
      <w:pPr>
        <w:pStyle w:val="CommentText"/>
        <w:spacing w:after="0"/>
        <w:rPr>
          <w:rFonts w:ascii="Proxima Nova Rg" w:hAnsi="Proxima Nova Rg"/>
        </w:rPr>
      </w:pPr>
      <w:r w:rsidRPr="00FF0FE2">
        <w:rPr>
          <w:rFonts w:ascii="Proxima Nova Rg" w:hAnsi="Proxima Nova Rg" w:cs="Arial"/>
          <w:snapToGrid w:val="0"/>
          <w:sz w:val="20"/>
        </w:rPr>
        <w:t xml:space="preserve">During the compound crisis of 2020, many instances </w:t>
      </w:r>
      <w:r w:rsidR="008A470D" w:rsidRPr="00FF0FE2">
        <w:rPr>
          <w:rFonts w:ascii="Proxima Nova Rg" w:hAnsi="Proxima Nova Rg" w:cs="Arial"/>
          <w:snapToGrid w:val="0"/>
          <w:sz w:val="20"/>
        </w:rPr>
        <w:t xml:space="preserve">were recorded </w:t>
      </w:r>
      <w:r w:rsidRPr="00FF0FE2">
        <w:rPr>
          <w:rFonts w:ascii="Proxima Nova Rg" w:hAnsi="Proxima Nova Rg" w:cs="Arial"/>
          <w:snapToGrid w:val="0"/>
          <w:sz w:val="20"/>
        </w:rPr>
        <w:t>of women</w:t>
      </w:r>
      <w:r w:rsidR="008A470D" w:rsidRPr="00FF0FE2">
        <w:rPr>
          <w:rFonts w:ascii="Proxima Nova Rg" w:hAnsi="Proxima Nova Rg" w:cs="Arial"/>
          <w:snapToGrid w:val="0"/>
          <w:sz w:val="20"/>
        </w:rPr>
        <w:t xml:space="preserve"> </w:t>
      </w:r>
      <w:r w:rsidRPr="00FF0FE2">
        <w:rPr>
          <w:rFonts w:ascii="Proxima Nova Rg" w:hAnsi="Proxima Nova Rg" w:cs="Arial"/>
          <w:snapToGrid w:val="0"/>
          <w:sz w:val="20"/>
        </w:rPr>
        <w:t>taking leadership</w:t>
      </w:r>
      <w:r w:rsidR="008A470D" w:rsidRPr="00FF0FE2">
        <w:rPr>
          <w:rFonts w:ascii="Proxima Nova Rg" w:hAnsi="Proxima Nova Rg" w:cs="Arial"/>
          <w:snapToGrid w:val="0"/>
          <w:sz w:val="20"/>
        </w:rPr>
        <w:t xml:space="preserve"> in support to crisis-affected people and communities</w:t>
      </w:r>
      <w:r w:rsidR="00CC6CED" w:rsidRPr="00FF0FE2">
        <w:rPr>
          <w:rFonts w:ascii="Proxima Nova Rg" w:hAnsi="Proxima Nova Rg" w:cs="Arial"/>
          <w:snapToGrid w:val="0"/>
          <w:sz w:val="20"/>
        </w:rPr>
        <w:t>, including social mobilization and cohesion schemes,</w:t>
      </w:r>
      <w:r w:rsidR="00FA32CE" w:rsidRPr="00FF0FE2">
        <w:rPr>
          <w:rFonts w:ascii="Proxima Nova Rg" w:hAnsi="Proxima Nova Rg" w:cs="Arial"/>
          <w:snapToGrid w:val="0"/>
          <w:sz w:val="20"/>
        </w:rPr>
        <w:t xml:space="preserve"> livelihood improvement,</w:t>
      </w:r>
      <w:r w:rsidRPr="00FF0FE2">
        <w:rPr>
          <w:rFonts w:ascii="Proxima Nova Rg" w:hAnsi="Proxima Nova Rg" w:cs="Arial"/>
          <w:snapToGrid w:val="0"/>
          <w:sz w:val="20"/>
        </w:rPr>
        <w:t xml:space="preserve"> preventive activities </w:t>
      </w:r>
      <w:proofErr w:type="gramStart"/>
      <w:r w:rsidRPr="00FF0FE2">
        <w:rPr>
          <w:rFonts w:ascii="Proxima Nova Rg" w:hAnsi="Proxima Nova Rg" w:cs="Arial"/>
          <w:snapToGrid w:val="0"/>
          <w:sz w:val="20"/>
        </w:rPr>
        <w:t>in regard to</w:t>
      </w:r>
      <w:proofErr w:type="gramEnd"/>
      <w:r w:rsidRPr="00FF0FE2">
        <w:rPr>
          <w:rFonts w:ascii="Proxima Nova Rg" w:hAnsi="Proxima Nova Rg" w:cs="Arial"/>
          <w:snapToGrid w:val="0"/>
          <w:sz w:val="20"/>
        </w:rPr>
        <w:t xml:space="preserve"> pandemic, </w:t>
      </w:r>
      <w:r w:rsidR="00FA32CE" w:rsidRPr="00FF0FE2">
        <w:rPr>
          <w:rFonts w:ascii="Proxima Nova Rg" w:hAnsi="Proxima Nova Rg" w:cs="Arial"/>
          <w:snapToGrid w:val="0"/>
          <w:sz w:val="20"/>
        </w:rPr>
        <w:t>and other</w:t>
      </w:r>
      <w:r w:rsidRPr="00FF0FE2">
        <w:rPr>
          <w:rFonts w:ascii="Proxima Nova Rg" w:hAnsi="Proxima Nova Rg" w:cs="Arial"/>
          <w:snapToGrid w:val="0"/>
          <w:sz w:val="20"/>
        </w:rPr>
        <w:t>.</w:t>
      </w:r>
      <w:r w:rsidR="00C63682" w:rsidRPr="00FF0FE2">
        <w:rPr>
          <w:rFonts w:ascii="Proxima Nova Rg" w:hAnsi="Proxima Nova Rg" w:cs="Arial"/>
          <w:snapToGrid w:val="0"/>
          <w:sz w:val="20"/>
        </w:rPr>
        <w:t xml:space="preserve"> To note,</w:t>
      </w:r>
      <w:r w:rsidR="009A5D52" w:rsidRPr="00FF0FE2">
        <w:rPr>
          <w:rFonts w:ascii="Proxima Nova Rg" w:hAnsi="Proxima Nova Rg" w:cs="Arial"/>
          <w:snapToGrid w:val="0"/>
          <w:sz w:val="20"/>
        </w:rPr>
        <w:t xml:space="preserve"> with small grant</w:t>
      </w:r>
      <w:r w:rsidR="00D26C09" w:rsidRPr="00FF0FE2">
        <w:rPr>
          <w:rFonts w:ascii="Proxima Nova Rg" w:hAnsi="Proxima Nova Rg" w:cs="Arial"/>
          <w:snapToGrid w:val="0"/>
          <w:sz w:val="20"/>
        </w:rPr>
        <w:t>s</w:t>
      </w:r>
      <w:r w:rsidR="009A5D52" w:rsidRPr="00FF0FE2">
        <w:rPr>
          <w:rFonts w:ascii="Proxima Nova Rg" w:hAnsi="Proxima Nova Rg" w:cs="Arial"/>
          <w:snapToGrid w:val="0"/>
          <w:sz w:val="20"/>
        </w:rPr>
        <w:t xml:space="preserve"> scheme funded by UNDP Funding Window in 5 months reached 3500+ </w:t>
      </w:r>
      <w:r w:rsidR="00D26C09" w:rsidRPr="00FF0FE2">
        <w:rPr>
          <w:rFonts w:ascii="Proxima Nova Rg" w:hAnsi="Proxima Nova Rg" w:cs="Arial"/>
          <w:snapToGrid w:val="0"/>
          <w:sz w:val="20"/>
        </w:rPr>
        <w:t>people via 18 projects.</w:t>
      </w:r>
      <w:r w:rsidRPr="00FF0FE2">
        <w:rPr>
          <w:rFonts w:ascii="Proxima Nova Rg" w:hAnsi="Proxima Nova Rg" w:cs="Arial"/>
          <w:snapToGrid w:val="0"/>
          <w:sz w:val="20"/>
        </w:rPr>
        <w:t xml:space="preserve"> </w:t>
      </w:r>
      <w:r w:rsidR="00FA32CE" w:rsidRPr="00FF0FE2">
        <w:rPr>
          <w:rFonts w:ascii="Proxima Nova Rg" w:hAnsi="Proxima Nova Rg" w:cs="Arial"/>
          <w:snapToGrid w:val="0"/>
          <w:sz w:val="20"/>
        </w:rPr>
        <w:t xml:space="preserve">Based on positive experience and </w:t>
      </w:r>
      <w:r w:rsidR="00683F2D" w:rsidRPr="00FF0FE2">
        <w:rPr>
          <w:rFonts w:ascii="Proxima Nova Rg" w:hAnsi="Proxima Nova Rg" w:cs="Arial"/>
          <w:snapToGrid w:val="0"/>
          <w:sz w:val="20"/>
        </w:rPr>
        <w:t>quick wins from such initiatives, the project will help women</w:t>
      </w:r>
      <w:r w:rsidR="00C87A1C" w:rsidRPr="00FF0FE2">
        <w:rPr>
          <w:rFonts w:ascii="Proxima Nova Rg" w:hAnsi="Proxima Nova Rg" w:cs="Arial"/>
          <w:snapToGrid w:val="0"/>
          <w:sz w:val="20"/>
        </w:rPr>
        <w:t xml:space="preserve"> community leaders to ideate, </w:t>
      </w:r>
      <w:r w:rsidR="00135E66" w:rsidRPr="00FF0FE2">
        <w:rPr>
          <w:rFonts w:ascii="Proxima Nova Rg" w:hAnsi="Proxima Nova Rg" w:cs="Arial"/>
          <w:snapToGrid w:val="0"/>
          <w:sz w:val="20"/>
        </w:rPr>
        <w:t xml:space="preserve">mobilize resources for and implement similar activities. UNDP will </w:t>
      </w:r>
      <w:r w:rsidR="00B902BC" w:rsidRPr="00FF0FE2">
        <w:rPr>
          <w:rFonts w:ascii="Proxima Nova Rg" w:hAnsi="Proxima Nova Rg" w:cs="Arial"/>
          <w:snapToGrid w:val="0"/>
          <w:sz w:val="20"/>
        </w:rPr>
        <w:t xml:space="preserve">propose a set of support actions to help the women leaders to </w:t>
      </w:r>
      <w:r w:rsidR="00C70451" w:rsidRPr="00FF0FE2">
        <w:rPr>
          <w:rFonts w:ascii="Proxima Nova Rg" w:hAnsi="Proxima Nova Rg" w:cs="Arial"/>
          <w:snapToGrid w:val="0"/>
          <w:sz w:val="20"/>
        </w:rPr>
        <w:t xml:space="preserve">ensure effective </w:t>
      </w:r>
      <w:r w:rsidR="00B902BC" w:rsidRPr="00FF0FE2">
        <w:rPr>
          <w:rFonts w:ascii="Proxima Nova Rg" w:hAnsi="Proxima Nova Rg" w:cs="Arial"/>
          <w:snapToGrid w:val="0"/>
          <w:sz w:val="20"/>
        </w:rPr>
        <w:t>ideat</w:t>
      </w:r>
      <w:r w:rsidR="00C70451" w:rsidRPr="00FF0FE2">
        <w:rPr>
          <w:rFonts w:ascii="Proxima Nova Rg" w:hAnsi="Proxima Nova Rg" w:cs="Arial"/>
          <w:snapToGrid w:val="0"/>
          <w:sz w:val="20"/>
        </w:rPr>
        <w:t>ion</w:t>
      </w:r>
      <w:r w:rsidR="00B902BC" w:rsidRPr="00FF0FE2">
        <w:rPr>
          <w:rFonts w:ascii="Proxima Nova Rg" w:hAnsi="Proxima Nova Rg" w:cs="Arial"/>
          <w:snapToGrid w:val="0"/>
          <w:sz w:val="20"/>
        </w:rPr>
        <w:t>, prototyp</w:t>
      </w:r>
      <w:r w:rsidR="00C70451" w:rsidRPr="00FF0FE2">
        <w:rPr>
          <w:rFonts w:ascii="Proxima Nova Rg" w:hAnsi="Proxima Nova Rg" w:cs="Arial"/>
          <w:snapToGrid w:val="0"/>
          <w:sz w:val="20"/>
        </w:rPr>
        <w:t xml:space="preserve">ing, resource mobilization (including </w:t>
      </w:r>
      <w:r w:rsidR="00B902BC" w:rsidRPr="00FF0FE2">
        <w:rPr>
          <w:rFonts w:ascii="Proxima Nova Rg" w:hAnsi="Proxima Nova Rg" w:cs="Arial"/>
          <w:snapToGrid w:val="0"/>
          <w:sz w:val="20"/>
        </w:rPr>
        <w:t>crowdfund</w:t>
      </w:r>
      <w:r w:rsidR="00C70451" w:rsidRPr="00FF0FE2">
        <w:rPr>
          <w:rFonts w:ascii="Proxima Nova Rg" w:hAnsi="Proxima Nova Rg" w:cs="Arial"/>
          <w:snapToGrid w:val="0"/>
          <w:sz w:val="20"/>
        </w:rPr>
        <w:t>ing)</w:t>
      </w:r>
      <w:r w:rsidR="00B902BC" w:rsidRPr="00FF0FE2">
        <w:rPr>
          <w:rFonts w:ascii="Proxima Nova Rg" w:hAnsi="Proxima Nova Rg" w:cs="Arial"/>
          <w:snapToGrid w:val="0"/>
          <w:sz w:val="20"/>
        </w:rPr>
        <w:t xml:space="preserve"> </w:t>
      </w:r>
      <w:r w:rsidR="00C70451" w:rsidRPr="00FF0FE2">
        <w:rPr>
          <w:rFonts w:ascii="Proxima Nova Rg" w:hAnsi="Proxima Nova Rg" w:cs="Arial"/>
          <w:snapToGrid w:val="0"/>
          <w:sz w:val="20"/>
        </w:rPr>
        <w:t xml:space="preserve">and </w:t>
      </w:r>
      <w:r w:rsidR="00B55C83" w:rsidRPr="00FF0FE2">
        <w:rPr>
          <w:rFonts w:ascii="Proxima Nova Rg" w:hAnsi="Proxima Nova Rg" w:cs="Arial"/>
          <w:snapToGrid w:val="0"/>
          <w:sz w:val="20"/>
        </w:rPr>
        <w:t xml:space="preserve">management of the initiatives. </w:t>
      </w:r>
      <w:r w:rsidRPr="00FF0FE2">
        <w:rPr>
          <w:rFonts w:ascii="Proxima Nova Rg" w:hAnsi="Proxima Nova Rg" w:cs="Arial"/>
          <w:snapToGrid w:val="0"/>
          <w:sz w:val="20"/>
        </w:rPr>
        <w:t>Th</w:t>
      </w:r>
      <w:r w:rsidR="00F71080" w:rsidRPr="00FF0FE2">
        <w:rPr>
          <w:rFonts w:ascii="Proxima Nova Rg" w:hAnsi="Proxima Nova Rg" w:cs="Arial"/>
          <w:snapToGrid w:val="0"/>
          <w:sz w:val="20"/>
        </w:rPr>
        <w:t xml:space="preserve">e </w:t>
      </w:r>
      <w:r w:rsidR="00487FB8" w:rsidRPr="00FF0FE2">
        <w:rPr>
          <w:rFonts w:ascii="Proxima Nova Rg" w:hAnsi="Proxima Nova Rg" w:cs="Arial"/>
          <w:snapToGrid w:val="0"/>
          <w:sz w:val="20"/>
        </w:rPr>
        <w:t>gain</w:t>
      </w:r>
      <w:r w:rsidR="00F71080" w:rsidRPr="00FF0FE2">
        <w:rPr>
          <w:rFonts w:ascii="Proxima Nova Rg" w:hAnsi="Proxima Nova Rg" w:cs="Arial"/>
          <w:snapToGrid w:val="0"/>
          <w:sz w:val="20"/>
        </w:rPr>
        <w:t xml:space="preserve"> from the proposed activity is three-fold: (</w:t>
      </w:r>
      <w:proofErr w:type="spellStart"/>
      <w:r w:rsidR="00F71080" w:rsidRPr="00FF0FE2">
        <w:rPr>
          <w:rFonts w:ascii="Proxima Nova Rg" w:hAnsi="Proxima Nova Rg" w:cs="Arial"/>
          <w:snapToGrid w:val="0"/>
          <w:sz w:val="20"/>
        </w:rPr>
        <w:t>i</w:t>
      </w:r>
      <w:proofErr w:type="spellEnd"/>
      <w:r w:rsidR="00F71080" w:rsidRPr="00FF0FE2">
        <w:rPr>
          <w:rFonts w:ascii="Proxima Nova Rg" w:hAnsi="Proxima Nova Rg" w:cs="Arial"/>
          <w:snapToGrid w:val="0"/>
          <w:sz w:val="20"/>
        </w:rPr>
        <w:t xml:space="preserve">) </w:t>
      </w:r>
      <w:r w:rsidRPr="00FF0FE2">
        <w:rPr>
          <w:rFonts w:ascii="Proxima Nova Rg" w:hAnsi="Proxima Nova Rg" w:cs="Arial"/>
          <w:snapToGrid w:val="0"/>
          <w:sz w:val="20"/>
        </w:rPr>
        <w:t xml:space="preserve">women </w:t>
      </w:r>
      <w:r w:rsidR="00F71080" w:rsidRPr="00FF0FE2">
        <w:rPr>
          <w:rFonts w:ascii="Proxima Nova Rg" w:hAnsi="Proxima Nova Rg" w:cs="Arial"/>
          <w:snapToGrid w:val="0"/>
          <w:sz w:val="20"/>
        </w:rPr>
        <w:t xml:space="preserve">gent opportunity to </w:t>
      </w:r>
      <w:r w:rsidRPr="00FF0FE2">
        <w:rPr>
          <w:rFonts w:ascii="Proxima Nova Rg" w:hAnsi="Proxima Nova Rg" w:cs="Arial"/>
          <w:snapToGrid w:val="0"/>
          <w:sz w:val="20"/>
        </w:rPr>
        <w:t>bring positive change in their communities</w:t>
      </w:r>
      <w:r w:rsidR="00F71080" w:rsidRPr="00FF0FE2">
        <w:rPr>
          <w:rFonts w:ascii="Proxima Nova Rg" w:hAnsi="Proxima Nova Rg" w:cs="Arial"/>
          <w:snapToGrid w:val="0"/>
          <w:sz w:val="20"/>
        </w:rPr>
        <w:t xml:space="preserve">; (ii) they </w:t>
      </w:r>
      <w:r w:rsidRPr="00FF0FE2">
        <w:rPr>
          <w:rFonts w:ascii="Proxima Nova Rg" w:hAnsi="Proxima Nova Rg" w:cs="Arial"/>
          <w:snapToGrid w:val="0"/>
          <w:sz w:val="20"/>
        </w:rPr>
        <w:t xml:space="preserve">gain </w:t>
      </w:r>
      <w:r w:rsidR="00F71080" w:rsidRPr="00FF0FE2">
        <w:rPr>
          <w:rFonts w:ascii="Proxima Nova Rg" w:hAnsi="Proxima Nova Rg" w:cs="Arial"/>
          <w:snapToGrid w:val="0"/>
          <w:sz w:val="20"/>
        </w:rPr>
        <w:t xml:space="preserve">considerable </w:t>
      </w:r>
      <w:r w:rsidRPr="00FF0FE2">
        <w:rPr>
          <w:rFonts w:ascii="Proxima Nova Rg" w:hAnsi="Proxima Nova Rg" w:cs="Arial"/>
          <w:snapToGrid w:val="0"/>
          <w:sz w:val="20"/>
        </w:rPr>
        <w:t xml:space="preserve">experience and confidence </w:t>
      </w:r>
      <w:r w:rsidR="00F71080" w:rsidRPr="00FF0FE2">
        <w:rPr>
          <w:rFonts w:ascii="Proxima Nova Rg" w:hAnsi="Proxima Nova Rg" w:cs="Arial"/>
          <w:snapToGrid w:val="0"/>
          <w:sz w:val="20"/>
        </w:rPr>
        <w:t xml:space="preserve">in ‘learning-by-doing’ mode (among other); (iii) </w:t>
      </w:r>
      <w:r w:rsidRPr="00FF0FE2">
        <w:rPr>
          <w:rFonts w:ascii="Proxima Nova Rg" w:hAnsi="Proxima Nova Rg" w:cs="Arial"/>
          <w:snapToGrid w:val="0"/>
          <w:sz w:val="20"/>
        </w:rPr>
        <w:t>innovative and workable schemes</w:t>
      </w:r>
      <w:r w:rsidR="00F71080" w:rsidRPr="00FF0FE2">
        <w:rPr>
          <w:rFonts w:ascii="Proxima Nova Rg" w:hAnsi="Proxima Nova Rg" w:cs="Arial"/>
          <w:snapToGrid w:val="0"/>
          <w:sz w:val="20"/>
        </w:rPr>
        <w:t xml:space="preserve"> </w:t>
      </w:r>
      <w:r w:rsidR="000B4911" w:rsidRPr="00FF0FE2">
        <w:rPr>
          <w:rFonts w:ascii="Proxima Nova Rg" w:hAnsi="Proxima Nova Rg" w:cs="Arial"/>
          <w:snapToGrid w:val="0"/>
          <w:sz w:val="20"/>
        </w:rPr>
        <w:t>applied</w:t>
      </w:r>
      <w:r w:rsidRPr="00FF0FE2">
        <w:rPr>
          <w:rFonts w:ascii="Proxima Nova Rg" w:hAnsi="Proxima Nova Rg" w:cs="Arial"/>
          <w:snapToGrid w:val="0"/>
          <w:sz w:val="20"/>
        </w:rPr>
        <w:t xml:space="preserve"> </w:t>
      </w:r>
      <w:r w:rsidR="000B4911" w:rsidRPr="00FF0FE2">
        <w:rPr>
          <w:rFonts w:ascii="Proxima Nova Rg" w:hAnsi="Proxima Nova Rg" w:cs="Arial"/>
          <w:snapToGrid w:val="0"/>
          <w:sz w:val="20"/>
        </w:rPr>
        <w:t>in</w:t>
      </w:r>
      <w:r w:rsidRPr="00FF0FE2">
        <w:rPr>
          <w:rFonts w:ascii="Proxima Nova Rg" w:hAnsi="Proxima Nova Rg" w:cs="Arial"/>
          <w:snapToGrid w:val="0"/>
          <w:sz w:val="20"/>
        </w:rPr>
        <w:t xml:space="preserve"> the communities can be upscaled and replicated further with funding from local budgets.</w:t>
      </w:r>
      <w:r w:rsidR="00991282" w:rsidRPr="00FF0FE2">
        <w:rPr>
          <w:rFonts w:ascii="Proxima Nova Rg" w:hAnsi="Proxima Nova Rg" w:cs="Arial"/>
          <w:snapToGrid w:val="0"/>
          <w:sz w:val="20"/>
        </w:rPr>
        <w:t xml:space="preserve"> Selected successful </w:t>
      </w:r>
      <w:proofErr w:type="gramStart"/>
      <w:r w:rsidR="00991282" w:rsidRPr="00FF0FE2">
        <w:rPr>
          <w:rFonts w:ascii="Proxima Nova Rg" w:hAnsi="Proxima Nova Rg" w:cs="Arial"/>
          <w:snapToGrid w:val="0"/>
          <w:sz w:val="20"/>
        </w:rPr>
        <w:t>initiatives  will</w:t>
      </w:r>
      <w:proofErr w:type="gramEnd"/>
      <w:r w:rsidR="00991282" w:rsidRPr="00FF0FE2">
        <w:rPr>
          <w:rFonts w:ascii="Proxima Nova Rg" w:hAnsi="Proxima Nova Rg" w:cs="Arial"/>
          <w:snapToGrid w:val="0"/>
          <w:sz w:val="20"/>
        </w:rPr>
        <w:t xml:space="preserve"> be turned into models and institutionalized in the community, as well as replication in other communities. </w:t>
      </w:r>
      <w:r w:rsidR="00C63682" w:rsidRPr="00FF0FE2">
        <w:rPr>
          <w:rFonts w:ascii="Proxima Nova Rg" w:hAnsi="Proxima Nova Rg" w:cs="Arial"/>
          <w:snapToGrid w:val="0"/>
          <w:sz w:val="20"/>
        </w:rPr>
        <w:t>This call will cover 29 newly enlarged communities.</w:t>
      </w:r>
      <w:r w:rsidR="00586750" w:rsidRPr="00FF0FE2">
        <w:rPr>
          <w:rFonts w:ascii="Proxima Nova Rg" w:hAnsi="Proxima Nova Rg" w:cs="Arial"/>
          <w:snapToGrid w:val="0"/>
          <w:sz w:val="20"/>
        </w:rPr>
        <w:t xml:space="preserve"> Women with disabilities will be in special focus </w:t>
      </w:r>
      <w:r w:rsidR="00221616" w:rsidRPr="00FF0FE2">
        <w:rPr>
          <w:rFonts w:ascii="Proxima Nova Rg" w:hAnsi="Proxima Nova Rg" w:cs="Arial"/>
          <w:snapToGrid w:val="0"/>
          <w:sz w:val="20"/>
        </w:rPr>
        <w:t xml:space="preserve">within this component both as implementers and benefactors of the </w:t>
      </w:r>
      <w:r w:rsidR="00A80F2D" w:rsidRPr="00FF0FE2">
        <w:rPr>
          <w:rFonts w:ascii="Proxima Nova Rg" w:hAnsi="Proxima Nova Rg" w:cs="Arial"/>
          <w:snapToGrid w:val="0"/>
          <w:sz w:val="20"/>
        </w:rPr>
        <w:t>initiatives.</w:t>
      </w:r>
      <w:r w:rsidR="006777FF" w:rsidRPr="00FF0FE2">
        <w:rPr>
          <w:rStyle w:val="CommentReference"/>
          <w:rFonts w:ascii="Proxima Nova Rg" w:hAnsi="Proxima Nova Rg"/>
        </w:rPr>
        <w:t xml:space="preserve"> </w:t>
      </w:r>
    </w:p>
    <w:p w14:paraId="1064E4F3" w14:textId="77777777" w:rsidR="00264897" w:rsidRPr="00FF0FE2" w:rsidRDefault="00264897" w:rsidP="00264897">
      <w:pPr>
        <w:spacing w:after="0"/>
        <w:contextualSpacing/>
        <w:rPr>
          <w:rFonts w:ascii="Proxima Nova Rg" w:hAnsi="Proxima Nova Rg" w:cs="Arial"/>
          <w:snapToGrid w:val="0"/>
          <w:sz w:val="20"/>
          <w:szCs w:val="20"/>
        </w:rPr>
      </w:pPr>
      <w:r w:rsidRPr="00FF0FE2">
        <w:rPr>
          <w:rFonts w:ascii="Proxima Nova Rg" w:hAnsi="Proxima Nova Rg" w:cs="Arial"/>
          <w:b/>
          <w:bCs/>
          <w:snapToGrid w:val="0"/>
          <w:sz w:val="20"/>
          <w:szCs w:val="20"/>
        </w:rPr>
        <w:t>Output:</w:t>
      </w:r>
      <w:r w:rsidRPr="00FF0FE2">
        <w:rPr>
          <w:rFonts w:ascii="Proxima Nova Rg" w:hAnsi="Proxima Nova Rg" w:cs="Arial"/>
          <w:snapToGrid w:val="0"/>
          <w:sz w:val="20"/>
          <w:szCs w:val="20"/>
        </w:rPr>
        <w:t xml:space="preserve"> </w:t>
      </w:r>
    </w:p>
    <w:p w14:paraId="21038C07" w14:textId="0FB2F3A8" w:rsidR="00A52F9F" w:rsidRPr="00FF0FE2" w:rsidRDefault="00264897" w:rsidP="00EF53EC">
      <w:pPr>
        <w:pStyle w:val="ListParagraph"/>
        <w:numPr>
          <w:ilvl w:val="0"/>
          <w:numId w:val="20"/>
        </w:numPr>
        <w:spacing w:after="0"/>
        <w:contextualSpacing/>
        <w:rPr>
          <w:rFonts w:ascii="Proxima Nova Rg" w:hAnsi="Proxima Nova Rg" w:cs="Arial"/>
          <w:snapToGrid w:val="0"/>
          <w:sz w:val="20"/>
          <w:szCs w:val="20"/>
        </w:rPr>
      </w:pPr>
      <w:r w:rsidRPr="00FF0FE2">
        <w:rPr>
          <w:rFonts w:ascii="Proxima Nova Rg" w:hAnsi="Proxima Nova Rg" w:cs="Arial"/>
          <w:snapToGrid w:val="0"/>
          <w:sz w:val="20"/>
          <w:szCs w:val="20"/>
        </w:rPr>
        <w:t xml:space="preserve">up to </w:t>
      </w:r>
      <w:r w:rsidRPr="00FF0FE2">
        <w:rPr>
          <w:rFonts w:ascii="Proxima Nova Rg" w:hAnsi="Proxima Nova Rg" w:cs="Arial"/>
          <w:b/>
          <w:bCs/>
          <w:snapToGrid w:val="0"/>
          <w:sz w:val="20"/>
          <w:szCs w:val="20"/>
        </w:rPr>
        <w:t>20 women</w:t>
      </w:r>
      <w:r w:rsidRPr="00FF0FE2">
        <w:rPr>
          <w:rFonts w:ascii="Proxima Nova Rg" w:hAnsi="Proxima Nova Rg" w:cs="Arial"/>
          <w:snapToGrid w:val="0"/>
          <w:sz w:val="20"/>
          <w:szCs w:val="20"/>
        </w:rPr>
        <w:t xml:space="preserve"> having leadership role in </w:t>
      </w:r>
      <w:r w:rsidRPr="00FF0FE2">
        <w:rPr>
          <w:rFonts w:ascii="Proxima Nova Rg" w:hAnsi="Proxima Nova Rg" w:cs="Arial"/>
          <w:b/>
          <w:bCs/>
          <w:snapToGrid w:val="0"/>
          <w:sz w:val="20"/>
          <w:szCs w:val="20"/>
        </w:rPr>
        <w:t xml:space="preserve">10 </w:t>
      </w:r>
      <w:r w:rsidR="004F33AE" w:rsidRPr="00FF0FE2">
        <w:rPr>
          <w:rFonts w:ascii="Proxima Nova Rg" w:hAnsi="Proxima Nova Rg" w:cs="Arial"/>
          <w:b/>
          <w:bCs/>
          <w:snapToGrid w:val="0"/>
          <w:sz w:val="20"/>
          <w:szCs w:val="20"/>
        </w:rPr>
        <w:t>initiatives</w:t>
      </w:r>
      <w:r w:rsidRPr="00FF0FE2">
        <w:rPr>
          <w:rFonts w:ascii="Proxima Nova Rg" w:hAnsi="Proxima Nova Rg" w:cs="Arial"/>
          <w:snapToGrid w:val="0"/>
          <w:sz w:val="20"/>
          <w:szCs w:val="20"/>
        </w:rPr>
        <w:t xml:space="preserve"> on social mobilization and social cohesion</w:t>
      </w:r>
      <w:r w:rsidR="00C6434D" w:rsidRPr="00FF0FE2">
        <w:rPr>
          <w:rFonts w:ascii="Proxima Nova Rg" w:hAnsi="Proxima Nova Rg" w:cs="Arial"/>
          <w:snapToGrid w:val="0"/>
          <w:sz w:val="20"/>
          <w:szCs w:val="20"/>
        </w:rPr>
        <w:t>. Modality will be developed for further upscale and replication of initiatives, options will be explored to integrate those models into 5-year development plans (also based on GRB commitments). This work will start in 2023.</w:t>
      </w:r>
    </w:p>
    <w:p w14:paraId="09D41826" w14:textId="640FCAF3" w:rsidR="006A2F06" w:rsidRPr="00FF0FE2" w:rsidRDefault="001527C6" w:rsidP="00975752">
      <w:pPr>
        <w:pStyle w:val="ListParagraph"/>
        <w:numPr>
          <w:ilvl w:val="0"/>
          <w:numId w:val="31"/>
        </w:numPr>
        <w:spacing w:after="0"/>
        <w:ind w:left="0" w:firstLine="0"/>
        <w:rPr>
          <w:rFonts w:ascii="Proxima Nova Rg" w:hAnsi="Proxima Nova Rg" w:cs="Arial"/>
          <w:b/>
          <w:bCs/>
          <w:snapToGrid w:val="0"/>
          <w:sz w:val="20"/>
          <w:szCs w:val="20"/>
          <w:lang w:val="en-US"/>
        </w:rPr>
      </w:pPr>
      <w:r w:rsidRPr="00FF0FE2">
        <w:rPr>
          <w:rFonts w:ascii="Proxima Nova Rg" w:hAnsi="Proxima Nova Rg" w:cs="Arial"/>
          <w:b/>
          <w:bCs/>
          <w:snapToGrid w:val="0"/>
          <w:color w:val="2F5496" w:themeColor="accent1" w:themeShade="BF"/>
          <w:sz w:val="20"/>
          <w:szCs w:val="20"/>
          <w:lang w:val="en-US"/>
        </w:rPr>
        <w:t xml:space="preserve">[UNDP] </w:t>
      </w:r>
      <w:r w:rsidR="00A52F9F" w:rsidRPr="00FF0FE2">
        <w:rPr>
          <w:rFonts w:ascii="Proxima Nova Rg" w:hAnsi="Proxima Nova Rg" w:cs="Arial"/>
          <w:b/>
          <w:bCs/>
          <w:snapToGrid w:val="0"/>
          <w:sz w:val="20"/>
          <w:szCs w:val="20"/>
          <w:lang w:val="en-US"/>
        </w:rPr>
        <w:t>Self-</w:t>
      </w:r>
      <w:r w:rsidR="00A52F9F" w:rsidRPr="00FF0FE2">
        <w:rPr>
          <w:rFonts w:ascii="Proxima Nova Rg" w:hAnsi="Proxima Nova Rg" w:cs="Arial"/>
          <w:b/>
          <w:bCs/>
          <w:snapToGrid w:val="0"/>
          <w:sz w:val="20"/>
          <w:szCs w:val="20"/>
        </w:rPr>
        <w:t>support</w:t>
      </w:r>
      <w:r w:rsidR="00A52F9F" w:rsidRPr="00FF0FE2">
        <w:rPr>
          <w:rFonts w:ascii="Proxima Nova Rg" w:hAnsi="Proxima Nova Rg" w:cs="Arial"/>
          <w:b/>
          <w:bCs/>
          <w:snapToGrid w:val="0"/>
          <w:sz w:val="20"/>
          <w:szCs w:val="20"/>
          <w:lang w:val="en-US"/>
        </w:rPr>
        <w:t xml:space="preserve"> and collaboration </w:t>
      </w:r>
      <w:r w:rsidR="00D00C93" w:rsidRPr="00FF0FE2">
        <w:rPr>
          <w:rFonts w:ascii="Proxima Nova Rg" w:hAnsi="Proxima Nova Rg" w:cs="Arial"/>
          <w:b/>
          <w:bCs/>
          <w:snapToGrid w:val="0"/>
          <w:sz w:val="20"/>
          <w:szCs w:val="20"/>
          <w:lang w:val="en-US"/>
        </w:rPr>
        <w:t>N</w:t>
      </w:r>
      <w:r w:rsidR="00A52F9F" w:rsidRPr="00FF0FE2">
        <w:rPr>
          <w:rFonts w:ascii="Proxima Nova Rg" w:hAnsi="Proxima Nova Rg" w:cs="Arial"/>
          <w:b/>
          <w:bCs/>
          <w:snapToGrid w:val="0"/>
          <w:sz w:val="20"/>
          <w:szCs w:val="20"/>
          <w:lang w:val="en-US"/>
        </w:rPr>
        <w:t>etwork</w:t>
      </w:r>
      <w:r w:rsidR="0068185D" w:rsidRPr="00FF0FE2">
        <w:rPr>
          <w:rFonts w:ascii="Proxima Nova Rg" w:hAnsi="Proxima Nova Rg" w:cs="Arial"/>
          <w:b/>
          <w:bCs/>
          <w:snapToGrid w:val="0"/>
          <w:sz w:val="20"/>
          <w:szCs w:val="20"/>
          <w:lang w:val="en-US"/>
        </w:rPr>
        <w:t xml:space="preserve"> </w:t>
      </w:r>
      <w:r w:rsidR="00A52F9F" w:rsidRPr="00FF0FE2">
        <w:rPr>
          <w:rFonts w:ascii="Proxima Nova Rg" w:hAnsi="Proxima Nova Rg" w:cs="Arial"/>
          <w:b/>
          <w:bCs/>
          <w:snapToGrid w:val="0"/>
          <w:sz w:val="20"/>
          <w:szCs w:val="20"/>
          <w:lang w:val="en-US"/>
        </w:rPr>
        <w:t>among women leaders formed and</w:t>
      </w:r>
      <w:r w:rsidR="00AE5B48" w:rsidRPr="00FF0FE2">
        <w:rPr>
          <w:rFonts w:ascii="Proxima Nova Rg" w:hAnsi="Proxima Nova Rg" w:cs="Arial"/>
          <w:b/>
          <w:bCs/>
          <w:snapToGrid w:val="0"/>
          <w:sz w:val="20"/>
          <w:szCs w:val="20"/>
          <w:lang w:val="en-US"/>
        </w:rPr>
        <w:t xml:space="preserve"> </w:t>
      </w:r>
      <w:r w:rsidR="0034398B" w:rsidRPr="00FF0FE2">
        <w:rPr>
          <w:rFonts w:ascii="Proxima Nova Rg" w:hAnsi="Proxima Nova Rg" w:cs="Arial"/>
          <w:b/>
          <w:bCs/>
          <w:snapToGrid w:val="0"/>
          <w:sz w:val="20"/>
          <w:szCs w:val="20"/>
          <w:lang w:val="en-US"/>
        </w:rPr>
        <w:t xml:space="preserve">capacitated as </w:t>
      </w:r>
      <w:r w:rsidR="00BD1375" w:rsidRPr="00FF0FE2">
        <w:rPr>
          <w:rFonts w:ascii="Proxima Nova Rg" w:hAnsi="Proxima Nova Rg" w:cs="Arial"/>
          <w:b/>
          <w:bCs/>
          <w:snapToGrid w:val="0"/>
          <w:sz w:val="20"/>
          <w:szCs w:val="20"/>
          <w:lang w:val="en-US"/>
        </w:rPr>
        <w:t xml:space="preserve">resource hub for women empowerment. </w:t>
      </w:r>
      <w:r w:rsidR="0034398B" w:rsidRPr="00FF0FE2">
        <w:rPr>
          <w:rFonts w:ascii="Proxima Nova Rg" w:hAnsi="Proxima Nova Rg" w:cs="Arial"/>
          <w:b/>
          <w:bCs/>
          <w:snapToGrid w:val="0"/>
          <w:sz w:val="20"/>
          <w:szCs w:val="20"/>
          <w:lang w:val="en-US"/>
        </w:rPr>
        <w:t xml:space="preserve"> </w:t>
      </w:r>
    </w:p>
    <w:p w14:paraId="0FDDF6C6" w14:textId="1C4EC80A" w:rsidR="00D940F7" w:rsidRPr="00FF0FE2" w:rsidRDefault="00295158" w:rsidP="00617994">
      <w:pPr>
        <w:spacing w:after="0"/>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lastRenderedPageBreak/>
        <w:t>Within this Activity</w:t>
      </w:r>
      <w:r w:rsidRPr="00FF0FE2">
        <w:rPr>
          <w:rStyle w:val="FootnoteReference"/>
          <w:rFonts w:ascii="Proxima Nova Rg" w:hAnsi="Proxima Nova Rg" w:cs="Arial"/>
          <w:snapToGrid w:val="0"/>
          <w:szCs w:val="20"/>
          <w:lang w:val="en-US"/>
        </w:rPr>
        <w:footnoteReference w:id="17"/>
      </w:r>
      <w:r w:rsidRPr="00FF0FE2">
        <w:rPr>
          <w:rFonts w:ascii="Proxima Nova Rg" w:hAnsi="Proxima Nova Rg" w:cs="Arial"/>
          <w:snapToGrid w:val="0"/>
          <w:sz w:val="20"/>
          <w:szCs w:val="20"/>
          <w:lang w:val="en-US"/>
        </w:rPr>
        <w:t xml:space="preserve">, </w:t>
      </w:r>
      <w:r w:rsidR="008E7920" w:rsidRPr="00FF0FE2">
        <w:rPr>
          <w:rFonts w:ascii="Proxima Nova Rg" w:hAnsi="Proxima Nova Rg" w:cs="Arial"/>
          <w:snapToGrid w:val="0"/>
          <w:sz w:val="20"/>
          <w:szCs w:val="20"/>
          <w:lang w:val="en-US"/>
        </w:rPr>
        <w:t>earlier</w:t>
      </w:r>
      <w:r w:rsidR="00122FE6" w:rsidRPr="00FF0FE2">
        <w:rPr>
          <w:rFonts w:ascii="Proxima Nova Rg" w:hAnsi="Proxima Nova Rg" w:cs="Arial"/>
          <w:snapToGrid w:val="0"/>
          <w:sz w:val="20"/>
          <w:szCs w:val="20"/>
          <w:lang w:val="en-US"/>
        </w:rPr>
        <w:t xml:space="preserve"> UNDP-</w:t>
      </w:r>
      <w:r w:rsidR="008E7920" w:rsidRPr="00FF0FE2">
        <w:rPr>
          <w:rFonts w:ascii="Proxima Nova Rg" w:hAnsi="Proxima Nova Rg" w:cs="Arial"/>
          <w:snapToGrid w:val="0"/>
          <w:sz w:val="20"/>
          <w:szCs w:val="20"/>
          <w:lang w:val="en-US"/>
        </w:rPr>
        <w:t xml:space="preserve">formed </w:t>
      </w:r>
      <w:r w:rsidRPr="00FF0FE2">
        <w:rPr>
          <w:rFonts w:ascii="Proxima Nova Rg" w:hAnsi="Proxima Nova Rg" w:cs="Arial"/>
          <w:snapToGrid w:val="0"/>
          <w:sz w:val="20"/>
          <w:szCs w:val="20"/>
          <w:lang w:val="en-US"/>
        </w:rPr>
        <w:t xml:space="preserve">networks </w:t>
      </w:r>
      <w:r w:rsidR="00122FE6" w:rsidRPr="00FF0FE2">
        <w:rPr>
          <w:rFonts w:ascii="Proxima Nova Rg" w:hAnsi="Proxima Nova Rg" w:cs="Arial"/>
          <w:snapToGrid w:val="0"/>
          <w:sz w:val="20"/>
          <w:szCs w:val="20"/>
          <w:lang w:val="en-US"/>
        </w:rPr>
        <w:t xml:space="preserve">- </w:t>
      </w:r>
      <w:r w:rsidRPr="00FF0FE2">
        <w:rPr>
          <w:rFonts w:ascii="Proxima Nova Rg" w:hAnsi="Proxima Nova Rg" w:cs="Arial"/>
          <w:snapToGrid w:val="0"/>
          <w:sz w:val="20"/>
          <w:szCs w:val="20"/>
          <w:lang w:val="en-US"/>
        </w:rPr>
        <w:t>Virtual Community of Practice</w:t>
      </w:r>
      <w:r w:rsidRPr="00FF0FE2">
        <w:rPr>
          <w:rStyle w:val="FootnoteReference"/>
          <w:rFonts w:ascii="Proxima Nova Rg" w:hAnsi="Proxima Nova Rg" w:cs="Arial"/>
          <w:snapToGrid w:val="0"/>
          <w:szCs w:val="20"/>
          <w:lang w:val="en-US"/>
        </w:rPr>
        <w:footnoteReference w:id="18"/>
      </w:r>
      <w:r w:rsidRPr="00FF0FE2">
        <w:rPr>
          <w:rFonts w:ascii="Proxima Nova Rg" w:hAnsi="Proxima Nova Rg" w:cs="Arial"/>
          <w:snapToGrid w:val="0"/>
          <w:sz w:val="20"/>
          <w:szCs w:val="20"/>
          <w:lang w:val="en-US"/>
        </w:rPr>
        <w:t xml:space="preserve"> (VCOP) of women and youth civic activists</w:t>
      </w:r>
      <w:r w:rsidR="00122FE6" w:rsidRPr="00FF0FE2">
        <w:rPr>
          <w:rFonts w:ascii="Proxima Nova Rg" w:hAnsi="Proxima Nova Rg" w:cs="Arial"/>
          <w:snapToGrid w:val="0"/>
          <w:sz w:val="20"/>
          <w:szCs w:val="20"/>
          <w:lang w:val="en-US"/>
        </w:rPr>
        <w:t xml:space="preserve"> and </w:t>
      </w:r>
      <w:r w:rsidRPr="00FF0FE2">
        <w:rPr>
          <w:rFonts w:ascii="Proxima Nova Rg" w:hAnsi="Proxima Nova Rg" w:cs="Arial"/>
          <w:snapToGrid w:val="0"/>
          <w:sz w:val="20"/>
          <w:szCs w:val="20"/>
          <w:lang w:val="en-US"/>
        </w:rPr>
        <w:t>UNDP community mobilizers’ group</w:t>
      </w:r>
      <w:r w:rsidR="00122FE6" w:rsidRPr="00FF0FE2">
        <w:rPr>
          <w:rFonts w:ascii="Proxima Nova Rg" w:hAnsi="Proxima Nova Rg" w:cs="Arial"/>
          <w:snapToGrid w:val="0"/>
          <w:sz w:val="20"/>
          <w:szCs w:val="20"/>
          <w:lang w:val="en-US"/>
        </w:rPr>
        <w:t xml:space="preserve"> – will be further expanded and empowered</w:t>
      </w:r>
      <w:r w:rsidR="007C450D" w:rsidRPr="00FF0FE2">
        <w:rPr>
          <w:rFonts w:ascii="Proxima Nova Rg" w:hAnsi="Proxima Nova Rg" w:cs="Arial"/>
          <w:snapToGrid w:val="0"/>
          <w:sz w:val="20"/>
          <w:szCs w:val="20"/>
          <w:lang w:val="en-US"/>
        </w:rPr>
        <w:t xml:space="preserve"> to become </w:t>
      </w:r>
      <w:r w:rsidR="00C71654" w:rsidRPr="00FF0FE2">
        <w:rPr>
          <w:rFonts w:ascii="Proxima Nova Rg" w:hAnsi="Proxima Nova Rg" w:cs="Arial"/>
          <w:snapToGrid w:val="0"/>
          <w:sz w:val="20"/>
          <w:szCs w:val="20"/>
          <w:lang w:val="en-US"/>
        </w:rPr>
        <w:t xml:space="preserve">dual force: </w:t>
      </w:r>
      <w:r w:rsidR="00061358" w:rsidRPr="00FF0FE2">
        <w:rPr>
          <w:rFonts w:ascii="Proxima Nova Rg" w:hAnsi="Proxima Nova Rg" w:cs="Arial"/>
          <w:snapToGrid w:val="0"/>
          <w:sz w:val="20"/>
          <w:szCs w:val="20"/>
          <w:lang w:val="en-US"/>
        </w:rPr>
        <w:t>resource force on women empowerment</w:t>
      </w:r>
      <w:r w:rsidR="00C71654" w:rsidRPr="00FF0FE2">
        <w:rPr>
          <w:rFonts w:ascii="Proxima Nova Rg" w:hAnsi="Proxima Nova Rg" w:cs="Arial"/>
          <w:snapToGrid w:val="0"/>
          <w:sz w:val="20"/>
          <w:szCs w:val="20"/>
          <w:lang w:val="en-US"/>
        </w:rPr>
        <w:t xml:space="preserve"> and strong collective voice</w:t>
      </w:r>
      <w:r w:rsidR="00A6144E" w:rsidRPr="00FF0FE2">
        <w:rPr>
          <w:rFonts w:ascii="Proxima Nova Rg" w:hAnsi="Proxima Nova Rg" w:cs="Arial"/>
          <w:snapToGrid w:val="0"/>
          <w:sz w:val="20"/>
          <w:szCs w:val="20"/>
          <w:lang w:val="en-US"/>
        </w:rPr>
        <w:t xml:space="preserve"> on topical issues related to women rights, gender equality and relating issues</w:t>
      </w:r>
      <w:r w:rsidR="008A7FA9" w:rsidRPr="00FF0FE2">
        <w:rPr>
          <w:rStyle w:val="FootnoteReference"/>
          <w:rFonts w:ascii="Proxima Nova Rg" w:hAnsi="Proxima Nova Rg" w:cs="Arial"/>
          <w:snapToGrid w:val="0"/>
          <w:szCs w:val="20"/>
          <w:lang w:val="en-US"/>
        </w:rPr>
        <w:footnoteReference w:id="19"/>
      </w:r>
      <w:r w:rsidR="00A6144E" w:rsidRPr="00FF0FE2">
        <w:rPr>
          <w:rFonts w:ascii="Proxima Nova Rg" w:hAnsi="Proxima Nova Rg" w:cs="Arial"/>
          <w:snapToGrid w:val="0"/>
          <w:sz w:val="20"/>
          <w:szCs w:val="20"/>
          <w:lang w:val="en-US"/>
        </w:rPr>
        <w:t xml:space="preserve">. </w:t>
      </w:r>
      <w:r w:rsidR="00CB03D7" w:rsidRPr="00FF0FE2">
        <w:rPr>
          <w:rFonts w:ascii="Proxima Nova Rg" w:hAnsi="Proxima Nova Rg" w:cs="Arial"/>
          <w:snapToGrid w:val="0"/>
          <w:sz w:val="20"/>
          <w:szCs w:val="20"/>
          <w:lang w:val="en-US"/>
        </w:rPr>
        <w:t xml:space="preserve"> </w:t>
      </w:r>
      <w:r w:rsidR="00CB03D7" w:rsidRPr="00FF0FE2">
        <w:rPr>
          <w:rFonts w:ascii="Proxima Nova Rg" w:hAnsi="Proxima Nova Rg" w:cs="Arial"/>
          <w:snapToGrid w:val="0"/>
          <w:sz w:val="20"/>
          <w:lang w:val="en-US"/>
        </w:rPr>
        <w:t xml:space="preserve">About 50 women have already engaged </w:t>
      </w:r>
      <w:proofErr w:type="gramStart"/>
      <w:r w:rsidR="00CB03D7" w:rsidRPr="00FF0FE2">
        <w:rPr>
          <w:rFonts w:ascii="Proxima Nova Rg" w:hAnsi="Proxima Nova Rg" w:cs="Arial"/>
          <w:snapToGrid w:val="0"/>
          <w:sz w:val="20"/>
          <w:lang w:val="en-US"/>
        </w:rPr>
        <w:t>as  community</w:t>
      </w:r>
      <w:proofErr w:type="gramEnd"/>
      <w:r w:rsidR="00CB03D7" w:rsidRPr="00FF0FE2">
        <w:rPr>
          <w:rFonts w:ascii="Proxima Nova Rg" w:hAnsi="Proxima Nova Rg" w:cs="Arial"/>
          <w:snapToGrid w:val="0"/>
          <w:sz w:val="20"/>
          <w:lang w:val="en-US"/>
        </w:rPr>
        <w:t xml:space="preserve"> mobilizers and social innovators in previous </w:t>
      </w:r>
      <w:proofErr w:type="spellStart"/>
      <w:r w:rsidR="00CB03D7" w:rsidRPr="00FF0FE2">
        <w:rPr>
          <w:rFonts w:ascii="Proxima Nova Rg" w:hAnsi="Proxima Nova Rg" w:cs="Arial"/>
          <w:snapToGrid w:val="0"/>
          <w:sz w:val="20"/>
          <w:lang w:val="en-US"/>
        </w:rPr>
        <w:t>WiP</w:t>
      </w:r>
      <w:proofErr w:type="spellEnd"/>
      <w:r w:rsidR="00CB03D7" w:rsidRPr="00FF0FE2">
        <w:rPr>
          <w:rFonts w:ascii="Proxima Nova Rg" w:hAnsi="Proxima Nova Rg" w:cs="Arial"/>
          <w:snapToGrid w:val="0"/>
          <w:sz w:val="20"/>
          <w:lang w:val="en-US"/>
        </w:rPr>
        <w:t xml:space="preserve"> and current WYILD project (as a synergy of two projects). This network will be further strengthened and expanded in the proposed project</w:t>
      </w:r>
      <w:r w:rsidRPr="00FF0FE2">
        <w:rPr>
          <w:rFonts w:ascii="Proxima Nova Rg" w:hAnsi="Proxima Nova Rg" w:cs="Arial"/>
          <w:snapToGrid w:val="0"/>
          <w:sz w:val="20"/>
          <w:szCs w:val="20"/>
          <w:lang w:val="en-US"/>
        </w:rPr>
        <w:t xml:space="preserve"> </w:t>
      </w:r>
      <w:r w:rsidR="00122FE6" w:rsidRPr="00FF0FE2">
        <w:rPr>
          <w:rFonts w:ascii="Proxima Nova Rg" w:hAnsi="Proxima Nova Rg" w:cs="Arial"/>
          <w:snapToGrid w:val="0"/>
          <w:sz w:val="20"/>
          <w:szCs w:val="20"/>
          <w:lang w:val="en-US"/>
        </w:rPr>
        <w:t>These groups</w:t>
      </w:r>
      <w:r w:rsidR="00A41AE1" w:rsidRPr="00FF0FE2">
        <w:rPr>
          <w:rFonts w:ascii="Proxima Nova Rg" w:hAnsi="Proxima Nova Rg" w:cs="Arial"/>
          <w:snapToGrid w:val="0"/>
          <w:sz w:val="20"/>
          <w:szCs w:val="20"/>
          <w:lang w:val="en-US"/>
        </w:rPr>
        <w:t xml:space="preserve">, along with “I AM the Community” Youth Policy Club </w:t>
      </w:r>
      <w:r w:rsidR="00122FE6" w:rsidRPr="00FF0FE2">
        <w:rPr>
          <w:rFonts w:ascii="Proxima Nova Rg" w:hAnsi="Proxima Nova Rg" w:cs="Arial"/>
          <w:snapToGrid w:val="0"/>
          <w:sz w:val="20"/>
          <w:szCs w:val="20"/>
          <w:lang w:val="en-US"/>
        </w:rPr>
        <w:t xml:space="preserve">are </w:t>
      </w:r>
      <w:r w:rsidRPr="00FF0FE2">
        <w:rPr>
          <w:rFonts w:ascii="Proxima Nova Rg" w:hAnsi="Proxima Nova Rg" w:cs="Arial"/>
          <w:snapToGrid w:val="0"/>
          <w:sz w:val="20"/>
          <w:szCs w:val="20"/>
          <w:lang w:val="en-US"/>
        </w:rPr>
        <w:t>UNDP’s ‘wing</w:t>
      </w:r>
      <w:r w:rsidR="00A41AE1" w:rsidRPr="00FF0FE2">
        <w:rPr>
          <w:rFonts w:ascii="Proxima Nova Rg" w:hAnsi="Proxima Nova Rg" w:cs="Arial"/>
          <w:snapToGrid w:val="0"/>
          <w:sz w:val="20"/>
          <w:szCs w:val="20"/>
          <w:lang w:val="en-US"/>
        </w:rPr>
        <w:t>s</w:t>
      </w:r>
      <w:r w:rsidRPr="00FF0FE2">
        <w:rPr>
          <w:rFonts w:ascii="Proxima Nova Rg" w:hAnsi="Proxima Nova Rg" w:cs="Arial"/>
          <w:snapToGrid w:val="0"/>
          <w:sz w:val="20"/>
          <w:szCs w:val="20"/>
          <w:lang w:val="en-US"/>
        </w:rPr>
        <w:t>’ in the communities and are contributors to the development work</w:t>
      </w:r>
      <w:r w:rsidR="00A41AE1" w:rsidRPr="00FF0FE2">
        <w:rPr>
          <w:rFonts w:ascii="Proxima Nova Rg" w:hAnsi="Proxima Nova Rg" w:cs="Arial"/>
          <w:snapToGrid w:val="0"/>
          <w:sz w:val="20"/>
          <w:szCs w:val="20"/>
          <w:lang w:val="en-US"/>
        </w:rPr>
        <w:t xml:space="preserve"> and </w:t>
      </w:r>
      <w:r w:rsidRPr="00FF0FE2">
        <w:rPr>
          <w:rFonts w:ascii="Proxima Nova Rg" w:hAnsi="Proxima Nova Rg" w:cs="Arial"/>
          <w:snapToGrid w:val="0"/>
          <w:sz w:val="20"/>
          <w:szCs w:val="20"/>
          <w:lang w:val="en-US"/>
        </w:rPr>
        <w:t>policy-making processes</w:t>
      </w:r>
      <w:r w:rsidR="00FD732D" w:rsidRPr="00FF0FE2">
        <w:rPr>
          <w:rFonts w:ascii="Proxima Nova Rg" w:hAnsi="Proxima Nova Rg" w:cs="Arial"/>
          <w:snapToGrid w:val="0"/>
          <w:sz w:val="20"/>
          <w:szCs w:val="20"/>
          <w:lang w:val="en-US"/>
        </w:rPr>
        <w:t>.</w:t>
      </w:r>
      <w:r w:rsidRPr="00FF0FE2">
        <w:rPr>
          <w:rFonts w:ascii="Proxima Nova Rg" w:hAnsi="Proxima Nova Rg" w:cs="Arial"/>
          <w:snapToGrid w:val="0"/>
          <w:sz w:val="20"/>
          <w:szCs w:val="20"/>
          <w:lang w:val="en-US"/>
        </w:rPr>
        <w:t xml:space="preserve"> </w:t>
      </w:r>
      <w:r w:rsidR="002362E1" w:rsidRPr="00FF0FE2">
        <w:rPr>
          <w:rFonts w:ascii="Proxima Nova Rg" w:hAnsi="Proxima Nova Rg" w:cs="Arial"/>
          <w:snapToGrid w:val="0"/>
          <w:sz w:val="20"/>
          <w:szCs w:val="20"/>
          <w:lang w:val="en-US"/>
        </w:rPr>
        <w:t xml:space="preserve">UNDP will unite </w:t>
      </w:r>
      <w:r w:rsidRPr="00FF0FE2">
        <w:rPr>
          <w:rFonts w:ascii="Proxima Nova Rg" w:hAnsi="Proxima Nova Rg" w:cs="Arial"/>
          <w:snapToGrid w:val="0"/>
          <w:sz w:val="20"/>
          <w:szCs w:val="20"/>
          <w:lang w:val="en-US"/>
        </w:rPr>
        <w:t>the existing platfor</w:t>
      </w:r>
      <w:r w:rsidR="002362E1" w:rsidRPr="00FF0FE2">
        <w:rPr>
          <w:rFonts w:ascii="Proxima Nova Rg" w:hAnsi="Proxima Nova Rg" w:cs="Arial"/>
          <w:snapToGrid w:val="0"/>
          <w:sz w:val="20"/>
          <w:szCs w:val="20"/>
          <w:lang w:val="en-US"/>
        </w:rPr>
        <w:t xml:space="preserve">ms </w:t>
      </w:r>
      <w:r w:rsidRPr="00FF0FE2">
        <w:rPr>
          <w:rFonts w:ascii="Proxima Nova Rg" w:hAnsi="Proxima Nova Rg" w:cs="Arial"/>
          <w:snapToGrid w:val="0"/>
          <w:sz w:val="20"/>
          <w:szCs w:val="20"/>
          <w:lang w:val="en-US"/>
        </w:rPr>
        <w:t xml:space="preserve">into bigger network </w:t>
      </w:r>
      <w:r w:rsidR="008360CB" w:rsidRPr="00FF0FE2">
        <w:rPr>
          <w:rFonts w:ascii="Proxima Nova Rg" w:hAnsi="Proxima Nova Rg" w:cs="Arial"/>
          <w:snapToGrid w:val="0"/>
          <w:sz w:val="20"/>
          <w:szCs w:val="20"/>
          <w:lang w:val="en-US"/>
        </w:rPr>
        <w:t xml:space="preserve">and </w:t>
      </w:r>
      <w:r w:rsidRPr="00FF0FE2">
        <w:rPr>
          <w:rFonts w:ascii="Proxima Nova Rg" w:hAnsi="Proxima Nova Rg" w:cs="Arial"/>
          <w:snapToGrid w:val="0"/>
          <w:sz w:val="20"/>
          <w:szCs w:val="20"/>
          <w:lang w:val="en-US"/>
        </w:rPr>
        <w:t xml:space="preserve">engage new cadre of women local leaders, women parliamentarians and women at managerial roles in the national government. </w:t>
      </w:r>
      <w:r w:rsidRPr="00FF0FE2">
        <w:rPr>
          <w:rFonts w:ascii="Proxima Nova Rg" w:hAnsi="Proxima Nova Rg" w:cs="Arial"/>
          <w:b/>
          <w:bCs/>
          <w:snapToGrid w:val="0"/>
          <w:sz w:val="20"/>
          <w:szCs w:val="20"/>
          <w:lang w:val="en-US"/>
        </w:rPr>
        <w:t xml:space="preserve">This force will become the collective intelligence and ‘club’ for women leaders </w:t>
      </w:r>
      <w:r w:rsidRPr="00FF0FE2">
        <w:rPr>
          <w:rFonts w:ascii="Proxima Nova Rg" w:hAnsi="Proxima Nova Rg" w:cs="Arial"/>
          <w:snapToGrid w:val="0"/>
          <w:sz w:val="20"/>
          <w:szCs w:val="20"/>
          <w:lang w:val="en-US"/>
        </w:rPr>
        <w:t>to jointly receive capacity development on multiple aspects of contemporary leadership, share thought leadership, engage in discourse on most topical aspects of Armenia’s restoration from crisis and development,</w:t>
      </w:r>
      <w:r w:rsidRPr="00FF0FE2">
        <w:rPr>
          <w:rFonts w:ascii="Proxima Nova Rg" w:hAnsi="Proxima Nova Rg" w:cs="Arial"/>
          <w:b/>
          <w:bCs/>
          <w:snapToGrid w:val="0"/>
          <w:sz w:val="20"/>
          <w:szCs w:val="20"/>
          <w:lang w:val="en-US"/>
        </w:rPr>
        <w:t xml:space="preserve"> shifting paradigms and behaviors on women’s leadership and creating enabling environment for it, advancement of women in professional and public roles.</w:t>
      </w:r>
      <w:r w:rsidRPr="00FF0FE2">
        <w:rPr>
          <w:rFonts w:ascii="Proxima Nova Rg" w:hAnsi="Proxima Nova Rg" w:cs="Arial"/>
          <w:snapToGrid w:val="0"/>
          <w:sz w:val="20"/>
          <w:szCs w:val="20"/>
          <w:lang w:val="en-US"/>
        </w:rPr>
        <w:t xml:space="preserve"> Activities in this component include forums and networking events, policy dialogue activities, formal and informal interaction among women from various ‘walks of life’ to learn, get motivated from each other and act. UNDP signature </w:t>
      </w:r>
      <w:proofErr w:type="spellStart"/>
      <w:r w:rsidRPr="00FF0FE2">
        <w:rPr>
          <w:rFonts w:ascii="Proxima Nova Rg" w:hAnsi="Proxima Nova Rg" w:cs="Arial"/>
          <w:snapToGrid w:val="0"/>
          <w:sz w:val="20"/>
          <w:szCs w:val="20"/>
          <w:lang w:val="en-US"/>
        </w:rPr>
        <w:t>ThinkEQUAL</w:t>
      </w:r>
      <w:proofErr w:type="spellEnd"/>
      <w:r w:rsidRPr="00FF0FE2">
        <w:rPr>
          <w:rFonts w:ascii="Proxima Nova Rg" w:hAnsi="Proxima Nova Rg" w:cs="Arial"/>
          <w:snapToGrid w:val="0"/>
          <w:sz w:val="20"/>
          <w:szCs w:val="20"/>
          <w:lang w:val="en-US"/>
        </w:rPr>
        <w:t xml:space="preserve"> conversations series will allow women from this network to voice and contribute with collective thinking on broad spectrum of issues and their gender dimension. Role modelling will be </w:t>
      </w:r>
      <w:proofErr w:type="gramStart"/>
      <w:r w:rsidRPr="00FF0FE2">
        <w:rPr>
          <w:rFonts w:ascii="Proxima Nova Rg" w:hAnsi="Proxima Nova Rg" w:cs="Arial"/>
          <w:snapToGrid w:val="0"/>
          <w:sz w:val="20"/>
          <w:szCs w:val="20"/>
          <w:lang w:val="en-US"/>
        </w:rPr>
        <w:t>promoted</w:t>
      </w:r>
      <w:proofErr w:type="gramEnd"/>
      <w:r w:rsidRPr="00FF0FE2">
        <w:rPr>
          <w:rFonts w:ascii="Proxima Nova Rg" w:hAnsi="Proxima Nova Rg" w:cs="Arial"/>
          <w:snapToGrid w:val="0"/>
          <w:sz w:val="20"/>
          <w:szCs w:val="20"/>
          <w:lang w:val="en-US"/>
        </w:rPr>
        <w:t xml:space="preserve"> and various award schemes applied for women leaders, champions, and innovators. </w:t>
      </w:r>
      <w:r w:rsidR="001706F8" w:rsidRPr="00FF0FE2">
        <w:rPr>
          <w:rFonts w:ascii="Proxima Nova Rg" w:hAnsi="Proxima Nova Rg" w:cs="Arial"/>
          <w:snapToGrid w:val="0"/>
          <w:sz w:val="20"/>
          <w:szCs w:val="20"/>
          <w:lang w:val="en-US"/>
        </w:rPr>
        <w:t xml:space="preserve">This </w:t>
      </w:r>
      <w:r w:rsidR="00693518" w:rsidRPr="00FF0FE2">
        <w:rPr>
          <w:rFonts w:ascii="Proxima Nova Rg" w:hAnsi="Proxima Nova Rg" w:cs="Arial"/>
          <w:snapToGrid w:val="0"/>
          <w:sz w:val="20"/>
          <w:szCs w:val="20"/>
          <w:lang w:val="en-US"/>
        </w:rPr>
        <w:t xml:space="preserve">activity will be synergized with Strategic Focus 3, led by </w:t>
      </w:r>
      <w:proofErr w:type="spellStart"/>
      <w:r w:rsidR="00693518" w:rsidRPr="00FF0FE2">
        <w:rPr>
          <w:rFonts w:ascii="Proxima Nova Rg" w:hAnsi="Proxima Nova Rg" w:cs="Arial"/>
          <w:snapToGrid w:val="0"/>
          <w:sz w:val="20"/>
          <w:szCs w:val="20"/>
          <w:lang w:val="en-US"/>
        </w:rPr>
        <w:t>OxYGen</w:t>
      </w:r>
      <w:proofErr w:type="spellEnd"/>
      <w:r w:rsidR="00693518" w:rsidRPr="00FF0FE2">
        <w:rPr>
          <w:rFonts w:ascii="Proxima Nova Rg" w:hAnsi="Proxima Nova Rg" w:cs="Arial"/>
          <w:snapToGrid w:val="0"/>
          <w:sz w:val="20"/>
          <w:szCs w:val="20"/>
          <w:lang w:val="en-US"/>
        </w:rPr>
        <w:t xml:space="preserve"> Foundation, as well as the WEPs</w:t>
      </w:r>
      <w:r w:rsidR="00821A97" w:rsidRPr="00FF0FE2">
        <w:rPr>
          <w:rStyle w:val="FootnoteReference"/>
          <w:rFonts w:ascii="Proxima Nova Rg" w:hAnsi="Proxima Nova Rg" w:cs="Arial"/>
          <w:snapToGrid w:val="0"/>
          <w:szCs w:val="20"/>
          <w:lang w:val="en-US"/>
        </w:rPr>
        <w:footnoteReference w:id="20"/>
      </w:r>
      <w:r w:rsidR="00693518" w:rsidRPr="00FF0FE2">
        <w:rPr>
          <w:rFonts w:ascii="Proxima Nova Rg" w:hAnsi="Proxima Nova Rg" w:cs="Arial"/>
          <w:snapToGrid w:val="0"/>
          <w:sz w:val="20"/>
          <w:szCs w:val="20"/>
          <w:lang w:val="en-US"/>
        </w:rPr>
        <w:t xml:space="preserve"> </w:t>
      </w:r>
      <w:r w:rsidR="0049778B" w:rsidRPr="00FF0FE2">
        <w:rPr>
          <w:rFonts w:ascii="Proxima Nova Rg" w:hAnsi="Proxima Nova Rg" w:cs="Arial"/>
          <w:snapToGrid w:val="0"/>
          <w:sz w:val="20"/>
          <w:szCs w:val="20"/>
          <w:lang w:val="en-US"/>
        </w:rPr>
        <w:t xml:space="preserve">component, </w:t>
      </w:r>
      <w:r w:rsidR="00CB12E7" w:rsidRPr="00FF0FE2">
        <w:rPr>
          <w:rFonts w:ascii="Proxima Nova Rg" w:hAnsi="Proxima Nova Rg" w:cs="Arial"/>
          <w:snapToGrid w:val="0"/>
          <w:sz w:val="20"/>
          <w:szCs w:val="20"/>
          <w:lang w:val="en-US"/>
        </w:rPr>
        <w:t xml:space="preserve">and UNDP “Women and Youth for Innovative Local Development” project, funded by SDC, </w:t>
      </w:r>
      <w:r w:rsidR="002C1020" w:rsidRPr="00FF0FE2">
        <w:rPr>
          <w:rFonts w:ascii="Proxima Nova Rg" w:hAnsi="Proxima Nova Rg" w:cs="Arial"/>
          <w:snapToGrid w:val="0"/>
          <w:sz w:val="20"/>
          <w:szCs w:val="20"/>
          <w:lang w:val="en-US"/>
        </w:rPr>
        <w:t>allowing women representative</w:t>
      </w:r>
      <w:r w:rsidR="00AE6DA4" w:rsidRPr="00FF0FE2">
        <w:rPr>
          <w:rFonts w:ascii="Proxima Nova Rg" w:hAnsi="Proxima Nova Rg" w:cs="Arial"/>
          <w:snapToGrid w:val="0"/>
          <w:sz w:val="20"/>
          <w:szCs w:val="20"/>
          <w:lang w:val="en-US"/>
        </w:rPr>
        <w:t>s</w:t>
      </w:r>
      <w:r w:rsidR="002C1020" w:rsidRPr="00FF0FE2">
        <w:rPr>
          <w:rFonts w:ascii="Proxima Nova Rg" w:hAnsi="Proxima Nova Rg" w:cs="Arial"/>
          <w:snapToGrid w:val="0"/>
          <w:sz w:val="20"/>
          <w:szCs w:val="20"/>
          <w:lang w:val="en-US"/>
        </w:rPr>
        <w:t xml:space="preserve"> from civi</w:t>
      </w:r>
      <w:r w:rsidR="00AE6DA4" w:rsidRPr="00FF0FE2">
        <w:rPr>
          <w:rFonts w:ascii="Proxima Nova Rg" w:hAnsi="Proxima Nova Rg" w:cs="Arial"/>
          <w:snapToGrid w:val="0"/>
          <w:sz w:val="20"/>
          <w:szCs w:val="20"/>
          <w:lang w:val="en-US"/>
        </w:rPr>
        <w:t xml:space="preserve">c and </w:t>
      </w:r>
      <w:r w:rsidR="002C1020" w:rsidRPr="00FF0FE2">
        <w:rPr>
          <w:rFonts w:ascii="Proxima Nova Rg" w:hAnsi="Proxima Nova Rg" w:cs="Arial"/>
          <w:snapToGrid w:val="0"/>
          <w:sz w:val="20"/>
          <w:szCs w:val="20"/>
          <w:lang w:val="en-US"/>
        </w:rPr>
        <w:t>private sector</w:t>
      </w:r>
      <w:r w:rsidR="00AE6DA4" w:rsidRPr="00FF0FE2">
        <w:rPr>
          <w:rFonts w:ascii="Proxima Nova Rg" w:hAnsi="Proxima Nova Rg" w:cs="Arial"/>
          <w:snapToGrid w:val="0"/>
          <w:sz w:val="20"/>
          <w:szCs w:val="20"/>
          <w:lang w:val="en-US"/>
        </w:rPr>
        <w:t>s</w:t>
      </w:r>
      <w:r w:rsidR="002C1020" w:rsidRPr="00FF0FE2">
        <w:rPr>
          <w:rFonts w:ascii="Proxima Nova Rg" w:hAnsi="Proxima Nova Rg" w:cs="Arial"/>
          <w:snapToGrid w:val="0"/>
          <w:sz w:val="20"/>
          <w:szCs w:val="20"/>
          <w:lang w:val="en-US"/>
        </w:rPr>
        <w:t xml:space="preserve"> to </w:t>
      </w:r>
      <w:r w:rsidR="007E663B" w:rsidRPr="00FF0FE2">
        <w:rPr>
          <w:rFonts w:ascii="Proxima Nova Rg" w:hAnsi="Proxima Nova Rg" w:cs="Arial"/>
          <w:snapToGrid w:val="0"/>
          <w:sz w:val="20"/>
          <w:szCs w:val="20"/>
          <w:lang w:val="en-US"/>
        </w:rPr>
        <w:t xml:space="preserve">periodically </w:t>
      </w:r>
      <w:r w:rsidR="002C1020" w:rsidRPr="00FF0FE2">
        <w:rPr>
          <w:rFonts w:ascii="Proxima Nova Rg" w:hAnsi="Proxima Nova Rg" w:cs="Arial"/>
          <w:snapToGrid w:val="0"/>
          <w:sz w:val="20"/>
          <w:szCs w:val="20"/>
          <w:lang w:val="en-US"/>
        </w:rPr>
        <w:t>join</w:t>
      </w:r>
      <w:r w:rsidR="007E663B" w:rsidRPr="00FF0FE2">
        <w:rPr>
          <w:rFonts w:ascii="Proxima Nova Rg" w:hAnsi="Proxima Nova Rg" w:cs="Arial"/>
          <w:snapToGrid w:val="0"/>
          <w:sz w:val="20"/>
          <w:szCs w:val="20"/>
          <w:lang w:val="en-US"/>
        </w:rPr>
        <w:t xml:space="preserve"> the discussions</w:t>
      </w:r>
      <w:r w:rsidR="00362E21" w:rsidRPr="00FF0FE2">
        <w:rPr>
          <w:rFonts w:ascii="Proxima Nova Rg" w:hAnsi="Proxima Nova Rg" w:cs="Arial"/>
          <w:snapToGrid w:val="0"/>
          <w:sz w:val="20"/>
          <w:szCs w:val="20"/>
          <w:lang w:val="en-US"/>
        </w:rPr>
        <w:t>.</w:t>
      </w:r>
      <w:r w:rsidR="002C1020" w:rsidRPr="00FF0FE2">
        <w:rPr>
          <w:rFonts w:ascii="Proxima Nova Rg" w:hAnsi="Proxima Nova Rg" w:cs="Arial"/>
          <w:snapToGrid w:val="0"/>
          <w:sz w:val="20"/>
          <w:szCs w:val="20"/>
          <w:lang w:val="en-US"/>
        </w:rPr>
        <w:t xml:space="preserve"> </w:t>
      </w:r>
      <w:r w:rsidR="008B5324" w:rsidRPr="00FF0FE2">
        <w:rPr>
          <w:rFonts w:ascii="Proxima Nova Rg" w:hAnsi="Proxima Nova Rg" w:cs="Arial"/>
          <w:snapToGrid w:val="0"/>
          <w:sz w:val="20"/>
          <w:szCs w:val="20"/>
          <w:lang w:val="en-US"/>
        </w:rPr>
        <w:t xml:space="preserve">Also, positive experience from “I AM the Community” Youth Policy Club will be replicated within this group </w:t>
      </w:r>
      <w:proofErr w:type="gramStart"/>
      <w:r w:rsidR="008B5324" w:rsidRPr="00FF0FE2">
        <w:rPr>
          <w:rFonts w:ascii="Proxima Nova Rg" w:hAnsi="Proxima Nova Rg" w:cs="Arial"/>
          <w:snapToGrid w:val="0"/>
          <w:sz w:val="20"/>
          <w:szCs w:val="20"/>
          <w:lang w:val="en-US"/>
        </w:rPr>
        <w:t>-  with</w:t>
      </w:r>
      <w:proofErr w:type="gramEnd"/>
      <w:r w:rsidR="008B5324" w:rsidRPr="00FF0FE2">
        <w:rPr>
          <w:rFonts w:ascii="Proxima Nova Rg" w:hAnsi="Proxima Nova Rg" w:cs="Arial"/>
          <w:snapToGrid w:val="0"/>
          <w:sz w:val="20"/>
          <w:szCs w:val="20"/>
          <w:lang w:val="en-US"/>
        </w:rPr>
        <w:t xml:space="preserve"> support of the </w:t>
      </w:r>
      <w:r w:rsidR="009E2D21" w:rsidRPr="00FF0FE2">
        <w:rPr>
          <w:rFonts w:ascii="Proxima Nova Rg" w:hAnsi="Proxima Nova Rg" w:cs="Arial"/>
          <w:snapToGrid w:val="0"/>
          <w:sz w:val="20"/>
          <w:szCs w:val="20"/>
          <w:lang w:val="en-US"/>
        </w:rPr>
        <w:t xml:space="preserve">Youth </w:t>
      </w:r>
      <w:r w:rsidR="008B5324" w:rsidRPr="00FF0FE2">
        <w:rPr>
          <w:rFonts w:ascii="Proxima Nova Rg" w:hAnsi="Proxima Nova Rg" w:cs="Arial"/>
          <w:snapToGrid w:val="0"/>
          <w:sz w:val="20"/>
          <w:szCs w:val="20"/>
          <w:lang w:val="en-US"/>
        </w:rPr>
        <w:t>Club youngster</w:t>
      </w:r>
      <w:r w:rsidR="00525F0E" w:rsidRPr="00FF0FE2">
        <w:rPr>
          <w:rFonts w:ascii="Proxima Nova Rg" w:hAnsi="Proxima Nova Rg" w:cs="Arial"/>
          <w:snapToGrid w:val="0"/>
          <w:sz w:val="20"/>
          <w:szCs w:val="20"/>
          <w:lang w:val="en-US"/>
        </w:rPr>
        <w:t>s</w:t>
      </w:r>
      <w:r w:rsidR="009E2D21" w:rsidRPr="00FF0FE2">
        <w:rPr>
          <w:rFonts w:ascii="Proxima Nova Rg" w:hAnsi="Proxima Nova Rg" w:cs="Arial"/>
          <w:snapToGrid w:val="0"/>
          <w:sz w:val="20"/>
          <w:szCs w:val="20"/>
          <w:lang w:val="en-US"/>
        </w:rPr>
        <w:t xml:space="preserve">. </w:t>
      </w:r>
      <w:r w:rsidR="002C1020" w:rsidRPr="00FF0FE2">
        <w:rPr>
          <w:rFonts w:ascii="Proxima Nova Rg" w:hAnsi="Proxima Nova Rg" w:cs="Arial"/>
          <w:snapToGrid w:val="0"/>
          <w:sz w:val="20"/>
          <w:szCs w:val="20"/>
          <w:lang w:val="en-US"/>
        </w:rPr>
        <w:t xml:space="preserve">UNDP will apply specific measurement to understand the impact of the networking </w:t>
      </w:r>
      <w:r w:rsidR="009E2D21" w:rsidRPr="00FF0FE2">
        <w:rPr>
          <w:rFonts w:ascii="Proxima Nova Rg" w:hAnsi="Proxima Nova Rg" w:cs="Arial"/>
          <w:snapToGrid w:val="0"/>
          <w:sz w:val="20"/>
          <w:szCs w:val="20"/>
          <w:lang w:val="en-US"/>
        </w:rPr>
        <w:t xml:space="preserve">and policy-making </w:t>
      </w:r>
      <w:r w:rsidR="002C1020" w:rsidRPr="00FF0FE2">
        <w:rPr>
          <w:rFonts w:ascii="Proxima Nova Rg" w:hAnsi="Proxima Nova Rg" w:cs="Arial"/>
          <w:snapToGrid w:val="0"/>
          <w:sz w:val="20"/>
          <w:szCs w:val="20"/>
          <w:lang w:val="en-US"/>
        </w:rPr>
        <w:t xml:space="preserve">activities. </w:t>
      </w:r>
      <w:r w:rsidR="00A80F2D" w:rsidRPr="00FF0FE2">
        <w:rPr>
          <w:rFonts w:ascii="Proxima Nova Rg" w:hAnsi="Proxima Nova Rg" w:cs="Arial"/>
          <w:snapToGrid w:val="0"/>
          <w:sz w:val="20"/>
          <w:szCs w:val="20"/>
          <w:lang w:val="en-US"/>
        </w:rPr>
        <w:t xml:space="preserve">Women with disabilities will be nudged to engage in this scheme with special outreach techniques. </w:t>
      </w:r>
    </w:p>
    <w:p w14:paraId="6A5D546F" w14:textId="77777777" w:rsidR="00CB12E7" w:rsidRPr="00FF0FE2" w:rsidRDefault="00A52F9F" w:rsidP="00617994">
      <w:pPr>
        <w:spacing w:after="0"/>
        <w:rPr>
          <w:rFonts w:ascii="Proxima Nova Rg" w:hAnsi="Proxima Nova Rg" w:cs="Arial"/>
          <w:snapToGrid w:val="0"/>
          <w:sz w:val="20"/>
          <w:szCs w:val="20"/>
          <w:lang w:val="en-US"/>
        </w:rPr>
      </w:pPr>
      <w:r w:rsidRPr="00FF0FE2">
        <w:rPr>
          <w:rFonts w:ascii="Proxima Nova Rg" w:hAnsi="Proxima Nova Rg"/>
          <w:b/>
          <w:bCs/>
          <w:sz w:val="20"/>
          <w:szCs w:val="20"/>
          <w:u w:val="single"/>
        </w:rPr>
        <w:t>Output:</w:t>
      </w:r>
      <w:r w:rsidRPr="00FF0FE2">
        <w:rPr>
          <w:rFonts w:ascii="Proxima Nova Rg" w:hAnsi="Proxima Nova Rg" w:cs="Arial"/>
          <w:snapToGrid w:val="0"/>
          <w:sz w:val="20"/>
          <w:szCs w:val="20"/>
          <w:lang w:val="en-US"/>
        </w:rPr>
        <w:t xml:space="preserve"> </w:t>
      </w:r>
    </w:p>
    <w:p w14:paraId="23C040B9" w14:textId="77777777" w:rsidR="00CB12E7" w:rsidRPr="00FF0FE2" w:rsidRDefault="00A52F9F" w:rsidP="00CB12E7">
      <w:pPr>
        <w:pStyle w:val="ListParagraph"/>
        <w:numPr>
          <w:ilvl w:val="0"/>
          <w:numId w:val="20"/>
        </w:numPr>
        <w:spacing w:after="0"/>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three small </w:t>
      </w:r>
      <w:r w:rsidR="001706F8" w:rsidRPr="00FF0FE2">
        <w:rPr>
          <w:rFonts w:ascii="Proxima Nova Rg" w:hAnsi="Proxima Nova Rg" w:cs="Arial"/>
          <w:snapToGrid w:val="0"/>
          <w:sz w:val="20"/>
          <w:szCs w:val="20"/>
          <w:lang w:val="en-US"/>
        </w:rPr>
        <w:t>‘club’-type groups</w:t>
      </w:r>
      <w:r w:rsidRPr="00FF0FE2">
        <w:rPr>
          <w:rFonts w:ascii="Proxima Nova Rg" w:hAnsi="Proxima Nova Rg" w:cs="Arial"/>
          <w:snapToGrid w:val="0"/>
          <w:sz w:val="20"/>
          <w:szCs w:val="20"/>
          <w:lang w:val="en-US"/>
        </w:rPr>
        <w:t xml:space="preserve"> </w:t>
      </w:r>
      <w:r w:rsidR="00576CDA" w:rsidRPr="00FF0FE2">
        <w:rPr>
          <w:rFonts w:ascii="Proxima Nova Rg" w:hAnsi="Proxima Nova Rg" w:cs="Arial"/>
          <w:snapToGrid w:val="0"/>
          <w:sz w:val="20"/>
          <w:szCs w:val="20"/>
          <w:lang w:val="en-US"/>
        </w:rPr>
        <w:t>(</w:t>
      </w:r>
      <w:r w:rsidR="002E2BD5" w:rsidRPr="00FF0FE2">
        <w:rPr>
          <w:rFonts w:ascii="Proxima Nova Rg" w:hAnsi="Proxima Nova Rg" w:cs="Arial"/>
          <w:snapToGrid w:val="0"/>
          <w:sz w:val="20"/>
          <w:szCs w:val="20"/>
          <w:lang w:val="en-US"/>
        </w:rPr>
        <w:t>women leaders in local government, national government, parliament</w:t>
      </w:r>
      <w:r w:rsidR="00576CDA" w:rsidRPr="00FF0FE2">
        <w:rPr>
          <w:rFonts w:ascii="Proxima Nova Rg" w:hAnsi="Proxima Nova Rg" w:cs="Arial"/>
          <w:snapToGrid w:val="0"/>
          <w:sz w:val="20"/>
          <w:szCs w:val="20"/>
          <w:lang w:val="en-US"/>
        </w:rPr>
        <w:t>)</w:t>
      </w:r>
    </w:p>
    <w:p w14:paraId="3CD0C790" w14:textId="77777777" w:rsidR="00CB12E7" w:rsidRPr="00FF0FE2" w:rsidRDefault="00A52F9F" w:rsidP="00CB12E7">
      <w:pPr>
        <w:pStyle w:val="ListParagraph"/>
        <w:numPr>
          <w:ilvl w:val="0"/>
          <w:numId w:val="20"/>
        </w:numPr>
        <w:spacing w:after="0"/>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one large mixed network of women </w:t>
      </w:r>
      <w:proofErr w:type="gramStart"/>
      <w:r w:rsidRPr="00FF0FE2">
        <w:rPr>
          <w:rFonts w:ascii="Proxima Nova Rg" w:hAnsi="Proxima Nova Rg" w:cs="Arial"/>
          <w:snapToGrid w:val="0"/>
          <w:sz w:val="20"/>
          <w:szCs w:val="20"/>
          <w:lang w:val="en-US"/>
        </w:rPr>
        <w:t>formed;</w:t>
      </w:r>
      <w:proofErr w:type="gramEnd"/>
      <w:r w:rsidRPr="00FF0FE2">
        <w:rPr>
          <w:rFonts w:ascii="Proxima Nova Rg" w:hAnsi="Proxima Nova Rg" w:cs="Arial"/>
          <w:snapToGrid w:val="0"/>
          <w:sz w:val="20"/>
          <w:szCs w:val="20"/>
          <w:lang w:val="en-US"/>
        </w:rPr>
        <w:t xml:space="preserve"> </w:t>
      </w:r>
    </w:p>
    <w:p w14:paraId="268DEA1C" w14:textId="77777777" w:rsidR="00070619" w:rsidRPr="00FF0FE2" w:rsidRDefault="00A52F9F" w:rsidP="00CB12E7">
      <w:pPr>
        <w:pStyle w:val="ListParagraph"/>
        <w:numPr>
          <w:ilvl w:val="0"/>
          <w:numId w:val="20"/>
        </w:numPr>
        <w:spacing w:after="0"/>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up to </w:t>
      </w:r>
      <w:r w:rsidRPr="00FF0FE2">
        <w:rPr>
          <w:rFonts w:ascii="Proxima Nova Rg" w:hAnsi="Proxima Nova Rg" w:cs="Arial"/>
          <w:b/>
          <w:bCs/>
          <w:snapToGrid w:val="0"/>
          <w:sz w:val="20"/>
          <w:szCs w:val="20"/>
          <w:lang w:val="en-US"/>
        </w:rPr>
        <w:t>10</w:t>
      </w:r>
      <w:r w:rsidRPr="00FF0FE2">
        <w:rPr>
          <w:rFonts w:ascii="Proxima Nova Rg" w:hAnsi="Proxima Nova Rg" w:cs="Arial"/>
          <w:snapToGrid w:val="0"/>
          <w:sz w:val="20"/>
          <w:szCs w:val="20"/>
          <w:lang w:val="en-US"/>
        </w:rPr>
        <w:t xml:space="preserve"> </w:t>
      </w:r>
      <w:r w:rsidR="002441ED" w:rsidRPr="00FF0FE2">
        <w:rPr>
          <w:rFonts w:ascii="Proxima Nova Rg" w:hAnsi="Proxima Nova Rg" w:cs="Arial"/>
          <w:snapToGrid w:val="0"/>
          <w:sz w:val="20"/>
          <w:szCs w:val="20"/>
          <w:lang w:val="en-US"/>
        </w:rPr>
        <w:t>policy contribution and networking instances held</w:t>
      </w:r>
    </w:p>
    <w:p w14:paraId="7B46343B" w14:textId="4ADC44B1" w:rsidR="00A52F9F" w:rsidRPr="00FF0FE2" w:rsidRDefault="00070619" w:rsidP="00CB12E7">
      <w:pPr>
        <w:pStyle w:val="ListParagraph"/>
        <w:numPr>
          <w:ilvl w:val="0"/>
          <w:numId w:val="20"/>
        </w:numPr>
        <w:spacing w:after="0"/>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Up to</w:t>
      </w:r>
      <w:r w:rsidR="00A52F9F" w:rsidRPr="00FF0FE2">
        <w:rPr>
          <w:rFonts w:ascii="Proxima Nova Rg" w:hAnsi="Proxima Nova Rg" w:cs="Arial"/>
          <w:snapToGrid w:val="0"/>
          <w:sz w:val="20"/>
          <w:szCs w:val="20"/>
          <w:lang w:val="en-US"/>
        </w:rPr>
        <w:t xml:space="preserve"> </w:t>
      </w:r>
      <w:r w:rsidR="00A52F9F" w:rsidRPr="00FF0FE2">
        <w:rPr>
          <w:rFonts w:ascii="Proxima Nova Rg" w:hAnsi="Proxima Nova Rg" w:cs="Arial"/>
          <w:b/>
          <w:bCs/>
          <w:snapToGrid w:val="0"/>
          <w:sz w:val="20"/>
          <w:szCs w:val="20"/>
          <w:lang w:val="en-US"/>
        </w:rPr>
        <w:t>20</w:t>
      </w:r>
      <w:r w:rsidR="00A52F9F" w:rsidRPr="00FF0FE2">
        <w:rPr>
          <w:rFonts w:ascii="Proxima Nova Rg" w:hAnsi="Proxima Nova Rg" w:cs="Arial"/>
          <w:snapToGrid w:val="0"/>
          <w:sz w:val="20"/>
          <w:szCs w:val="20"/>
          <w:lang w:val="en-US"/>
        </w:rPr>
        <w:t xml:space="preserve"> stories, policy briefs, knowledge materials produced in support to policy and decision-making processes.</w:t>
      </w:r>
      <w:r w:rsidR="004A579F" w:rsidRPr="00FF0FE2">
        <w:rPr>
          <w:rFonts w:ascii="Proxima Nova Rg" w:hAnsi="Proxima Nova Rg" w:cs="Arial"/>
          <w:snapToGrid w:val="0"/>
          <w:sz w:val="20"/>
          <w:szCs w:val="20"/>
          <w:lang w:val="en-US"/>
        </w:rPr>
        <w:t xml:space="preserve"> In average </w:t>
      </w:r>
      <w:r w:rsidR="0060050F" w:rsidRPr="00FF0FE2">
        <w:rPr>
          <w:rFonts w:ascii="Proxima Nova Rg" w:hAnsi="Proxima Nova Rg" w:cs="Arial"/>
          <w:b/>
          <w:bCs/>
          <w:snapToGrid w:val="0"/>
          <w:sz w:val="20"/>
          <w:szCs w:val="20"/>
          <w:lang w:val="en-US"/>
        </w:rPr>
        <w:t>30</w:t>
      </w:r>
      <w:r w:rsidR="004A579F" w:rsidRPr="00FF0FE2">
        <w:rPr>
          <w:rFonts w:ascii="Proxima Nova Rg" w:hAnsi="Proxima Nova Rg" w:cs="Arial"/>
          <w:b/>
          <w:bCs/>
          <w:snapToGrid w:val="0"/>
          <w:sz w:val="20"/>
          <w:szCs w:val="20"/>
          <w:lang w:val="en-US"/>
        </w:rPr>
        <w:t>%</w:t>
      </w:r>
      <w:r w:rsidR="004A579F" w:rsidRPr="00FF0FE2">
        <w:rPr>
          <w:rFonts w:ascii="Proxima Nova Rg" w:hAnsi="Proxima Nova Rg" w:cs="Arial"/>
          <w:snapToGrid w:val="0"/>
          <w:sz w:val="20"/>
          <w:szCs w:val="20"/>
          <w:lang w:val="en-US"/>
        </w:rPr>
        <w:t xml:space="preserve"> of recommendations adopted.</w:t>
      </w:r>
    </w:p>
    <w:p w14:paraId="590670C9" w14:textId="2E5CED07" w:rsidR="00A52F9F" w:rsidRPr="00FF0FE2" w:rsidRDefault="00A52F9F" w:rsidP="00617994">
      <w:pPr>
        <w:spacing w:after="0"/>
        <w:contextualSpacing/>
        <w:rPr>
          <w:rFonts w:ascii="Proxima Nova Rg" w:hAnsi="Proxima Nova Rg"/>
          <w:b/>
          <w:bCs/>
          <w:sz w:val="20"/>
          <w:szCs w:val="20"/>
          <w:u w:val="single"/>
        </w:rPr>
      </w:pPr>
      <w:r w:rsidRPr="00FF0FE2">
        <w:rPr>
          <w:rFonts w:ascii="Proxima Nova Rg" w:hAnsi="Proxima Nova Rg"/>
          <w:b/>
          <w:bCs/>
          <w:sz w:val="20"/>
          <w:u w:val="single"/>
        </w:rPr>
        <w:t>Activity 1.</w:t>
      </w:r>
      <w:r w:rsidR="00975752" w:rsidRPr="00FF0FE2">
        <w:rPr>
          <w:rFonts w:ascii="Proxima Nova Rg" w:hAnsi="Proxima Nova Rg"/>
          <w:b/>
          <w:bCs/>
          <w:sz w:val="20"/>
          <w:u w:val="single"/>
        </w:rPr>
        <w:t>3</w:t>
      </w:r>
      <w:r w:rsidRPr="00FF0FE2">
        <w:rPr>
          <w:rFonts w:ascii="Proxima Nova Rg" w:hAnsi="Proxima Nova Rg"/>
          <w:b/>
          <w:bCs/>
          <w:sz w:val="20"/>
          <w:u w:val="single"/>
        </w:rPr>
        <w:t>.</w:t>
      </w:r>
      <w:r w:rsidR="00A32BC8" w:rsidRPr="00FF0FE2">
        <w:rPr>
          <w:rFonts w:ascii="Proxima Nova Rg" w:hAnsi="Proxima Nova Rg"/>
          <w:b/>
          <w:bCs/>
          <w:sz w:val="20"/>
          <w:u w:val="single"/>
        </w:rPr>
        <w:t xml:space="preserve"> </w:t>
      </w:r>
      <w:r w:rsidR="00CC43B2" w:rsidRPr="00FF0FE2">
        <w:rPr>
          <w:rFonts w:ascii="Proxima Nova Rg" w:hAnsi="Proxima Nova Rg"/>
          <w:b/>
          <w:bCs/>
          <w:color w:val="2F5496" w:themeColor="accent1" w:themeShade="BF"/>
          <w:sz w:val="20"/>
          <w:u w:val="single"/>
        </w:rPr>
        <w:t xml:space="preserve">[UNDP] </w:t>
      </w:r>
      <w:r w:rsidRPr="00FF0FE2">
        <w:rPr>
          <w:rFonts w:ascii="Proxima Nova Rg" w:hAnsi="Proxima Nova Rg"/>
          <w:b/>
          <w:bCs/>
          <w:sz w:val="20"/>
          <w:u w:val="single"/>
        </w:rPr>
        <w:t xml:space="preserve">Gender equality is </w:t>
      </w:r>
      <w:r w:rsidR="00282753" w:rsidRPr="00FF0FE2">
        <w:rPr>
          <w:rFonts w:ascii="Proxima Nova Rg" w:hAnsi="Proxima Nova Rg"/>
          <w:b/>
          <w:bCs/>
          <w:sz w:val="20"/>
          <w:u w:val="single"/>
        </w:rPr>
        <w:t>advanced</w:t>
      </w:r>
      <w:r w:rsidRPr="00FF0FE2">
        <w:rPr>
          <w:rFonts w:ascii="Proxima Nova Rg" w:hAnsi="Proxima Nova Rg"/>
          <w:b/>
          <w:bCs/>
          <w:sz w:val="20"/>
          <w:u w:val="single"/>
        </w:rPr>
        <w:t xml:space="preserve"> and enforced in the policies, regulations and practices of political parties in Armenia.</w:t>
      </w:r>
    </w:p>
    <w:p w14:paraId="524C51CE" w14:textId="77777777" w:rsidR="00CB03D7" w:rsidRPr="00FF0FE2" w:rsidRDefault="00CC43B2" w:rsidP="00CB03D7">
      <w:pPr>
        <w:pStyle w:val="ListParagraph"/>
        <w:spacing w:after="0"/>
        <w:ind w:left="0"/>
        <w:contextualSpacing/>
        <w:rPr>
          <w:rFonts w:ascii="Proxima Nova Rg" w:hAnsi="Proxima Nova Rg"/>
          <w:b/>
          <w:bCs/>
          <w:sz w:val="20"/>
          <w:szCs w:val="20"/>
          <w:u w:val="single"/>
        </w:rPr>
      </w:pPr>
      <w:r w:rsidRPr="00FF0FE2">
        <w:rPr>
          <w:rFonts w:ascii="Proxima Nova Rg" w:hAnsi="Proxima Nova Rg"/>
          <w:sz w:val="20"/>
          <w:szCs w:val="20"/>
        </w:rPr>
        <w:t>To capitalize on earlier achievements and to ensure sustainability of activities, UNDP</w:t>
      </w:r>
      <w:r w:rsidR="0017777B" w:rsidRPr="00FF0FE2">
        <w:rPr>
          <w:rFonts w:ascii="Proxima Nova Rg" w:hAnsi="Proxima Nova Rg"/>
          <w:sz w:val="20"/>
          <w:szCs w:val="20"/>
        </w:rPr>
        <w:t xml:space="preserve"> </w:t>
      </w:r>
      <w:r w:rsidR="002B4CD3" w:rsidRPr="00FF0FE2">
        <w:rPr>
          <w:rFonts w:ascii="Proxima Nova Rg" w:hAnsi="Proxima Nova Rg"/>
          <w:sz w:val="20"/>
          <w:szCs w:val="20"/>
        </w:rPr>
        <w:t>will</w:t>
      </w:r>
      <w:r w:rsidR="00EA30B0" w:rsidRPr="00FF0FE2">
        <w:rPr>
          <w:rFonts w:ascii="Proxima Nova Rg" w:hAnsi="Proxima Nova Rg"/>
          <w:sz w:val="20"/>
          <w:szCs w:val="20"/>
        </w:rPr>
        <w:t xml:space="preserve"> support and expand to inter-party task force formed within Women in Politics project towards strong internal system among several committed political parties.</w:t>
      </w:r>
      <w:r w:rsidR="00CB03D7" w:rsidRPr="00FF0FE2">
        <w:rPr>
          <w:rFonts w:ascii="Proxima Nova Rg" w:hAnsi="Proxima Nova Rg"/>
          <w:sz w:val="20"/>
          <w:szCs w:val="20"/>
        </w:rPr>
        <w:t xml:space="preserve"> “Mapping of Political Parties” research (2020, by UNDP/</w:t>
      </w:r>
      <w:proofErr w:type="spellStart"/>
      <w:r w:rsidR="00CB03D7" w:rsidRPr="00FF0FE2">
        <w:rPr>
          <w:rFonts w:ascii="Proxima Nova Rg" w:hAnsi="Proxima Nova Rg"/>
          <w:sz w:val="20"/>
          <w:szCs w:val="20"/>
        </w:rPr>
        <w:t>WiP</w:t>
      </w:r>
      <w:proofErr w:type="spellEnd"/>
      <w:r w:rsidR="00CB03D7" w:rsidRPr="00FF0FE2">
        <w:rPr>
          <w:rFonts w:ascii="Proxima Nova Rg" w:hAnsi="Proxima Nova Rg"/>
          <w:sz w:val="20"/>
          <w:szCs w:val="20"/>
        </w:rPr>
        <w:t xml:space="preserve">) points that “…political parties have shortage of female human resources in the regions…they do not effectively carry out their responsibility of a “forgery of political forces”. </w:t>
      </w:r>
      <w:r w:rsidR="00EA30B0" w:rsidRPr="00FF0FE2">
        <w:rPr>
          <w:rFonts w:ascii="Proxima Nova Rg" w:hAnsi="Proxima Nova Rg"/>
          <w:sz w:val="20"/>
          <w:szCs w:val="20"/>
        </w:rPr>
        <w:t xml:space="preserve">Respective capacity development schemes will be </w:t>
      </w:r>
      <w:r w:rsidR="00850FCF" w:rsidRPr="00FF0FE2">
        <w:rPr>
          <w:rFonts w:ascii="Proxima Nova Rg" w:hAnsi="Proxima Nova Rg"/>
          <w:sz w:val="20"/>
          <w:szCs w:val="20"/>
        </w:rPr>
        <w:t>provided</w:t>
      </w:r>
      <w:r w:rsidR="00EA30B0" w:rsidRPr="00FF0FE2">
        <w:rPr>
          <w:rFonts w:ascii="Proxima Nova Rg" w:hAnsi="Proxima Nova Rg"/>
          <w:sz w:val="20"/>
          <w:szCs w:val="20"/>
        </w:rPr>
        <w:t xml:space="preserve"> to close the knowledge and skill gaps</w:t>
      </w:r>
      <w:r w:rsidR="00961941" w:rsidRPr="00FF0FE2">
        <w:rPr>
          <w:rFonts w:ascii="Proxima Nova Rg" w:hAnsi="Proxima Nova Rg"/>
          <w:sz w:val="20"/>
          <w:szCs w:val="20"/>
        </w:rPr>
        <w:t>, along with m</w:t>
      </w:r>
      <w:r w:rsidRPr="00FF0FE2">
        <w:rPr>
          <w:rFonts w:ascii="Proxima Nova Rg" w:hAnsi="Proxima Nova Rg"/>
          <w:sz w:val="20"/>
          <w:szCs w:val="20"/>
        </w:rPr>
        <w:t>onitor</w:t>
      </w:r>
      <w:r w:rsidR="00850FCF" w:rsidRPr="00FF0FE2">
        <w:rPr>
          <w:rFonts w:ascii="Proxima Nova Rg" w:hAnsi="Proxima Nova Rg"/>
          <w:sz w:val="20"/>
          <w:szCs w:val="20"/>
        </w:rPr>
        <w:t>ing of</w:t>
      </w:r>
      <w:r w:rsidR="002B4CD3" w:rsidRPr="00FF0FE2">
        <w:rPr>
          <w:rFonts w:ascii="Proxima Nova Rg" w:hAnsi="Proxima Nova Rg"/>
          <w:sz w:val="20"/>
          <w:szCs w:val="20"/>
        </w:rPr>
        <w:t xml:space="preserve"> the implementation of </w:t>
      </w:r>
      <w:r w:rsidR="00850FCF" w:rsidRPr="00FF0FE2">
        <w:rPr>
          <w:rFonts w:ascii="Proxima Nova Rg" w:hAnsi="Proxima Nova Rg"/>
          <w:sz w:val="20"/>
          <w:szCs w:val="20"/>
        </w:rPr>
        <w:t xml:space="preserve">earlier </w:t>
      </w:r>
      <w:proofErr w:type="spellStart"/>
      <w:r w:rsidR="00850FCF" w:rsidRPr="00FF0FE2">
        <w:rPr>
          <w:rFonts w:ascii="Proxima Nova Rg" w:hAnsi="Proxima Nova Rg"/>
          <w:sz w:val="20"/>
          <w:szCs w:val="20"/>
        </w:rPr>
        <w:t>WiP</w:t>
      </w:r>
      <w:proofErr w:type="spellEnd"/>
      <w:r w:rsidR="00850FCF" w:rsidRPr="00FF0FE2">
        <w:rPr>
          <w:rFonts w:ascii="Proxima Nova Rg" w:hAnsi="Proxima Nova Rg"/>
          <w:sz w:val="20"/>
          <w:szCs w:val="20"/>
        </w:rPr>
        <w:t xml:space="preserve">-facilitated </w:t>
      </w:r>
      <w:r w:rsidRPr="00FF0FE2">
        <w:rPr>
          <w:rFonts w:ascii="Proxima Nova Rg" w:hAnsi="Proxima Nova Rg"/>
          <w:sz w:val="20"/>
          <w:szCs w:val="20"/>
        </w:rPr>
        <w:t xml:space="preserve">recommendations </w:t>
      </w:r>
      <w:r w:rsidR="00961941" w:rsidRPr="00FF0FE2">
        <w:rPr>
          <w:rFonts w:ascii="Proxima Nova Rg" w:hAnsi="Proxima Nova Rg"/>
          <w:sz w:val="20"/>
          <w:szCs w:val="20"/>
        </w:rPr>
        <w:t xml:space="preserve">to </w:t>
      </w:r>
      <w:r w:rsidR="002B4CD3" w:rsidRPr="00FF0FE2">
        <w:rPr>
          <w:rFonts w:ascii="Proxima Nova Rg" w:hAnsi="Proxima Nova Rg"/>
          <w:sz w:val="20"/>
          <w:szCs w:val="20"/>
        </w:rPr>
        <w:t xml:space="preserve">measure </w:t>
      </w:r>
      <w:r w:rsidR="00961941" w:rsidRPr="00FF0FE2">
        <w:rPr>
          <w:rFonts w:ascii="Proxima Nova Rg" w:hAnsi="Proxima Nova Rg"/>
          <w:sz w:val="20"/>
          <w:szCs w:val="20"/>
        </w:rPr>
        <w:t>t</w:t>
      </w:r>
      <w:r w:rsidR="002B4CD3" w:rsidRPr="00FF0FE2">
        <w:rPr>
          <w:rFonts w:ascii="Proxima Nova Rg" w:hAnsi="Proxima Nova Rg"/>
          <w:sz w:val="20"/>
          <w:szCs w:val="20"/>
        </w:rPr>
        <w:t>he progress</w:t>
      </w:r>
      <w:r w:rsidR="00173A7A" w:rsidRPr="00FF0FE2">
        <w:rPr>
          <w:rStyle w:val="FootnoteReference"/>
          <w:rFonts w:ascii="Proxima Nova Rg" w:hAnsi="Proxima Nova Rg"/>
          <w:szCs w:val="20"/>
        </w:rPr>
        <w:footnoteReference w:id="21"/>
      </w:r>
      <w:r w:rsidR="002B4CD3" w:rsidRPr="00FF0FE2">
        <w:rPr>
          <w:rFonts w:ascii="Proxima Nova Rg" w:hAnsi="Proxima Nova Rg"/>
          <w:sz w:val="20"/>
          <w:szCs w:val="20"/>
        </w:rPr>
        <w:t>.</w:t>
      </w:r>
      <w:r w:rsidRPr="00FF0FE2">
        <w:rPr>
          <w:rFonts w:ascii="Proxima Nova Rg" w:hAnsi="Proxima Nova Rg"/>
          <w:sz w:val="20"/>
          <w:szCs w:val="20"/>
        </w:rPr>
        <w:t xml:space="preserve"> </w:t>
      </w:r>
      <w:r w:rsidR="00DD3AB4" w:rsidRPr="00FF0FE2">
        <w:rPr>
          <w:rFonts w:ascii="Proxima Nova Rg" w:hAnsi="Proxima Nova Rg"/>
          <w:sz w:val="20"/>
          <w:szCs w:val="20"/>
        </w:rPr>
        <w:t xml:space="preserve">Further, </w:t>
      </w:r>
      <w:r w:rsidRPr="00FF0FE2">
        <w:rPr>
          <w:rFonts w:ascii="Proxima Nova Rg" w:hAnsi="Proxima Nova Rg"/>
          <w:sz w:val="20"/>
          <w:szCs w:val="20"/>
        </w:rPr>
        <w:t xml:space="preserve">strategies and </w:t>
      </w:r>
      <w:r w:rsidR="00DD3AB4" w:rsidRPr="00FF0FE2">
        <w:rPr>
          <w:rFonts w:ascii="Proxima Nova Rg" w:hAnsi="Proxima Nova Rg"/>
          <w:sz w:val="20"/>
          <w:szCs w:val="20"/>
        </w:rPr>
        <w:t xml:space="preserve">approaches </w:t>
      </w:r>
      <w:r w:rsidRPr="00FF0FE2">
        <w:rPr>
          <w:rFonts w:ascii="Proxima Nova Rg" w:hAnsi="Proxima Nova Rg"/>
          <w:sz w:val="20"/>
          <w:szCs w:val="20"/>
        </w:rPr>
        <w:t xml:space="preserve">on behavioural change will be offered to a wider scope of parties to contribute to enhanced internal gender equality policies and practice. </w:t>
      </w:r>
      <w:r w:rsidR="006B7583" w:rsidRPr="00FF0FE2">
        <w:rPr>
          <w:rFonts w:ascii="Proxima Nova Rg" w:hAnsi="Proxima Nova Rg"/>
          <w:sz w:val="20"/>
          <w:szCs w:val="20"/>
        </w:rPr>
        <w:t>A</w:t>
      </w:r>
      <w:r w:rsidRPr="00FF0FE2">
        <w:rPr>
          <w:rFonts w:ascii="Proxima Nova Rg" w:hAnsi="Proxima Nova Rg"/>
          <w:sz w:val="20"/>
          <w:szCs w:val="20"/>
        </w:rPr>
        <w:t xml:space="preserve">dvancement of political leadership of party women members (irrespective of being elected to local offices or not) will be </w:t>
      </w:r>
      <w:r w:rsidR="006B7583" w:rsidRPr="00FF0FE2">
        <w:rPr>
          <w:rFonts w:ascii="Proxima Nova Rg" w:hAnsi="Proxima Nova Rg"/>
          <w:sz w:val="20"/>
          <w:szCs w:val="20"/>
        </w:rPr>
        <w:t>offered by UNDP</w:t>
      </w:r>
      <w:r w:rsidRPr="00FF0FE2">
        <w:rPr>
          <w:rFonts w:ascii="Proxima Nova Rg" w:hAnsi="Proxima Nova Rg"/>
          <w:sz w:val="20"/>
          <w:szCs w:val="20"/>
        </w:rPr>
        <w:t xml:space="preserve"> to prepare them for the next parliamentary and local elections. This work will </w:t>
      </w:r>
      <w:r w:rsidR="003525ED" w:rsidRPr="00FF0FE2">
        <w:rPr>
          <w:rFonts w:ascii="Proxima Nova Rg" w:hAnsi="Proxima Nova Rg"/>
          <w:sz w:val="20"/>
          <w:szCs w:val="20"/>
        </w:rPr>
        <w:t xml:space="preserve">imply twin-truck approach: </w:t>
      </w:r>
      <w:r w:rsidRPr="00FF0FE2">
        <w:rPr>
          <w:rFonts w:ascii="Proxima Nova Rg" w:hAnsi="Proxima Nova Rg"/>
          <w:sz w:val="20"/>
          <w:szCs w:val="20"/>
        </w:rPr>
        <w:t xml:space="preserve">gender sensitization of party </w:t>
      </w:r>
      <w:r w:rsidR="003525ED" w:rsidRPr="00FF0FE2">
        <w:rPr>
          <w:rFonts w:ascii="Proxima Nova Rg" w:hAnsi="Proxima Nova Rg"/>
          <w:sz w:val="20"/>
          <w:szCs w:val="20"/>
        </w:rPr>
        <w:t>leadership</w:t>
      </w:r>
      <w:r w:rsidRPr="00FF0FE2">
        <w:rPr>
          <w:rFonts w:ascii="Proxima Nova Rg" w:hAnsi="Proxima Nova Rg"/>
          <w:sz w:val="20"/>
          <w:szCs w:val="20"/>
        </w:rPr>
        <w:t xml:space="preserve"> so they support advancement of women inside the part</w:t>
      </w:r>
      <w:r w:rsidR="004A7C23" w:rsidRPr="00FF0FE2">
        <w:rPr>
          <w:rFonts w:ascii="Proxima Nova Rg" w:hAnsi="Proxima Nova Rg"/>
          <w:sz w:val="20"/>
          <w:szCs w:val="20"/>
        </w:rPr>
        <w:t>ies</w:t>
      </w:r>
      <w:r w:rsidR="009D5CE9" w:rsidRPr="00FF0FE2">
        <w:rPr>
          <w:rFonts w:ascii="Proxima Nova Rg" w:hAnsi="Proxima Nova Rg"/>
          <w:sz w:val="20"/>
          <w:szCs w:val="20"/>
        </w:rPr>
        <w:t xml:space="preserve">; </w:t>
      </w:r>
      <w:r w:rsidRPr="00FF0FE2">
        <w:rPr>
          <w:rFonts w:ascii="Proxima Nova Rg" w:hAnsi="Proxima Nova Rg"/>
          <w:sz w:val="20"/>
          <w:szCs w:val="20"/>
        </w:rPr>
        <w:t>and capacitation of women party members so they develop their skills and competences for political leadership to enter politics at the local and national level</w:t>
      </w:r>
      <w:r w:rsidRPr="00FF0FE2">
        <w:rPr>
          <w:rFonts w:ascii="Proxima Nova Rg" w:hAnsi="Proxima Nova Rg"/>
          <w:b/>
          <w:bCs/>
          <w:sz w:val="20"/>
          <w:szCs w:val="20"/>
        </w:rPr>
        <w:t xml:space="preserve"> </w:t>
      </w:r>
      <w:r w:rsidRPr="00FF0FE2">
        <w:rPr>
          <w:rFonts w:ascii="Proxima Nova Rg" w:hAnsi="Proxima Nova Rg"/>
          <w:sz w:val="20"/>
          <w:szCs w:val="20"/>
        </w:rPr>
        <w:t>(this will also support the increased representation of communities in the National Assembly which is not the case in the current convocation of the NA).</w:t>
      </w:r>
      <w:r w:rsidR="00CB03D7" w:rsidRPr="00FF0FE2">
        <w:rPr>
          <w:rFonts w:ascii="Proxima Nova Rg" w:hAnsi="Proxima Nova Rg"/>
          <w:sz w:val="20"/>
          <w:szCs w:val="20"/>
        </w:rPr>
        <w:t xml:space="preserve"> UNDP will encourage and incentivize the political parties via awareness raising on the financial incentive scheme for political parties ensuring 60/40 gender balance in governing boards.  </w:t>
      </w:r>
    </w:p>
    <w:p w14:paraId="701C6EA1" w14:textId="54EB1BA2" w:rsidR="00D940F7" w:rsidRPr="00FF0FE2" w:rsidRDefault="00D940F7" w:rsidP="00CC43B2">
      <w:pPr>
        <w:spacing w:after="0"/>
        <w:contextualSpacing/>
        <w:rPr>
          <w:rFonts w:ascii="Proxima Nova Rg" w:hAnsi="Proxima Nova Rg"/>
          <w:sz w:val="20"/>
          <w:szCs w:val="20"/>
        </w:rPr>
      </w:pPr>
    </w:p>
    <w:p w14:paraId="0F1310F6" w14:textId="77777777" w:rsidR="0082366D" w:rsidRPr="00FF0FE2" w:rsidRDefault="00A52F9F" w:rsidP="0082366D">
      <w:pPr>
        <w:spacing w:after="0"/>
        <w:contextualSpacing/>
        <w:rPr>
          <w:rFonts w:ascii="Proxima Nova Rg" w:hAnsi="Proxima Nova Rg"/>
          <w:b/>
          <w:bCs/>
          <w:sz w:val="20"/>
          <w:szCs w:val="20"/>
        </w:rPr>
      </w:pPr>
      <w:r w:rsidRPr="00FF0FE2">
        <w:rPr>
          <w:rFonts w:ascii="Proxima Nova Rg" w:hAnsi="Proxima Nova Rg"/>
          <w:b/>
          <w:bCs/>
          <w:sz w:val="20"/>
          <w:szCs w:val="20"/>
          <w:u w:val="single"/>
        </w:rPr>
        <w:t>Output:</w:t>
      </w:r>
      <w:r w:rsidRPr="00FF0FE2">
        <w:rPr>
          <w:rFonts w:ascii="Proxima Nova Rg" w:hAnsi="Proxima Nova Rg"/>
          <w:b/>
          <w:bCs/>
          <w:sz w:val="20"/>
          <w:szCs w:val="20"/>
        </w:rPr>
        <w:t xml:space="preserve"> </w:t>
      </w:r>
    </w:p>
    <w:p w14:paraId="0E2CAC3F" w14:textId="77777777" w:rsidR="0082366D" w:rsidRPr="00FF0FE2" w:rsidRDefault="00A52F9F" w:rsidP="0082366D">
      <w:pPr>
        <w:pStyle w:val="ListParagraph"/>
        <w:numPr>
          <w:ilvl w:val="0"/>
          <w:numId w:val="20"/>
        </w:numPr>
        <w:spacing w:after="0"/>
        <w:contextualSpacing/>
        <w:rPr>
          <w:rFonts w:ascii="Proxima Nova Rg" w:hAnsi="Proxima Nova Rg"/>
          <w:sz w:val="20"/>
          <w:szCs w:val="20"/>
        </w:rPr>
      </w:pPr>
      <w:r w:rsidRPr="00FF0FE2">
        <w:rPr>
          <w:rFonts w:ascii="Proxima Nova Rg" w:hAnsi="Proxima Nova Rg"/>
          <w:b/>
          <w:bCs/>
          <w:sz w:val="20"/>
          <w:szCs w:val="20"/>
        </w:rPr>
        <w:t>five political parties</w:t>
      </w:r>
      <w:r w:rsidRPr="00FF0FE2">
        <w:rPr>
          <w:rFonts w:ascii="Proxima Nova Rg" w:hAnsi="Proxima Nova Rg"/>
          <w:sz w:val="20"/>
          <w:szCs w:val="20"/>
        </w:rPr>
        <w:t xml:space="preserve"> have adopted and apply mechanisms and systems for internal democratization </w:t>
      </w:r>
    </w:p>
    <w:p w14:paraId="74CCCA08" w14:textId="0F83324F" w:rsidR="00930CCA" w:rsidRPr="00FF0FE2" w:rsidRDefault="00A52F9F" w:rsidP="00930CCA">
      <w:pPr>
        <w:pStyle w:val="ListParagraph"/>
        <w:numPr>
          <w:ilvl w:val="0"/>
          <w:numId w:val="20"/>
        </w:numPr>
        <w:spacing w:after="0"/>
        <w:contextualSpacing/>
        <w:rPr>
          <w:rFonts w:ascii="Proxima Nova Rg" w:hAnsi="Proxima Nova Rg"/>
          <w:sz w:val="20"/>
          <w:szCs w:val="20"/>
        </w:rPr>
      </w:pPr>
      <w:r w:rsidRPr="00FF0FE2">
        <w:rPr>
          <w:rFonts w:ascii="Proxima Nova Rg" w:hAnsi="Proxima Nova Rg"/>
          <w:b/>
          <w:bCs/>
          <w:sz w:val="20"/>
          <w:szCs w:val="20"/>
        </w:rPr>
        <w:t>representation of women</w:t>
      </w:r>
      <w:r w:rsidRPr="00FF0FE2">
        <w:rPr>
          <w:rFonts w:ascii="Proxima Nova Rg" w:hAnsi="Proxima Nova Rg"/>
          <w:sz w:val="20"/>
          <w:szCs w:val="20"/>
        </w:rPr>
        <w:t xml:space="preserve"> in managerial boards and representative bodies increased to minimum </w:t>
      </w:r>
      <w:r w:rsidRPr="00FF0FE2">
        <w:rPr>
          <w:rFonts w:ascii="Proxima Nova Rg" w:hAnsi="Proxima Nova Rg"/>
          <w:b/>
          <w:bCs/>
          <w:sz w:val="20"/>
          <w:szCs w:val="20"/>
        </w:rPr>
        <w:t>30%</w:t>
      </w:r>
      <w:r w:rsidR="001B0BD7" w:rsidRPr="00FF0FE2">
        <w:rPr>
          <w:rFonts w:ascii="Proxima Nova Rg" w:hAnsi="Proxima Nova Rg"/>
          <w:sz w:val="20"/>
          <w:szCs w:val="20"/>
        </w:rPr>
        <w:t>.</w:t>
      </w:r>
      <w:r w:rsidRPr="00FF0FE2">
        <w:rPr>
          <w:rFonts w:ascii="Proxima Nova Rg" w:hAnsi="Proxima Nova Rg"/>
          <w:sz w:val="20"/>
          <w:szCs w:val="20"/>
        </w:rPr>
        <w:t xml:space="preserve"> </w:t>
      </w:r>
    </w:p>
    <w:p w14:paraId="1E8405CF" w14:textId="3F9D03A2" w:rsidR="00A52F9F" w:rsidRPr="00FF0FE2" w:rsidRDefault="00A52F9F" w:rsidP="00617994">
      <w:pPr>
        <w:spacing w:after="0"/>
        <w:rPr>
          <w:rFonts w:ascii="Proxima Nova Rg" w:hAnsi="Proxima Nova Rg"/>
          <w:b/>
          <w:bCs/>
          <w:sz w:val="20"/>
          <w:szCs w:val="20"/>
          <w:u w:val="single"/>
        </w:rPr>
      </w:pPr>
    </w:p>
    <w:p w14:paraId="592FBA81" w14:textId="4DC7DCB4" w:rsidR="00930CCA" w:rsidRPr="00FF0FE2" w:rsidRDefault="00930CCA" w:rsidP="00930CCA">
      <w:pPr>
        <w:shd w:val="clear" w:color="auto" w:fill="D5DCE4" w:themeFill="text2" w:themeFillTint="33"/>
        <w:spacing w:after="0"/>
        <w:jc w:val="center"/>
        <w:rPr>
          <w:rFonts w:ascii="Proxima Nova Rg" w:hAnsi="Proxima Nova Rg" w:cs="Arial"/>
          <w:snapToGrid w:val="0"/>
          <w:sz w:val="20"/>
          <w:szCs w:val="20"/>
          <w:lang w:val="en-US"/>
        </w:rPr>
      </w:pPr>
      <w:r w:rsidRPr="00FF0FE2">
        <w:rPr>
          <w:rFonts w:ascii="Proxima Nova Rg" w:hAnsi="Proxima Nova Rg"/>
          <w:b/>
          <w:bCs/>
          <w:sz w:val="20"/>
          <w:szCs w:val="20"/>
          <w:u w:val="single"/>
        </w:rPr>
        <w:lastRenderedPageBreak/>
        <w:t xml:space="preserve">Strategic Focus 2: </w:t>
      </w:r>
      <w:r w:rsidR="00CB03D7" w:rsidRPr="00FF0FE2">
        <w:rPr>
          <w:rFonts w:ascii="Proxima Nova Rg" w:hAnsi="Proxima Nova Rg" w:cs="Arial"/>
          <w:b/>
          <w:bCs/>
          <w:snapToGrid w:val="0"/>
          <w:sz w:val="20"/>
          <w:szCs w:val="20"/>
          <w:lang w:val="en-US"/>
        </w:rPr>
        <w:t>Strengthening the gender sensitivity and gender responsiveness of public administration system and gender mainstreaming in public institutions at national and local levels</w:t>
      </w:r>
      <w:r w:rsidRPr="00FF0FE2">
        <w:rPr>
          <w:rFonts w:ascii="Proxima Nova Rg" w:hAnsi="Proxima Nova Rg"/>
          <w:b/>
          <w:bCs/>
          <w:sz w:val="20"/>
          <w:szCs w:val="20"/>
          <w:u w:val="single"/>
        </w:rPr>
        <w:t>:</w:t>
      </w:r>
    </w:p>
    <w:p w14:paraId="63706A71" w14:textId="77777777" w:rsidR="00CB03D7" w:rsidRPr="00FF0FE2" w:rsidRDefault="00CB03D7" w:rsidP="000A63EE">
      <w:pPr>
        <w:shd w:val="clear" w:color="auto" w:fill="FFFFFF"/>
        <w:spacing w:after="0"/>
        <w:rPr>
          <w:rFonts w:ascii="Proxima Nova Rg" w:hAnsi="Proxima Nova Rg"/>
          <w:bCs/>
          <w:snapToGrid w:val="0"/>
          <w:sz w:val="20"/>
          <w:szCs w:val="20"/>
        </w:rPr>
      </w:pPr>
    </w:p>
    <w:p w14:paraId="4FC56977" w14:textId="093C2552" w:rsidR="00267424" w:rsidRPr="00FF0FE2" w:rsidRDefault="00930CCA" w:rsidP="000A63EE">
      <w:pPr>
        <w:shd w:val="clear" w:color="auto" w:fill="FFFFFF"/>
        <w:spacing w:after="0"/>
        <w:rPr>
          <w:rFonts w:ascii="Proxima Nova Rg" w:hAnsi="Proxima Nova Rg"/>
          <w:bCs/>
          <w:snapToGrid w:val="0"/>
          <w:sz w:val="20"/>
          <w:szCs w:val="20"/>
        </w:rPr>
      </w:pPr>
      <w:r w:rsidRPr="00FF0FE2">
        <w:rPr>
          <w:rFonts w:ascii="Proxima Nova Rg" w:hAnsi="Proxima Nova Rg"/>
          <w:bCs/>
          <w:snapToGrid w:val="0"/>
          <w:sz w:val="20"/>
          <w:szCs w:val="20"/>
        </w:rPr>
        <w:t>This component is the continuation of Gender Equality in Public Administration of Armenia (GEPAA)</w:t>
      </w:r>
      <w:r w:rsidRPr="00FF0FE2">
        <w:rPr>
          <w:rFonts w:ascii="Proxima Nova Rg" w:hAnsi="Proxima Nova Rg"/>
          <w:bCs/>
          <w:snapToGrid w:val="0"/>
          <w:sz w:val="20"/>
          <w:szCs w:val="20"/>
          <w:vertAlign w:val="superscript"/>
        </w:rPr>
        <w:footnoteReference w:id="22"/>
      </w:r>
      <w:r w:rsidRPr="00FF0FE2">
        <w:rPr>
          <w:rFonts w:ascii="Proxima Nova Rg" w:hAnsi="Proxima Nova Rg"/>
          <w:bCs/>
          <w:snapToGrid w:val="0"/>
          <w:sz w:val="20"/>
          <w:szCs w:val="20"/>
        </w:rPr>
        <w:t xml:space="preserve"> project and is initiated based on</w:t>
      </w:r>
      <w:r w:rsidRPr="00FF0FE2">
        <w:rPr>
          <w:rFonts w:ascii="Proxima Nova Rg" w:hAnsi="Proxima Nova Rg"/>
          <w:sz w:val="20"/>
          <w:szCs w:val="20"/>
        </w:rPr>
        <w:t xml:space="preserve"> the interest and commitment of both UNDP and the Government of Armenia</w:t>
      </w:r>
      <w:r w:rsidRPr="00FF0FE2">
        <w:rPr>
          <w:rStyle w:val="FootnoteReference"/>
          <w:rFonts w:ascii="Proxima Nova Rg" w:hAnsi="Proxima Nova Rg"/>
          <w:szCs w:val="20"/>
        </w:rPr>
        <w:footnoteReference w:id="23"/>
      </w:r>
      <w:r w:rsidRPr="00FF0FE2">
        <w:rPr>
          <w:rFonts w:ascii="Proxima Nova Rg" w:hAnsi="Proxima Nova Rg"/>
          <w:sz w:val="20"/>
          <w:szCs w:val="20"/>
        </w:rPr>
        <w:t xml:space="preserve"> to further modernize the public administration system through the gender prism. </w:t>
      </w:r>
      <w:r w:rsidRPr="00FF0FE2">
        <w:rPr>
          <w:rFonts w:ascii="Proxima Nova Rg" w:hAnsi="Proxima Nova Rg"/>
          <w:bCs/>
          <w:snapToGrid w:val="0"/>
          <w:sz w:val="20"/>
          <w:szCs w:val="20"/>
        </w:rPr>
        <w:t xml:space="preserve"> GEPAA was a pilot and baseline setting initiative, with limited budget. Hence, it mostly produced research and addressed limited number of recommendations, with the major part requiring a scale-up project. Second, GEPAA adopted a phased approach, which implies going from research, capacity-</w:t>
      </w:r>
      <w:proofErr w:type="gramStart"/>
      <w:r w:rsidRPr="00FF0FE2">
        <w:rPr>
          <w:rFonts w:ascii="Proxima Nova Rg" w:hAnsi="Proxima Nova Rg"/>
          <w:bCs/>
          <w:snapToGrid w:val="0"/>
          <w:sz w:val="20"/>
          <w:szCs w:val="20"/>
        </w:rPr>
        <w:t>building  and</w:t>
      </w:r>
      <w:proofErr w:type="gramEnd"/>
      <w:r w:rsidRPr="00FF0FE2">
        <w:rPr>
          <w:rFonts w:ascii="Proxima Nova Rg" w:hAnsi="Proxima Nova Rg"/>
          <w:bCs/>
          <w:snapToGrid w:val="0"/>
          <w:sz w:val="20"/>
          <w:szCs w:val="20"/>
        </w:rPr>
        <w:t xml:space="preserve"> baseline setting to the establishment of systems and mechanisms and eventually, change in the mindset and culture. To this end, numerous findings from the GEPAA research (Ref. Annex 1) have been clustered and discussed with the RA government counterparts, and part of those addressing the emerging priorities of the country are included in the current concept. The overall coordination of the activities in this Strategic Focus will be ensured in partnership with the Deputy Prime Minister’s Office) in enhancing gender aspects within the legal, institutional and policy frameworks, as well as the human capital in public sector. In addressing those key areas, the project will broadly rely on a robust UNDP corporate expertise</w:t>
      </w:r>
      <w:r w:rsidRPr="00FF0FE2">
        <w:rPr>
          <w:rFonts w:ascii="Proxima Nova Rg" w:hAnsi="Proxima Nova Rg"/>
          <w:bCs/>
          <w:snapToGrid w:val="0"/>
          <w:sz w:val="20"/>
          <w:szCs w:val="20"/>
          <w:vertAlign w:val="superscript"/>
        </w:rPr>
        <w:footnoteReference w:id="24"/>
      </w:r>
      <w:r w:rsidRPr="00FF0FE2">
        <w:rPr>
          <w:rFonts w:ascii="Proxima Nova Rg" w:hAnsi="Proxima Nova Rg"/>
          <w:bCs/>
          <w:snapToGrid w:val="0"/>
          <w:sz w:val="20"/>
          <w:szCs w:val="20"/>
        </w:rPr>
        <w:t>, which has been accumulated through dedicated work in the intersection of gender and public administration</w:t>
      </w:r>
      <w:r w:rsidRPr="00FF0FE2">
        <w:rPr>
          <w:rFonts w:ascii="Proxima Nova Rg" w:hAnsi="Proxima Nova Rg"/>
          <w:bCs/>
          <w:snapToGrid w:val="0"/>
          <w:sz w:val="20"/>
          <w:szCs w:val="20"/>
          <w:vertAlign w:val="superscript"/>
        </w:rPr>
        <w:footnoteReference w:id="25"/>
      </w:r>
      <w:r w:rsidRPr="00FF0FE2">
        <w:rPr>
          <w:rFonts w:ascii="Proxima Nova Rg" w:hAnsi="Proxima Nova Rg"/>
          <w:bCs/>
          <w:snapToGrid w:val="0"/>
          <w:sz w:val="20"/>
          <w:szCs w:val="20"/>
        </w:rPr>
        <w:t xml:space="preserve">, and which positions UNDP as a strong actor in the field. The project will also take into consideration the priorities of the public sector as outlined in the draft PAR strategy, main directions defined by the Gender Equality in Public Administration Global Report 2021, GEPAA project research findings, as well as suggestions made at the meetings with the senior government officials. </w:t>
      </w:r>
    </w:p>
    <w:p w14:paraId="7C811DED" w14:textId="6AB05EF8" w:rsidR="00930CCA" w:rsidRPr="00FF0FE2" w:rsidRDefault="00930CCA" w:rsidP="000A63EE">
      <w:pPr>
        <w:shd w:val="clear" w:color="auto" w:fill="FFFFFF"/>
        <w:spacing w:after="0"/>
        <w:rPr>
          <w:rFonts w:ascii="Proxima Nova Rg" w:hAnsi="Proxima Nova Rg"/>
          <w:bCs/>
          <w:snapToGrid w:val="0"/>
          <w:sz w:val="20"/>
        </w:rPr>
      </w:pPr>
      <w:r w:rsidRPr="00FF0FE2">
        <w:rPr>
          <w:rFonts w:ascii="Proxima Nova Rg" w:hAnsi="Proxima Nova Rg"/>
          <w:bCs/>
          <w:snapToGrid w:val="0"/>
          <w:sz w:val="20"/>
        </w:rPr>
        <w:t xml:space="preserve">Within this programmatic component UNDP will also capitalize on the earlier achievements and findings within </w:t>
      </w:r>
      <w:proofErr w:type="spellStart"/>
      <w:r w:rsidRPr="00FF0FE2">
        <w:rPr>
          <w:rFonts w:ascii="Proxima Nova Rg" w:hAnsi="Proxima Nova Rg"/>
          <w:bCs/>
          <w:snapToGrid w:val="0"/>
          <w:sz w:val="20"/>
        </w:rPr>
        <w:t>WiP’s</w:t>
      </w:r>
      <w:proofErr w:type="spellEnd"/>
      <w:r w:rsidRPr="00FF0FE2">
        <w:rPr>
          <w:rFonts w:ascii="Proxima Nova Rg" w:hAnsi="Proxima Nova Rg"/>
          <w:bCs/>
          <w:snapToGrid w:val="0"/>
          <w:sz w:val="20"/>
        </w:rPr>
        <w:t xml:space="preserve"> “Integrity Islands” component, using the accumulated knowledge </w:t>
      </w:r>
      <w:proofErr w:type="gramStart"/>
      <w:r w:rsidRPr="00FF0FE2">
        <w:rPr>
          <w:rFonts w:ascii="Proxima Nova Rg" w:hAnsi="Proxima Nova Rg"/>
          <w:bCs/>
          <w:snapToGrid w:val="0"/>
          <w:sz w:val="20"/>
        </w:rPr>
        <w:t>and  lessons</w:t>
      </w:r>
      <w:proofErr w:type="gramEnd"/>
      <w:r w:rsidRPr="00FF0FE2">
        <w:rPr>
          <w:rFonts w:ascii="Proxima Nova Rg" w:hAnsi="Proxima Nova Rg"/>
          <w:bCs/>
          <w:snapToGrid w:val="0"/>
          <w:sz w:val="20"/>
        </w:rPr>
        <w:t xml:space="preserve"> learnt in the programmatic component of the Strategic Focus 2. where a lot of knowledge is generated on accountability, integrity, ethics, and anti-corruption The capacity development models will integrate these dimensions, also opportunities will be enabled for interaction between municipalities and national government for exchange, co-design of solutions and joint thinking around institutional systems and mechanisms to be developed and institutionalized. Findings from this component will fuel in the agenda of civil society networking and policy-contribution activities. UNDP and </w:t>
      </w:r>
      <w:proofErr w:type="spellStart"/>
      <w:r w:rsidRPr="00FF0FE2">
        <w:rPr>
          <w:rFonts w:ascii="Proxima Nova Rg" w:hAnsi="Proxima Nova Rg"/>
          <w:bCs/>
          <w:snapToGrid w:val="0"/>
          <w:sz w:val="20"/>
        </w:rPr>
        <w:t>OxYGen</w:t>
      </w:r>
      <w:proofErr w:type="spellEnd"/>
      <w:r w:rsidRPr="00FF0FE2">
        <w:rPr>
          <w:rFonts w:ascii="Proxima Nova Rg" w:hAnsi="Proxima Nova Rg"/>
          <w:bCs/>
          <w:snapToGrid w:val="0"/>
          <w:sz w:val="20"/>
        </w:rPr>
        <w:t xml:space="preserve"> Foundation, within their thematic components, will ensure backwards channels to counter inform the work targeting public administration system and the civil society. </w:t>
      </w:r>
    </w:p>
    <w:p w14:paraId="0B383BD8" w14:textId="77777777" w:rsidR="00CB03D7" w:rsidRPr="00FF0FE2" w:rsidRDefault="00CB03D7" w:rsidP="000A63EE">
      <w:pPr>
        <w:shd w:val="clear" w:color="auto" w:fill="FFFFFF"/>
        <w:spacing w:after="0"/>
        <w:rPr>
          <w:rFonts w:ascii="Proxima Nova Rg" w:hAnsi="Proxima Nova Rg"/>
          <w:bCs/>
          <w:snapToGrid w:val="0"/>
          <w:sz w:val="20"/>
        </w:rPr>
      </w:pPr>
    </w:p>
    <w:p w14:paraId="64F6C1DB" w14:textId="77777777" w:rsidR="00930CCA" w:rsidRPr="00FF0FE2" w:rsidRDefault="00930CCA" w:rsidP="00930CCA">
      <w:pPr>
        <w:spacing w:after="0"/>
        <w:rPr>
          <w:rFonts w:ascii="Proxima Nova Rg" w:hAnsi="Proxima Nova Rg"/>
          <w:b/>
          <w:bCs/>
          <w:sz w:val="20"/>
          <w:szCs w:val="20"/>
          <w:u w:val="single"/>
        </w:rPr>
      </w:pPr>
      <w:r w:rsidRPr="00FF0FE2">
        <w:rPr>
          <w:rFonts w:ascii="Proxima Nova Rg" w:hAnsi="Proxima Nova Rg"/>
          <w:b/>
          <w:bCs/>
          <w:sz w:val="20"/>
          <w:szCs w:val="20"/>
          <w:u w:val="single"/>
        </w:rPr>
        <w:t xml:space="preserve">2.1: </w:t>
      </w:r>
      <w:r w:rsidRPr="00FF0FE2">
        <w:rPr>
          <w:rFonts w:ascii="Proxima Nova Rg" w:hAnsi="Proxima Nova Rg"/>
          <w:b/>
          <w:bCs/>
          <w:color w:val="2F5496" w:themeColor="accent1" w:themeShade="BF"/>
          <w:sz w:val="20"/>
          <w:szCs w:val="20"/>
          <w:u w:val="single"/>
        </w:rPr>
        <w:t>[UNDP]</w:t>
      </w:r>
      <w:r w:rsidRPr="00FF0FE2">
        <w:rPr>
          <w:rFonts w:ascii="Proxima Nova Rg" w:hAnsi="Proxima Nova Rg"/>
          <w:b/>
          <w:bCs/>
          <w:sz w:val="20"/>
          <w:szCs w:val="20"/>
          <w:u w:val="single"/>
        </w:rPr>
        <w:t xml:space="preserve"> Institutional framework within key public institutions of Armenia strengthened from gender lenses:</w:t>
      </w:r>
    </w:p>
    <w:p w14:paraId="3477E3CB" w14:textId="77777777" w:rsidR="00930CCA" w:rsidRPr="00FF0FE2" w:rsidRDefault="00930CCA" w:rsidP="00930CCA">
      <w:pPr>
        <w:pStyle w:val="ListParagraph"/>
        <w:numPr>
          <w:ilvl w:val="0"/>
          <w:numId w:val="29"/>
        </w:numPr>
        <w:spacing w:after="0"/>
        <w:rPr>
          <w:rFonts w:ascii="Proxima Nova Rg" w:hAnsi="Proxima Nova Rg"/>
          <w:sz w:val="20"/>
          <w:szCs w:val="20"/>
        </w:rPr>
      </w:pPr>
      <w:r w:rsidRPr="00FF0FE2">
        <w:rPr>
          <w:rFonts w:ascii="Proxima Nova Rg" w:hAnsi="Proxima Nova Rg"/>
          <w:b/>
          <w:bCs/>
          <w:sz w:val="20"/>
          <w:szCs w:val="20"/>
        </w:rPr>
        <w:t>Finalization of the UNDP signature Gender Seal Assessment for Public Institutions, undertaken at the Civil Service Office (2020) and Ministry of Justice (2021)</w:t>
      </w:r>
      <w:r w:rsidRPr="00FF0FE2">
        <w:rPr>
          <w:rFonts w:ascii="Proxima Nova Rg" w:hAnsi="Proxima Nova Rg"/>
          <w:sz w:val="20"/>
          <w:szCs w:val="20"/>
        </w:rPr>
        <w:t>. Assessment has been undertaken and recommendations produced on improvement of internal policies and practices within institutions from gender prism, as follows:</w:t>
      </w:r>
    </w:p>
    <w:p w14:paraId="766AB4DD" w14:textId="77777777" w:rsidR="00930CCA" w:rsidRPr="00FF0FE2" w:rsidRDefault="00930CCA" w:rsidP="00930CCA">
      <w:pPr>
        <w:pStyle w:val="ListParagraph"/>
        <w:numPr>
          <w:ilvl w:val="0"/>
          <w:numId w:val="28"/>
        </w:numPr>
        <w:spacing w:after="0"/>
        <w:rPr>
          <w:rFonts w:ascii="Proxima Nova Rg" w:hAnsi="Proxima Nova Rg"/>
          <w:sz w:val="20"/>
          <w:szCs w:val="20"/>
        </w:rPr>
      </w:pPr>
      <w:r w:rsidRPr="00FF0FE2">
        <w:rPr>
          <w:rFonts w:ascii="Proxima Nova Rg" w:hAnsi="Proxima Nova Rg"/>
          <w:sz w:val="20"/>
          <w:szCs w:val="20"/>
        </w:rPr>
        <w:t>identify priority areas and develop Action Plans for selected recommendations to improve gender-sensitivity and responsiveness of the in-house processes and regulations</w:t>
      </w:r>
    </w:p>
    <w:p w14:paraId="76A9857B" w14:textId="77777777" w:rsidR="00930CCA" w:rsidRPr="00FF0FE2" w:rsidRDefault="00930CCA" w:rsidP="00930CCA">
      <w:pPr>
        <w:pStyle w:val="ListParagraph"/>
        <w:numPr>
          <w:ilvl w:val="0"/>
          <w:numId w:val="28"/>
        </w:numPr>
        <w:spacing w:after="0"/>
        <w:rPr>
          <w:rFonts w:ascii="Proxima Nova Rg" w:hAnsi="Proxima Nova Rg"/>
          <w:sz w:val="20"/>
          <w:szCs w:val="20"/>
        </w:rPr>
      </w:pPr>
      <w:r w:rsidRPr="00FF0FE2">
        <w:rPr>
          <w:rFonts w:ascii="Proxima Nova Rg" w:hAnsi="Proxima Nova Rg"/>
          <w:sz w:val="20"/>
          <w:szCs w:val="20"/>
        </w:rPr>
        <w:t>establish institute of Gender Focal Points</w:t>
      </w:r>
    </w:p>
    <w:p w14:paraId="6072C1FB" w14:textId="77777777" w:rsidR="00930CCA" w:rsidRPr="00FF0FE2" w:rsidRDefault="00930CCA" w:rsidP="00930CCA">
      <w:pPr>
        <w:pStyle w:val="ListParagraph"/>
        <w:numPr>
          <w:ilvl w:val="0"/>
          <w:numId w:val="28"/>
        </w:numPr>
        <w:spacing w:after="0"/>
        <w:rPr>
          <w:rFonts w:ascii="Proxima Nova Rg" w:hAnsi="Proxima Nova Rg"/>
          <w:sz w:val="20"/>
          <w:szCs w:val="20"/>
        </w:rPr>
      </w:pPr>
      <w:r w:rsidRPr="00FF0FE2">
        <w:rPr>
          <w:rFonts w:ascii="Proxima Nova Rg" w:hAnsi="Proxima Nova Rg"/>
          <w:sz w:val="20"/>
          <w:szCs w:val="20"/>
        </w:rPr>
        <w:t xml:space="preserve">strengthen the capacities of the relevant staff to collect and </w:t>
      </w:r>
      <w:proofErr w:type="spellStart"/>
      <w:r w:rsidRPr="00FF0FE2">
        <w:rPr>
          <w:rFonts w:ascii="Proxima Nova Rg" w:hAnsi="Proxima Nova Rg"/>
          <w:sz w:val="20"/>
          <w:szCs w:val="20"/>
        </w:rPr>
        <w:t>analyze</w:t>
      </w:r>
      <w:proofErr w:type="spellEnd"/>
      <w:r w:rsidRPr="00FF0FE2">
        <w:rPr>
          <w:rFonts w:ascii="Proxima Nova Rg" w:hAnsi="Proxima Nova Rg"/>
          <w:sz w:val="20"/>
          <w:szCs w:val="20"/>
        </w:rPr>
        <w:t xml:space="preserve"> gender disaggregated data, </w:t>
      </w:r>
    </w:p>
    <w:p w14:paraId="2D88B598" w14:textId="77777777" w:rsidR="00930CCA" w:rsidRPr="00FF0FE2" w:rsidRDefault="00930CCA" w:rsidP="00930CCA">
      <w:pPr>
        <w:pStyle w:val="ListParagraph"/>
        <w:numPr>
          <w:ilvl w:val="0"/>
          <w:numId w:val="28"/>
        </w:numPr>
        <w:spacing w:after="0"/>
        <w:rPr>
          <w:rFonts w:ascii="Proxima Nova Rg" w:hAnsi="Proxima Nova Rg"/>
          <w:sz w:val="20"/>
          <w:szCs w:val="20"/>
        </w:rPr>
      </w:pPr>
      <w:r w:rsidRPr="00FF0FE2">
        <w:rPr>
          <w:rFonts w:ascii="Proxima Nova Rg" w:hAnsi="Proxima Nova Rg"/>
          <w:sz w:val="20"/>
          <w:szCs w:val="20"/>
        </w:rPr>
        <w:t xml:space="preserve">and introduce gender budgeting </w:t>
      </w:r>
    </w:p>
    <w:p w14:paraId="70AB41E9" w14:textId="77777777" w:rsidR="00930CCA" w:rsidRPr="00FF0FE2" w:rsidRDefault="00930CCA" w:rsidP="00930CCA">
      <w:pPr>
        <w:pStyle w:val="ListParagraph"/>
        <w:numPr>
          <w:ilvl w:val="0"/>
          <w:numId w:val="28"/>
        </w:numPr>
        <w:spacing w:after="0"/>
        <w:rPr>
          <w:rFonts w:ascii="Proxima Nova Rg" w:hAnsi="Proxima Nova Rg"/>
          <w:sz w:val="20"/>
          <w:szCs w:val="20"/>
        </w:rPr>
      </w:pPr>
      <w:r w:rsidRPr="00FF0FE2">
        <w:rPr>
          <w:rFonts w:ascii="Proxima Nova Rg" w:hAnsi="Proxima Nova Rg"/>
          <w:sz w:val="20"/>
          <w:szCs w:val="20"/>
        </w:rPr>
        <w:t xml:space="preserve">establish referral mechanisms to address gender discrimination issues at the workplace, </w:t>
      </w:r>
    </w:p>
    <w:p w14:paraId="750C8299" w14:textId="77777777" w:rsidR="00930CCA" w:rsidRPr="00FF0FE2" w:rsidRDefault="00930CCA" w:rsidP="00930CCA">
      <w:pPr>
        <w:pStyle w:val="ListParagraph"/>
        <w:numPr>
          <w:ilvl w:val="0"/>
          <w:numId w:val="28"/>
        </w:numPr>
        <w:spacing w:after="0"/>
        <w:rPr>
          <w:rFonts w:ascii="Proxima Nova Rg" w:hAnsi="Proxima Nova Rg"/>
          <w:sz w:val="20"/>
          <w:szCs w:val="20"/>
        </w:rPr>
      </w:pPr>
      <w:r w:rsidRPr="00FF0FE2">
        <w:rPr>
          <w:rFonts w:ascii="Proxima Nova Rg" w:hAnsi="Proxima Nova Rg"/>
          <w:sz w:val="20"/>
          <w:szCs w:val="20"/>
        </w:rPr>
        <w:t>undertake capacity development on gender sensitive management for the managerial staff</w:t>
      </w:r>
    </w:p>
    <w:p w14:paraId="7BFB2AA1" w14:textId="77777777" w:rsidR="00930CCA" w:rsidRPr="00FF0FE2" w:rsidRDefault="00930CCA" w:rsidP="00930CCA">
      <w:pPr>
        <w:pStyle w:val="ListParagraph"/>
        <w:numPr>
          <w:ilvl w:val="0"/>
          <w:numId w:val="28"/>
        </w:numPr>
        <w:spacing w:after="0"/>
        <w:rPr>
          <w:rFonts w:ascii="Proxima Nova Rg" w:hAnsi="Proxima Nova Rg"/>
          <w:sz w:val="20"/>
          <w:szCs w:val="20"/>
        </w:rPr>
      </w:pPr>
      <w:r w:rsidRPr="00FF0FE2">
        <w:rPr>
          <w:rFonts w:ascii="Proxima Nova Rg" w:hAnsi="Proxima Nova Rg"/>
          <w:sz w:val="20"/>
          <w:szCs w:val="20"/>
        </w:rPr>
        <w:t xml:space="preserve">introduce of necessary tools and mechanisms to improve gender equality in the CSO and the </w:t>
      </w:r>
      <w:proofErr w:type="spellStart"/>
      <w:r w:rsidRPr="00FF0FE2">
        <w:rPr>
          <w:rFonts w:ascii="Proxima Nova Rg" w:hAnsi="Proxima Nova Rg"/>
          <w:sz w:val="20"/>
          <w:szCs w:val="20"/>
        </w:rPr>
        <w:t>MoJ</w:t>
      </w:r>
      <w:proofErr w:type="spellEnd"/>
      <w:r w:rsidRPr="00FF0FE2">
        <w:rPr>
          <w:rFonts w:ascii="Proxima Nova Rg" w:hAnsi="Proxima Nova Rg"/>
          <w:sz w:val="20"/>
          <w:szCs w:val="20"/>
        </w:rPr>
        <w:t>.</w:t>
      </w:r>
    </w:p>
    <w:p w14:paraId="1B723C12" w14:textId="5206EF3A" w:rsidR="00930CCA" w:rsidRPr="00FF0FE2" w:rsidRDefault="00930CCA" w:rsidP="00930CCA">
      <w:pPr>
        <w:spacing w:after="0"/>
        <w:rPr>
          <w:rFonts w:ascii="Proxima Nova Rg" w:hAnsi="Proxima Nova Rg"/>
          <w:sz w:val="20"/>
          <w:szCs w:val="20"/>
        </w:rPr>
      </w:pPr>
      <w:r w:rsidRPr="00FF0FE2">
        <w:rPr>
          <w:rFonts w:ascii="Proxima Nova Rg" w:hAnsi="Proxima Nova Rg"/>
          <w:sz w:val="20"/>
          <w:szCs w:val="20"/>
        </w:rPr>
        <w:t xml:space="preserve">Based on the discussions with the </w:t>
      </w:r>
      <w:proofErr w:type="spellStart"/>
      <w:r w:rsidRPr="00FF0FE2">
        <w:rPr>
          <w:rFonts w:ascii="Proxima Nova Rg" w:hAnsi="Proxima Nova Rg"/>
          <w:sz w:val="20"/>
          <w:szCs w:val="20"/>
        </w:rPr>
        <w:t>MoJ</w:t>
      </w:r>
      <w:proofErr w:type="spellEnd"/>
      <w:r w:rsidRPr="00FF0FE2">
        <w:rPr>
          <w:rFonts w:ascii="Proxima Nova Rg" w:hAnsi="Proxima Nova Rg"/>
          <w:sz w:val="20"/>
          <w:szCs w:val="20"/>
        </w:rPr>
        <w:t xml:space="preserve"> and the CSO, 6 solutions (three for each) will be supported by UNDP. These efforts will predictably make gender mainstreaming at the public institutions smoother and consistent, will introduce the institutional memory of gender equality practices, altogether contributing to the establishment of a gender-sensitive working environment. </w:t>
      </w:r>
    </w:p>
    <w:p w14:paraId="08773AC9" w14:textId="72974988" w:rsidR="00930CCA" w:rsidRPr="00FF0FE2" w:rsidRDefault="00930CCA" w:rsidP="00930CCA">
      <w:pPr>
        <w:spacing w:after="0"/>
        <w:rPr>
          <w:rFonts w:ascii="Proxima Nova Rg" w:hAnsi="Proxima Nova Rg"/>
          <w:b/>
          <w:bCs/>
          <w:sz w:val="20"/>
          <w:szCs w:val="20"/>
        </w:rPr>
      </w:pPr>
      <w:r w:rsidRPr="00FF0FE2">
        <w:rPr>
          <w:rFonts w:ascii="Proxima Nova Rg" w:hAnsi="Proxima Nova Rg"/>
          <w:b/>
          <w:bCs/>
          <w:sz w:val="20"/>
          <w:szCs w:val="20"/>
        </w:rPr>
        <w:t xml:space="preserve">Output:   </w:t>
      </w:r>
    </w:p>
    <w:p w14:paraId="6116E5FE" w14:textId="77777777" w:rsidR="00930CCA" w:rsidRPr="00FF0FE2" w:rsidRDefault="00930CCA" w:rsidP="00930CCA">
      <w:pPr>
        <w:spacing w:after="0"/>
        <w:rPr>
          <w:rFonts w:ascii="Proxima Nova Rg" w:hAnsi="Proxima Nova Rg"/>
          <w:sz w:val="20"/>
          <w:szCs w:val="20"/>
        </w:rPr>
      </w:pPr>
      <w:r w:rsidRPr="00FF0FE2">
        <w:rPr>
          <w:rFonts w:ascii="Proxima Nova Rg" w:hAnsi="Proxima Nova Rg"/>
          <w:sz w:val="20"/>
          <w:szCs w:val="20"/>
        </w:rPr>
        <w:t xml:space="preserve">- 2 Action Plans developed on gender mainstreaming into policies and practices of CSO and </w:t>
      </w:r>
      <w:proofErr w:type="spellStart"/>
      <w:r w:rsidRPr="00FF0FE2">
        <w:rPr>
          <w:rFonts w:ascii="Proxima Nova Rg" w:hAnsi="Proxima Nova Rg"/>
          <w:sz w:val="20"/>
          <w:szCs w:val="20"/>
        </w:rPr>
        <w:t>MoJ</w:t>
      </w:r>
      <w:proofErr w:type="spellEnd"/>
      <w:r w:rsidRPr="00FF0FE2">
        <w:rPr>
          <w:rFonts w:ascii="Proxima Nova Rg" w:hAnsi="Proxima Nova Rg"/>
          <w:sz w:val="20"/>
          <w:szCs w:val="20"/>
        </w:rPr>
        <w:t xml:space="preserve"> (one for each).</w:t>
      </w:r>
    </w:p>
    <w:p w14:paraId="675D89FA" w14:textId="77777777" w:rsidR="00442F96" w:rsidRPr="00FF0FE2" w:rsidRDefault="00930CCA" w:rsidP="00442F96">
      <w:pPr>
        <w:pStyle w:val="CommentText"/>
        <w:rPr>
          <w:rFonts w:ascii="Proxima Nova Rg" w:hAnsi="Proxima Nova Rg"/>
          <w:sz w:val="20"/>
        </w:rPr>
      </w:pPr>
      <w:r w:rsidRPr="00FF0FE2">
        <w:rPr>
          <w:rFonts w:ascii="Proxima Nova Rg" w:hAnsi="Proxima Nova Rg"/>
          <w:sz w:val="20"/>
        </w:rPr>
        <w:t xml:space="preserve">- Institutional framework within the CSO and the </w:t>
      </w:r>
      <w:proofErr w:type="spellStart"/>
      <w:r w:rsidRPr="00FF0FE2">
        <w:rPr>
          <w:rFonts w:ascii="Proxima Nova Rg" w:hAnsi="Proxima Nova Rg"/>
          <w:sz w:val="20"/>
        </w:rPr>
        <w:t>MoJ</w:t>
      </w:r>
      <w:proofErr w:type="spellEnd"/>
      <w:r w:rsidRPr="00FF0FE2">
        <w:rPr>
          <w:rFonts w:ascii="Proxima Nova Rg" w:hAnsi="Proxima Nova Rg"/>
          <w:sz w:val="20"/>
        </w:rPr>
        <w:t xml:space="preserve"> is engendered with in total 6</w:t>
      </w:r>
      <w:r w:rsidRPr="00FF0FE2">
        <w:rPr>
          <w:rFonts w:ascii="Proxima Nova Rg" w:hAnsi="Proxima Nova Rg"/>
          <w:b/>
          <w:bCs/>
          <w:sz w:val="20"/>
        </w:rPr>
        <w:t xml:space="preserve"> </w:t>
      </w:r>
      <w:r w:rsidRPr="00FF0FE2">
        <w:rPr>
          <w:rFonts w:ascii="Proxima Nova Rg" w:hAnsi="Proxima Nova Rg"/>
          <w:sz w:val="20"/>
        </w:rPr>
        <w:t>solutions in response to provided recommendations (2 solutions in 2022, 4 in 2023)</w:t>
      </w:r>
      <w:r w:rsidR="00C75BA5" w:rsidRPr="00FF0FE2">
        <w:rPr>
          <w:rFonts w:ascii="Proxima Nova Rg" w:hAnsi="Proxima Nova Rg"/>
          <w:sz w:val="20"/>
        </w:rPr>
        <w:t>.</w:t>
      </w:r>
      <w:r w:rsidRPr="00FF0FE2">
        <w:rPr>
          <w:rFonts w:ascii="Proxima Nova Rg" w:hAnsi="Proxima Nova Rg"/>
          <w:sz w:val="20"/>
        </w:rPr>
        <w:t xml:space="preserve"> Upon successful implementation, the institutions are expected to have a dedicated budget to address and maintain gender equality policies and practices on their own. </w:t>
      </w:r>
      <w:r w:rsidR="00442F96" w:rsidRPr="00FF0FE2">
        <w:rPr>
          <w:rFonts w:ascii="Proxima Nova Rg" w:hAnsi="Proxima Nova Rg"/>
          <w:sz w:val="20"/>
        </w:rPr>
        <w:t xml:space="preserve">These </w:t>
      </w:r>
      <w:proofErr w:type="gramStart"/>
      <w:r w:rsidR="00442F96" w:rsidRPr="00FF0FE2">
        <w:rPr>
          <w:rFonts w:ascii="Proxima Nova Rg" w:hAnsi="Proxima Nova Rg"/>
          <w:sz w:val="20"/>
        </w:rPr>
        <w:t>are  2</w:t>
      </w:r>
      <w:proofErr w:type="gramEnd"/>
      <w:r w:rsidR="00442F96" w:rsidRPr="00FF0FE2">
        <w:rPr>
          <w:rFonts w:ascii="Proxima Nova Rg" w:hAnsi="Proxima Nova Rg"/>
          <w:sz w:val="20"/>
        </w:rPr>
        <w:t xml:space="preserve"> of 5 institutions targeted for the GEPAA intervention overall. (Previous UNDP project targeted 3 institutions (CSO, </w:t>
      </w:r>
      <w:proofErr w:type="spellStart"/>
      <w:r w:rsidR="00442F96" w:rsidRPr="00FF0FE2">
        <w:rPr>
          <w:rFonts w:ascii="Proxima Nova Rg" w:hAnsi="Proxima Nova Rg"/>
          <w:sz w:val="20"/>
        </w:rPr>
        <w:t>MoJ</w:t>
      </w:r>
      <w:proofErr w:type="spellEnd"/>
      <w:r w:rsidR="00442F96" w:rsidRPr="00FF0FE2">
        <w:rPr>
          <w:rFonts w:ascii="Proxima Nova Rg" w:hAnsi="Proxima Nova Rg"/>
          <w:sz w:val="20"/>
        </w:rPr>
        <w:t xml:space="preserve"> and Yerevan Municipality). The new one will cover two more public institutions).</w:t>
      </w:r>
    </w:p>
    <w:p w14:paraId="46822B39" w14:textId="0A832F10" w:rsidR="00930CCA" w:rsidRPr="00FF0FE2" w:rsidRDefault="00930CCA" w:rsidP="00930CCA">
      <w:pPr>
        <w:spacing w:after="0"/>
        <w:rPr>
          <w:rFonts w:ascii="Proxima Nova Rg" w:hAnsi="Proxima Nova Rg"/>
          <w:sz w:val="20"/>
          <w:szCs w:val="20"/>
        </w:rPr>
      </w:pPr>
    </w:p>
    <w:p w14:paraId="42648D4B" w14:textId="262248DC" w:rsidR="003D6E79" w:rsidRPr="00FF0FE2" w:rsidRDefault="00930CCA" w:rsidP="00930CCA">
      <w:pPr>
        <w:spacing w:after="0"/>
        <w:rPr>
          <w:rFonts w:ascii="Proxima Nova Rg" w:hAnsi="Proxima Nova Rg"/>
          <w:b/>
          <w:bCs/>
          <w:sz w:val="20"/>
          <w:szCs w:val="20"/>
        </w:rPr>
      </w:pPr>
      <w:r w:rsidRPr="00FF0FE2">
        <w:rPr>
          <w:rFonts w:ascii="Proxima Nova Rg" w:hAnsi="Proxima Nova Rg"/>
          <w:b/>
          <w:bCs/>
          <w:sz w:val="20"/>
          <w:szCs w:val="20"/>
        </w:rPr>
        <w:lastRenderedPageBreak/>
        <w:t>B) Introduction of Gender Equality Seal for Public Institutions in two</w:t>
      </w:r>
      <w:r w:rsidRPr="00FF0FE2">
        <w:rPr>
          <w:rFonts w:ascii="Proxima Nova Rg" w:hAnsi="Proxima Nova Rg"/>
          <w:sz w:val="20"/>
          <w:szCs w:val="20"/>
        </w:rPr>
        <w:t xml:space="preserve"> </w:t>
      </w:r>
      <w:r w:rsidRPr="00FF0FE2">
        <w:rPr>
          <w:rFonts w:ascii="Proxima Nova Rg" w:hAnsi="Proxima Nova Rg"/>
          <w:b/>
          <w:bCs/>
          <w:sz w:val="20"/>
          <w:szCs w:val="20"/>
        </w:rPr>
        <w:t>additional government entities</w:t>
      </w:r>
      <w:r w:rsidRPr="00FF0FE2">
        <w:rPr>
          <w:rFonts w:ascii="Proxima Nova Rg" w:hAnsi="Proxima Nova Rg"/>
          <w:sz w:val="20"/>
          <w:szCs w:val="20"/>
        </w:rPr>
        <w:t xml:space="preserve">. According to the </w:t>
      </w:r>
      <w:r w:rsidRPr="00FF0FE2">
        <w:rPr>
          <w:rFonts w:ascii="Proxima Nova Rg" w:hAnsi="Proxima Nova Rg"/>
          <w:i/>
          <w:iCs/>
          <w:sz w:val="20"/>
          <w:szCs w:val="20"/>
        </w:rPr>
        <w:t>Gender Equality in Public Administration (GEPA) Report (2021)</w:t>
      </w:r>
      <w:r w:rsidRPr="00FF0FE2">
        <w:rPr>
          <w:rFonts w:ascii="Proxima Nova Rg" w:hAnsi="Proxima Nova Rg"/>
          <w:sz w:val="20"/>
          <w:szCs w:val="20"/>
          <w:vertAlign w:val="superscript"/>
        </w:rPr>
        <w:footnoteReference w:id="26"/>
      </w:r>
      <w:r w:rsidRPr="00FF0FE2">
        <w:rPr>
          <w:rFonts w:ascii="Proxima Nova Rg" w:hAnsi="Proxima Nova Rg"/>
          <w:sz w:val="20"/>
          <w:szCs w:val="20"/>
        </w:rPr>
        <w:t xml:space="preserve">, the areas where women traditionally are underrepresented at the decision-making level are the finances, foreign affairs, transport, energy, mining, environment and climate, defence. At the same time, the share of men is significantly low at the social sector and education. Thus, the new project will target </w:t>
      </w:r>
      <w:r w:rsidRPr="00FF0FE2">
        <w:rPr>
          <w:rFonts w:ascii="Proxima Nova Rg" w:hAnsi="Proxima Nova Rg"/>
          <w:b/>
          <w:bCs/>
          <w:sz w:val="20"/>
          <w:szCs w:val="20"/>
        </w:rPr>
        <w:t>a ministry/institution</w:t>
      </w:r>
      <w:r w:rsidRPr="00FF0FE2">
        <w:rPr>
          <w:rFonts w:ascii="Proxima Nova Rg" w:hAnsi="Proxima Nova Rg"/>
          <w:sz w:val="20"/>
          <w:szCs w:val="20"/>
        </w:rPr>
        <w:t xml:space="preserve"> where gender gaps are observed, to understand the causes, help to define the solutions and decrease the gaps. The institutions will be identified based on several criteria: level of interest and co-funding commitment, obvious gaps </w:t>
      </w:r>
      <w:proofErr w:type="gramStart"/>
      <w:r w:rsidRPr="00FF0FE2">
        <w:rPr>
          <w:rFonts w:ascii="Proxima Nova Rg" w:hAnsi="Proxima Nova Rg"/>
          <w:sz w:val="20"/>
          <w:szCs w:val="20"/>
        </w:rPr>
        <w:t>in regard to</w:t>
      </w:r>
      <w:proofErr w:type="gramEnd"/>
      <w:r w:rsidRPr="00FF0FE2">
        <w:rPr>
          <w:rFonts w:ascii="Proxima Nova Rg" w:hAnsi="Proxima Nova Rg"/>
          <w:sz w:val="20"/>
          <w:szCs w:val="20"/>
        </w:rPr>
        <w:t xml:space="preserve"> gender equality and balance, other.  These institutions together with the CSO and the </w:t>
      </w:r>
      <w:proofErr w:type="spellStart"/>
      <w:r w:rsidRPr="00FF0FE2">
        <w:rPr>
          <w:rFonts w:ascii="Proxima Nova Rg" w:hAnsi="Proxima Nova Rg"/>
          <w:sz w:val="20"/>
          <w:szCs w:val="20"/>
        </w:rPr>
        <w:t>MoJ</w:t>
      </w:r>
      <w:proofErr w:type="spellEnd"/>
      <w:r w:rsidRPr="00FF0FE2">
        <w:rPr>
          <w:rFonts w:ascii="Proxima Nova Rg" w:hAnsi="Proxima Nova Rg"/>
          <w:sz w:val="20"/>
          <w:szCs w:val="20"/>
        </w:rPr>
        <w:t xml:space="preserve"> will compose the Gender Seal Community of Practice, which will enable joint exchange </w:t>
      </w:r>
      <w:proofErr w:type="gramStart"/>
      <w:r w:rsidRPr="00FF0FE2">
        <w:rPr>
          <w:rFonts w:ascii="Proxima Nova Rg" w:hAnsi="Proxima Nova Rg"/>
          <w:sz w:val="20"/>
          <w:szCs w:val="20"/>
        </w:rPr>
        <w:t>and  learning</w:t>
      </w:r>
      <w:proofErr w:type="gramEnd"/>
      <w:r w:rsidRPr="00FF0FE2">
        <w:rPr>
          <w:rFonts w:ascii="Proxima Nova Rg" w:hAnsi="Proxima Nova Rg"/>
          <w:sz w:val="20"/>
          <w:szCs w:val="20"/>
        </w:rPr>
        <w:t>, as well as will set an example for other public institutions to follow the track.  Selected institutions will undergo the full assessment under all six pillars: 1) framework, 2) capacities, 3) enabling environment, 4) partnerships and engagement, 5) laws, policies and programs, and 6) results and impact. The report with findings and recommendations will be discussed with the selected institutions and the corresponding Action Plans with the timelines will be developed. With consideration of EU budget support and gender responsive budgeting introduced in the government of Armenia, these two institutions will be expected to allocate budgets for development, adoption and implementation of the practices that the Assessment will recommend. Upon successful implementation, these institutions should have a dedicated budget to address gender equality issues on their own.</w:t>
      </w:r>
    </w:p>
    <w:p w14:paraId="44A9FCB5" w14:textId="0BBF3BC4" w:rsidR="00930CCA" w:rsidRPr="00FF0FE2" w:rsidRDefault="00930CCA" w:rsidP="00930CCA">
      <w:pPr>
        <w:spacing w:after="0"/>
        <w:rPr>
          <w:rFonts w:ascii="Proxima Nova Rg" w:hAnsi="Proxima Nova Rg"/>
          <w:sz w:val="20"/>
          <w:szCs w:val="20"/>
        </w:rPr>
      </w:pPr>
      <w:r w:rsidRPr="00FF0FE2">
        <w:rPr>
          <w:rFonts w:ascii="Proxima Nova Rg" w:hAnsi="Proxima Nova Rg"/>
          <w:b/>
          <w:bCs/>
          <w:sz w:val="20"/>
          <w:szCs w:val="20"/>
        </w:rPr>
        <w:t>Output:</w:t>
      </w:r>
      <w:r w:rsidRPr="00FF0FE2">
        <w:rPr>
          <w:rFonts w:ascii="Proxima Nova Rg" w:hAnsi="Proxima Nova Rg"/>
          <w:sz w:val="20"/>
          <w:szCs w:val="20"/>
        </w:rPr>
        <w:t xml:space="preserve"> </w:t>
      </w:r>
    </w:p>
    <w:p w14:paraId="48508BBD" w14:textId="549D74B5" w:rsidR="00930CCA" w:rsidRPr="00FF0FE2" w:rsidRDefault="00930CCA" w:rsidP="00930CCA">
      <w:pPr>
        <w:spacing w:after="0"/>
        <w:rPr>
          <w:rFonts w:ascii="Proxima Nova Rg" w:hAnsi="Proxima Nova Rg"/>
          <w:sz w:val="20"/>
          <w:szCs w:val="20"/>
        </w:rPr>
      </w:pPr>
      <w:r w:rsidRPr="00FF0FE2">
        <w:rPr>
          <w:rFonts w:ascii="Proxima Nova Rg" w:hAnsi="Proxima Nova Rg"/>
          <w:sz w:val="20"/>
          <w:szCs w:val="20"/>
        </w:rPr>
        <w:t>Two national public institutions engendered their institutional framework with two solutions each</w:t>
      </w:r>
      <w:r w:rsidRPr="00FF0FE2">
        <w:rPr>
          <w:rFonts w:ascii="Proxima Nova Rg" w:hAnsi="Proxima Nova Rg"/>
          <w:b/>
          <w:bCs/>
          <w:sz w:val="20"/>
          <w:szCs w:val="20"/>
        </w:rPr>
        <w:t xml:space="preserve"> </w:t>
      </w:r>
      <w:r w:rsidRPr="00FF0FE2">
        <w:rPr>
          <w:rFonts w:ascii="Proxima Nova Rg" w:hAnsi="Proxima Nova Rg"/>
          <w:sz w:val="20"/>
          <w:szCs w:val="20"/>
        </w:rPr>
        <w:t>(4 in total)</w:t>
      </w:r>
      <w:r w:rsidRPr="00FF0FE2">
        <w:rPr>
          <w:rFonts w:ascii="Proxima Nova Rg" w:hAnsi="Proxima Nova Rg"/>
          <w:b/>
          <w:bCs/>
          <w:sz w:val="20"/>
          <w:szCs w:val="20"/>
        </w:rPr>
        <w:t xml:space="preserve"> </w:t>
      </w:r>
      <w:r w:rsidRPr="00FF0FE2">
        <w:rPr>
          <w:rFonts w:ascii="Proxima Nova Rg" w:hAnsi="Proxima Nova Rg"/>
          <w:sz w:val="20"/>
          <w:szCs w:val="20"/>
        </w:rPr>
        <w:t xml:space="preserve">and have special mechanisms in place for enabling or promoting gender equality. </w:t>
      </w:r>
    </w:p>
    <w:p w14:paraId="550D9F49" w14:textId="77777777" w:rsidR="00930CCA" w:rsidRPr="00FF0FE2" w:rsidRDefault="00930CCA" w:rsidP="00930CCA">
      <w:pPr>
        <w:spacing w:after="0"/>
        <w:rPr>
          <w:rFonts w:ascii="Proxima Nova Rg" w:hAnsi="Proxima Nova Rg"/>
          <w:sz w:val="20"/>
          <w:szCs w:val="20"/>
        </w:rPr>
      </w:pPr>
    </w:p>
    <w:p w14:paraId="06A49441" w14:textId="0362FCC4" w:rsidR="00930CCA" w:rsidRPr="00FF0FE2" w:rsidRDefault="00930CCA" w:rsidP="00930CCA">
      <w:pPr>
        <w:spacing w:after="0"/>
        <w:contextualSpacing/>
        <w:rPr>
          <w:rFonts w:ascii="Proxima Nova Rg" w:hAnsi="Proxima Nova Rg"/>
          <w:b/>
          <w:bCs/>
          <w:sz w:val="20"/>
          <w:szCs w:val="20"/>
        </w:rPr>
      </w:pPr>
      <w:r w:rsidRPr="00FF0FE2">
        <w:rPr>
          <w:rFonts w:ascii="Proxima Nova Rg" w:hAnsi="Proxima Nova Rg"/>
          <w:b/>
          <w:bCs/>
          <w:sz w:val="20"/>
          <w:szCs w:val="20"/>
          <w:u w:val="single"/>
        </w:rPr>
        <w:t xml:space="preserve">2.2. </w:t>
      </w:r>
      <w:r w:rsidRPr="00FF0FE2">
        <w:rPr>
          <w:rFonts w:ascii="Proxima Nova Rg" w:hAnsi="Proxima Nova Rg"/>
          <w:b/>
          <w:bCs/>
          <w:color w:val="2F5496" w:themeColor="accent1" w:themeShade="BF"/>
          <w:sz w:val="20"/>
          <w:szCs w:val="20"/>
          <w:u w:val="single"/>
        </w:rPr>
        <w:t>[UNDP]</w:t>
      </w:r>
      <w:r w:rsidRPr="00FF0FE2">
        <w:rPr>
          <w:rFonts w:ascii="Proxima Nova Rg" w:hAnsi="Proxima Nova Rg"/>
          <w:b/>
          <w:bCs/>
          <w:sz w:val="20"/>
          <w:szCs w:val="20"/>
          <w:u w:val="single"/>
        </w:rPr>
        <w:t xml:space="preserve"> Strengthened gender equality systems at Yerevan Municipality: application of Gender Equality Seal for Public Institutions; setting up Advisory Council on Gender Equality Issues under the Mayor of Yerevan: </w:t>
      </w:r>
    </w:p>
    <w:p w14:paraId="72D84831" w14:textId="0CA90D35" w:rsidR="00930CCA" w:rsidRPr="00FF0FE2" w:rsidRDefault="00930CCA" w:rsidP="00930CCA">
      <w:pPr>
        <w:pStyle w:val="ListParagraph"/>
        <w:numPr>
          <w:ilvl w:val="0"/>
          <w:numId w:val="4"/>
        </w:numPr>
        <w:spacing w:after="0"/>
        <w:ind w:left="360"/>
        <w:contextualSpacing/>
        <w:rPr>
          <w:rFonts w:ascii="Proxima Nova Rg" w:hAnsi="Proxima Nova Rg"/>
          <w:sz w:val="20"/>
          <w:szCs w:val="20"/>
        </w:rPr>
      </w:pPr>
      <w:r w:rsidRPr="00FF0FE2">
        <w:rPr>
          <w:rFonts w:ascii="Proxima Nova Rg" w:hAnsi="Proxima Nova Rg"/>
          <w:sz w:val="20"/>
          <w:szCs w:val="20"/>
        </w:rPr>
        <w:t>Under previous GEPAA project Yerevan Municipality is already partially supported on Seal Assessment, being scrutinized under three pillars: 1) framework, 2) capacities, and 3) enabling environment, with emphasis on the screening of organigrams, recruitment, promotion, remuneration and reward procedures. New project will support the Municipality in drafting the Action Plan with the timeline to further improve gender equality within the Municipality</w:t>
      </w:r>
      <w:r w:rsidRPr="00FF0FE2">
        <w:rPr>
          <w:rStyle w:val="FootnoteReference"/>
          <w:rFonts w:ascii="Proxima Nova Rg" w:hAnsi="Proxima Nova Rg"/>
          <w:szCs w:val="20"/>
        </w:rPr>
        <w:footnoteReference w:id="27"/>
      </w:r>
      <w:r w:rsidRPr="00FF0FE2">
        <w:rPr>
          <w:rFonts w:ascii="Proxima Nova Rg" w:hAnsi="Proxima Nova Rg"/>
          <w:sz w:val="20"/>
          <w:szCs w:val="20"/>
        </w:rPr>
        <w:t xml:space="preserve">. The </w:t>
      </w:r>
      <w:r w:rsidR="00AE6D73" w:rsidRPr="00FF0FE2">
        <w:rPr>
          <w:rFonts w:ascii="Proxima Nova Rg" w:hAnsi="Proxima Nova Rg"/>
          <w:sz w:val="20"/>
          <w:szCs w:val="20"/>
        </w:rPr>
        <w:t>M</w:t>
      </w:r>
      <w:r w:rsidRPr="00FF0FE2">
        <w:rPr>
          <w:rFonts w:ascii="Proxima Nova Rg" w:hAnsi="Proxima Nova Rg"/>
          <w:sz w:val="20"/>
          <w:szCs w:val="20"/>
        </w:rPr>
        <w:t>unicipality will be expected to fund at least one solution.</w:t>
      </w:r>
      <w:r w:rsidR="00442F96" w:rsidRPr="00FF0FE2">
        <w:rPr>
          <w:rFonts w:ascii="Proxima Nova Rg" w:hAnsi="Proxima Nova Rg"/>
          <w:sz w:val="20"/>
        </w:rPr>
        <w:t xml:space="preserve"> The Action Plan will be funded by the project, while the Yerevan Municipality will be expected to fund implementation of the solutions proposed.</w:t>
      </w:r>
    </w:p>
    <w:p w14:paraId="12DFB5CD" w14:textId="77777777" w:rsidR="00442F96" w:rsidRPr="00FF0FE2" w:rsidRDefault="00930CCA" w:rsidP="009751A1">
      <w:pPr>
        <w:pStyle w:val="ListParagraph"/>
        <w:numPr>
          <w:ilvl w:val="0"/>
          <w:numId w:val="4"/>
        </w:numPr>
        <w:spacing w:after="0"/>
        <w:ind w:left="360" w:firstLine="360"/>
        <w:contextualSpacing/>
        <w:rPr>
          <w:rFonts w:ascii="Proxima Nova Rg" w:hAnsi="Proxima Nova Rg"/>
          <w:b/>
          <w:bCs/>
          <w:sz w:val="20"/>
          <w:szCs w:val="20"/>
        </w:rPr>
      </w:pPr>
      <w:r w:rsidRPr="00FF0FE2">
        <w:rPr>
          <w:rFonts w:ascii="Proxima Nova Rg" w:hAnsi="Proxima Nova Rg"/>
          <w:sz w:val="20"/>
          <w:szCs w:val="20"/>
        </w:rPr>
        <w:t xml:space="preserve">City of Yerevan is the capital and major political, economic, cultural, and social junction of the country, where the main part of the population is concentrated. Hence, having an </w:t>
      </w:r>
      <w:r w:rsidRPr="00FF0FE2">
        <w:rPr>
          <w:rFonts w:ascii="Proxima Nova Rg" w:hAnsi="Proxima Nova Rg"/>
          <w:b/>
          <w:bCs/>
          <w:sz w:val="20"/>
          <w:szCs w:val="20"/>
        </w:rPr>
        <w:t>Advisory Council</w:t>
      </w:r>
      <w:r w:rsidRPr="00FF0FE2">
        <w:rPr>
          <w:rFonts w:ascii="Proxima Nova Rg" w:hAnsi="Proxima Nova Rg"/>
          <w:sz w:val="20"/>
          <w:szCs w:val="20"/>
        </w:rPr>
        <w:t xml:space="preserve"> to address gender equality issues within the Yerevan Municipality – the principal governing body of the city –</w:t>
      </w:r>
      <w:r w:rsidRPr="00FF0FE2">
        <w:rPr>
          <w:rFonts w:ascii="Proxima Nova Rg" w:hAnsi="Proxima Nova Rg"/>
          <w:sz w:val="24"/>
        </w:rPr>
        <w:t xml:space="preserve"> </w:t>
      </w:r>
      <w:r w:rsidRPr="00FF0FE2">
        <w:rPr>
          <w:rFonts w:ascii="Proxima Nova Rg" w:hAnsi="Proxima Nova Rg"/>
          <w:sz w:val="20"/>
          <w:szCs w:val="20"/>
        </w:rPr>
        <w:t xml:space="preserve">will provide further impetus to the prioritization of gender issues within and beyond the institution, as well as serve as an example for other communities of Armenia (linkage to component 1.2 of the present project). Within this activity support will be provided to municipality to establish the Advisory Council and develop the capacities of its staff via rigorous training sessions and ad-hoc consultations, as well as making them a part of the Network of local leaders in the component 1.2 (C). UNDP will make a precondition for Yerevan municipality to co-fund the activities of the Advisory Council. While the sensitization work will start immediately, the establishment of the council will start after the municipal elections in 2023. </w:t>
      </w:r>
    </w:p>
    <w:p w14:paraId="0814B121" w14:textId="513900C7" w:rsidR="00930CCA" w:rsidRPr="00FF0FE2" w:rsidRDefault="00930CCA" w:rsidP="00442F96">
      <w:pPr>
        <w:spacing w:after="0"/>
        <w:ind w:left="360"/>
        <w:contextualSpacing/>
        <w:rPr>
          <w:rFonts w:ascii="Proxima Nova Rg" w:hAnsi="Proxima Nova Rg"/>
          <w:b/>
          <w:bCs/>
          <w:sz w:val="20"/>
          <w:szCs w:val="20"/>
        </w:rPr>
      </w:pPr>
      <w:r w:rsidRPr="00FF0FE2">
        <w:rPr>
          <w:rFonts w:ascii="Proxima Nova Rg" w:hAnsi="Proxima Nova Rg"/>
          <w:b/>
          <w:bCs/>
          <w:sz w:val="20"/>
          <w:szCs w:val="20"/>
        </w:rPr>
        <w:t xml:space="preserve">Output: </w:t>
      </w:r>
    </w:p>
    <w:p w14:paraId="1CDC00B4" w14:textId="28C597EE" w:rsidR="00930CCA" w:rsidRPr="00FF0FE2" w:rsidRDefault="00930CCA" w:rsidP="00930CCA">
      <w:pPr>
        <w:pStyle w:val="ListParagraph"/>
        <w:numPr>
          <w:ilvl w:val="0"/>
          <w:numId w:val="28"/>
        </w:numPr>
        <w:spacing w:after="0"/>
        <w:contextualSpacing/>
        <w:rPr>
          <w:rFonts w:ascii="Proxima Nova Rg" w:hAnsi="Proxima Nova Rg"/>
          <w:b/>
          <w:bCs/>
          <w:sz w:val="20"/>
          <w:szCs w:val="20"/>
        </w:rPr>
      </w:pPr>
      <w:r w:rsidRPr="00FF0FE2">
        <w:rPr>
          <w:rFonts w:ascii="Proxima Nova Rg" w:hAnsi="Proxima Nova Rg"/>
          <w:sz w:val="20"/>
          <w:szCs w:val="20"/>
        </w:rPr>
        <w:t xml:space="preserve">Action Plan on gender mainstreaming in Yerevan </w:t>
      </w:r>
      <w:r w:rsidR="00CD71EC" w:rsidRPr="00FF0FE2">
        <w:rPr>
          <w:rFonts w:ascii="Proxima Nova Rg" w:hAnsi="Proxima Nova Rg"/>
          <w:sz w:val="20"/>
          <w:szCs w:val="20"/>
        </w:rPr>
        <w:t>M</w:t>
      </w:r>
      <w:r w:rsidRPr="00FF0FE2">
        <w:rPr>
          <w:rFonts w:ascii="Proxima Nova Rg" w:hAnsi="Proxima Nova Rg"/>
          <w:sz w:val="20"/>
          <w:szCs w:val="20"/>
        </w:rPr>
        <w:t>unicipality internal policies and practices</w:t>
      </w:r>
    </w:p>
    <w:p w14:paraId="3F13B855" w14:textId="77777777" w:rsidR="00930CCA" w:rsidRPr="00FF0FE2" w:rsidRDefault="00930CCA" w:rsidP="00930CCA">
      <w:pPr>
        <w:pStyle w:val="ListParagraph"/>
        <w:numPr>
          <w:ilvl w:val="0"/>
          <w:numId w:val="28"/>
        </w:numPr>
        <w:spacing w:after="0"/>
        <w:contextualSpacing/>
        <w:rPr>
          <w:rFonts w:ascii="Proxima Nova Rg" w:hAnsi="Proxima Nova Rg"/>
          <w:sz w:val="20"/>
          <w:szCs w:val="20"/>
        </w:rPr>
      </w:pPr>
      <w:r w:rsidRPr="00FF0FE2">
        <w:rPr>
          <w:rFonts w:ascii="Proxima Nova Rg" w:hAnsi="Proxima Nova Rg"/>
          <w:sz w:val="20"/>
          <w:szCs w:val="20"/>
        </w:rPr>
        <w:t>Advisory Council on Gender Equality (or Women’s Affairs) established and capacitated</w:t>
      </w:r>
    </w:p>
    <w:p w14:paraId="72935E88" w14:textId="77777777" w:rsidR="00930CCA" w:rsidRPr="00FF0FE2" w:rsidRDefault="00930CCA" w:rsidP="00930CCA">
      <w:pPr>
        <w:pStyle w:val="ListParagraph"/>
        <w:numPr>
          <w:ilvl w:val="0"/>
          <w:numId w:val="28"/>
        </w:numPr>
        <w:spacing w:after="0"/>
        <w:contextualSpacing/>
        <w:rPr>
          <w:rFonts w:ascii="Proxima Nova Rg" w:hAnsi="Proxima Nova Rg"/>
          <w:sz w:val="20"/>
          <w:szCs w:val="20"/>
        </w:rPr>
      </w:pPr>
      <w:r w:rsidRPr="00FF0FE2">
        <w:rPr>
          <w:rFonts w:ascii="Proxima Nova Rg" w:hAnsi="Proxima Nova Rg"/>
          <w:sz w:val="20"/>
          <w:szCs w:val="20"/>
        </w:rPr>
        <w:t xml:space="preserve">Institutional framework within the Yerevan Municipality is engendered with at least 1 solution in response to provided recommendations within the project life span </w:t>
      </w:r>
    </w:p>
    <w:p w14:paraId="1A9E7674" w14:textId="77777777" w:rsidR="00930CCA" w:rsidRPr="00FF0FE2" w:rsidRDefault="00930CCA" w:rsidP="00930CCA">
      <w:pPr>
        <w:spacing w:after="0"/>
        <w:contextualSpacing/>
        <w:rPr>
          <w:rFonts w:ascii="Proxima Nova Rg" w:hAnsi="Proxima Nova Rg"/>
          <w:b/>
          <w:bCs/>
          <w:sz w:val="20"/>
          <w:szCs w:val="20"/>
        </w:rPr>
      </w:pPr>
    </w:p>
    <w:p w14:paraId="4C32FB1C" w14:textId="77777777" w:rsidR="00930CCA" w:rsidRPr="00FF0FE2" w:rsidRDefault="00930CCA" w:rsidP="00930CCA">
      <w:pPr>
        <w:spacing w:after="0"/>
        <w:rPr>
          <w:rFonts w:ascii="Proxima Nova Rg" w:hAnsi="Proxima Nova Rg"/>
          <w:b/>
          <w:bCs/>
          <w:sz w:val="20"/>
          <w:szCs w:val="20"/>
          <w:u w:val="single"/>
        </w:rPr>
      </w:pPr>
      <w:r w:rsidRPr="00FF0FE2">
        <w:rPr>
          <w:rFonts w:ascii="Proxima Nova Rg" w:hAnsi="Proxima Nova Rg"/>
          <w:b/>
          <w:bCs/>
          <w:sz w:val="20"/>
          <w:szCs w:val="20"/>
          <w:u w:val="single"/>
        </w:rPr>
        <w:t xml:space="preserve">Activity 2.3. </w:t>
      </w:r>
      <w:r w:rsidRPr="00FF0FE2">
        <w:rPr>
          <w:rFonts w:ascii="Proxima Nova Rg" w:hAnsi="Proxima Nova Rg"/>
          <w:b/>
          <w:bCs/>
          <w:color w:val="2F5496" w:themeColor="accent1" w:themeShade="BF"/>
          <w:sz w:val="20"/>
          <w:szCs w:val="20"/>
          <w:u w:val="single"/>
        </w:rPr>
        <w:t>[UNDP]</w:t>
      </w:r>
      <w:r w:rsidRPr="00FF0FE2">
        <w:rPr>
          <w:rFonts w:ascii="Proxima Nova Rg" w:hAnsi="Proxima Nova Rg"/>
          <w:b/>
          <w:bCs/>
          <w:sz w:val="20"/>
          <w:szCs w:val="20"/>
          <w:u w:val="single"/>
        </w:rPr>
        <w:t xml:space="preserve"> Strengthened legislative framework within the public administration of Armenia:</w:t>
      </w:r>
    </w:p>
    <w:p w14:paraId="3414D6FF" w14:textId="75758355" w:rsidR="00930CCA" w:rsidRPr="00FF0FE2" w:rsidRDefault="00930CCA" w:rsidP="00930CCA">
      <w:pPr>
        <w:pStyle w:val="FootnoteText"/>
        <w:rPr>
          <w:rFonts w:ascii="Proxima Nova Rg" w:hAnsi="Proxima Nova Rg"/>
          <w:sz w:val="20"/>
        </w:rPr>
      </w:pPr>
      <w:r w:rsidRPr="00FF0FE2">
        <w:rPr>
          <w:rFonts w:ascii="Proxima Nova Rg" w:hAnsi="Proxima Nova Rg"/>
          <w:b/>
          <w:bCs/>
          <w:sz w:val="20"/>
        </w:rPr>
        <w:t xml:space="preserve">Gender quotas for decision-making positions introduced and advocated for: </w:t>
      </w:r>
      <w:r w:rsidRPr="00FF0FE2">
        <w:rPr>
          <w:rFonts w:ascii="Proxima Nova Rg" w:hAnsi="Proxima Nova Rg"/>
          <w:sz w:val="20"/>
        </w:rPr>
        <w:t>Even though the total number of women in the public administration of Armenia prevails over that of men, still women presence at the decision-making</w:t>
      </w:r>
      <w:r w:rsidRPr="00FF0FE2">
        <w:rPr>
          <w:rStyle w:val="FootnoteReference"/>
          <w:rFonts w:ascii="Proxima Nova Rg" w:hAnsi="Proxima Nova Rg"/>
        </w:rPr>
        <w:footnoteReference w:id="28"/>
      </w:r>
      <w:r w:rsidRPr="00FF0FE2">
        <w:rPr>
          <w:rFonts w:ascii="Proxima Nova Rg" w:hAnsi="Proxima Nova Rg"/>
          <w:sz w:val="20"/>
        </w:rPr>
        <w:t xml:space="preserve"> and high positions in the civil service</w:t>
      </w:r>
      <w:r w:rsidRPr="00FF0FE2">
        <w:rPr>
          <w:rStyle w:val="FootnoteReference"/>
          <w:rFonts w:ascii="Proxima Nova Rg" w:hAnsi="Proxima Nova Rg"/>
        </w:rPr>
        <w:footnoteReference w:id="29"/>
      </w:r>
      <w:r w:rsidRPr="00FF0FE2">
        <w:rPr>
          <w:rFonts w:ascii="Proxima Nova Rg" w:hAnsi="Proxima Nova Rg"/>
          <w:sz w:val="20"/>
        </w:rPr>
        <w:t xml:space="preserve">  remains disturbingly low, as highlighted in the draft Public Administration Reform (PAR) strategy</w:t>
      </w:r>
      <w:r w:rsidRPr="00FF0FE2">
        <w:rPr>
          <w:rFonts w:ascii="Proxima Nova Rg" w:hAnsi="Proxima Nova Rg"/>
          <w:sz w:val="20"/>
          <w:vertAlign w:val="superscript"/>
        </w:rPr>
        <w:footnoteReference w:id="30"/>
      </w:r>
      <w:r w:rsidRPr="00FF0FE2">
        <w:rPr>
          <w:rFonts w:ascii="Proxima Nova Rg" w:hAnsi="Proxima Nova Rg"/>
          <w:sz w:val="20"/>
        </w:rPr>
        <w:t xml:space="preserve"> and the Legal Review conducted by the GEPAA project</w:t>
      </w:r>
      <w:r w:rsidRPr="00FF0FE2">
        <w:rPr>
          <w:rStyle w:val="FootnoteReference"/>
          <w:rFonts w:ascii="Proxima Nova Rg" w:hAnsi="Proxima Nova Rg"/>
        </w:rPr>
        <w:footnoteReference w:id="31"/>
      </w:r>
      <w:r w:rsidRPr="00FF0FE2">
        <w:rPr>
          <w:rFonts w:ascii="Proxima Nova Rg" w:hAnsi="Proxima Nova Rg"/>
          <w:sz w:val="20"/>
        </w:rPr>
        <w:t>. One of the efficient ways to increase the presence of women in decision-making and high positions in the civil service, is to define gender quotas, or temporary special measures (TSM)</w:t>
      </w:r>
      <w:r w:rsidRPr="00FF0FE2">
        <w:rPr>
          <w:rFonts w:ascii="Proxima Nova Rg" w:hAnsi="Proxima Nova Rg"/>
          <w:sz w:val="20"/>
          <w:vertAlign w:val="superscript"/>
        </w:rPr>
        <w:footnoteReference w:id="32"/>
      </w:r>
      <w:r w:rsidRPr="00FF0FE2">
        <w:rPr>
          <w:rFonts w:ascii="Proxima Nova Rg" w:hAnsi="Proxima Nova Rg"/>
          <w:sz w:val="20"/>
        </w:rPr>
        <w:t xml:space="preserve">. </w:t>
      </w:r>
      <w:r w:rsidRPr="00FF0FE2">
        <w:rPr>
          <w:rFonts w:ascii="Proxima Nova Rg" w:hAnsi="Proxima Nova Rg"/>
          <w:sz w:val="20"/>
          <w:lang w:val="en-GB"/>
        </w:rPr>
        <w:t xml:space="preserve"> Cases of Malaysia and Columbia, among others, suggest evidence on this.</w:t>
      </w:r>
      <w:r w:rsidRPr="00FF0FE2">
        <w:rPr>
          <w:rStyle w:val="FootnoteReference"/>
          <w:rFonts w:ascii="Proxima Nova Rg" w:hAnsi="Proxima Nova Rg"/>
          <w:lang w:val="en-GB"/>
        </w:rPr>
        <w:footnoteReference w:id="33"/>
      </w:r>
      <w:r w:rsidR="00CD228F" w:rsidRPr="00FF0FE2">
        <w:rPr>
          <w:rFonts w:ascii="Proxima Nova Rg" w:hAnsi="Proxima Nova Rg"/>
          <w:sz w:val="20"/>
          <w:lang w:val="en-GB"/>
        </w:rPr>
        <w:t xml:space="preserve"> </w:t>
      </w:r>
      <w:r w:rsidRPr="00FF0FE2">
        <w:rPr>
          <w:rFonts w:ascii="Proxima Nova Rg" w:hAnsi="Proxima Nova Rg"/>
          <w:sz w:val="20"/>
        </w:rPr>
        <w:t xml:space="preserve">For having full effect, the TSMs should be backed by the law and envisage mechanisms for the enforcement. The new project will engage UNDP’s corporate expertise to support the legislators in conducting necessary research, defining quotas for the highest public </w:t>
      </w:r>
      <w:r w:rsidRPr="00FF0FE2">
        <w:rPr>
          <w:rFonts w:ascii="Proxima Nova Rg" w:hAnsi="Proxima Nova Rg"/>
          <w:sz w:val="20"/>
        </w:rPr>
        <w:lastRenderedPageBreak/>
        <w:t>administration and civil service positions. A dedicated expert (group of experts) will work on the formulation of the necessary amendments to the existing law/s. Once this is done, the draft/s will undergo the standard procedures requested for the legal act to be adopted</w:t>
      </w:r>
      <w:r w:rsidRPr="00FF0FE2">
        <w:rPr>
          <w:rStyle w:val="FootnoteReference"/>
          <w:rFonts w:ascii="Proxima Nova Rg" w:hAnsi="Proxima Nova Rg"/>
        </w:rPr>
        <w:footnoteReference w:id="34"/>
      </w:r>
      <w:r w:rsidRPr="00FF0FE2">
        <w:rPr>
          <w:rFonts w:ascii="Proxima Nova Rg" w:hAnsi="Proxima Nova Rg"/>
          <w:sz w:val="20"/>
        </w:rPr>
        <w:t xml:space="preserve">. Two acts may be subject to amendments for a comprehensive impact: “Law on Civil Service” adopted on 23 </w:t>
      </w:r>
      <w:proofErr w:type="gramStart"/>
      <w:r w:rsidRPr="00FF0FE2">
        <w:rPr>
          <w:rFonts w:ascii="Proxima Nova Rg" w:hAnsi="Proxima Nova Rg"/>
          <w:sz w:val="20"/>
        </w:rPr>
        <w:t>March,</w:t>
      </w:r>
      <w:proofErr w:type="gramEnd"/>
      <w:r w:rsidRPr="00FF0FE2">
        <w:rPr>
          <w:rFonts w:ascii="Proxima Nova Rg" w:hAnsi="Proxima Nova Rg"/>
          <w:sz w:val="20"/>
        </w:rPr>
        <w:t xml:space="preserve"> 2018 and “Law on Composition and Activity of the Government”, adopted on 23 March, 2018. The first one will address disbalance in ministerial and deputy positions, while the second will cover civil service positions up to the level of General Secretary. The project will work in both directions, aiming for the amendment of at least one of the </w:t>
      </w:r>
      <w:proofErr w:type="gramStart"/>
      <w:r w:rsidRPr="00FF0FE2">
        <w:rPr>
          <w:rFonts w:ascii="Proxima Nova Rg" w:hAnsi="Proxima Nova Rg"/>
          <w:sz w:val="20"/>
        </w:rPr>
        <w:t>aforementioned acts</w:t>
      </w:r>
      <w:proofErr w:type="gramEnd"/>
      <w:r w:rsidRPr="00FF0FE2">
        <w:rPr>
          <w:rFonts w:ascii="Proxima Nova Rg" w:hAnsi="Proxima Nova Rg"/>
          <w:sz w:val="20"/>
        </w:rPr>
        <w:t>. The Government is committed to curb gender disparities at the highest civil service and decision</w:t>
      </w:r>
      <w:r w:rsidR="00621FD2" w:rsidRPr="00FF0FE2">
        <w:rPr>
          <w:rFonts w:ascii="Proxima Nova Rg" w:hAnsi="Proxima Nova Rg"/>
          <w:sz w:val="20"/>
        </w:rPr>
        <w:t>-</w:t>
      </w:r>
      <w:r w:rsidRPr="00FF0FE2">
        <w:rPr>
          <w:rFonts w:ascii="Proxima Nova Rg" w:hAnsi="Proxima Nova Rg"/>
          <w:sz w:val="20"/>
        </w:rPr>
        <w:t>making positions</w:t>
      </w:r>
      <w:r w:rsidRPr="00FF0FE2">
        <w:rPr>
          <w:rStyle w:val="FootnoteReference"/>
          <w:rFonts w:ascii="Proxima Nova Rg" w:hAnsi="Proxima Nova Rg"/>
        </w:rPr>
        <w:footnoteReference w:id="35"/>
      </w:r>
      <w:r w:rsidRPr="00FF0FE2">
        <w:rPr>
          <w:rFonts w:ascii="Proxima Nova Rg" w:hAnsi="Proxima Nova Rg"/>
          <w:sz w:val="20"/>
        </w:rPr>
        <w:t>, and the TSMs may be one of the possible solutions.</w:t>
      </w:r>
    </w:p>
    <w:p w14:paraId="7F85E596" w14:textId="7AFAA9FE" w:rsidR="00930CCA" w:rsidRPr="00FF0FE2" w:rsidRDefault="00930CCA" w:rsidP="00930CCA">
      <w:pPr>
        <w:spacing w:after="0"/>
        <w:rPr>
          <w:rFonts w:ascii="Proxima Nova Rg" w:hAnsi="Proxima Nova Rg"/>
          <w:sz w:val="20"/>
          <w:szCs w:val="20"/>
        </w:rPr>
      </w:pPr>
      <w:r w:rsidRPr="00FF0FE2">
        <w:rPr>
          <w:rFonts w:ascii="Proxima Nova Rg" w:hAnsi="Proxima Nova Rg"/>
          <w:b/>
          <w:bCs/>
          <w:sz w:val="20"/>
          <w:szCs w:val="20"/>
        </w:rPr>
        <w:t xml:space="preserve">Output: Temporary special measures </w:t>
      </w:r>
      <w:r w:rsidRPr="00FF0FE2">
        <w:rPr>
          <w:rFonts w:ascii="Proxima Nova Rg" w:hAnsi="Proxima Nova Rg"/>
          <w:sz w:val="20"/>
          <w:szCs w:val="20"/>
        </w:rPr>
        <w:t>(at least by one legislative amendment)</w:t>
      </w:r>
      <w:r w:rsidRPr="00FF0FE2">
        <w:rPr>
          <w:rFonts w:ascii="Proxima Nova Rg" w:hAnsi="Proxima Nova Rg"/>
          <w:b/>
          <w:bCs/>
          <w:sz w:val="20"/>
          <w:szCs w:val="20"/>
        </w:rPr>
        <w:t xml:space="preserve"> </w:t>
      </w:r>
      <w:r w:rsidRPr="00FF0FE2">
        <w:rPr>
          <w:rFonts w:ascii="Proxima Nova Rg" w:hAnsi="Proxima Nova Rg"/>
          <w:sz w:val="20"/>
          <w:szCs w:val="20"/>
        </w:rPr>
        <w:t xml:space="preserve">for more gender-balanced public institutions are defined, proposed to the government, advocated </w:t>
      </w:r>
      <w:proofErr w:type="gramStart"/>
      <w:r w:rsidRPr="00FF0FE2">
        <w:rPr>
          <w:rFonts w:ascii="Proxima Nova Rg" w:hAnsi="Proxima Nova Rg"/>
          <w:sz w:val="20"/>
          <w:szCs w:val="20"/>
        </w:rPr>
        <w:t xml:space="preserve">for </w:t>
      </w:r>
      <w:r w:rsidRPr="00FF0FE2" w:rsidDel="00E147F0">
        <w:rPr>
          <w:rFonts w:ascii="Proxima Nova Rg" w:hAnsi="Proxima Nova Rg"/>
          <w:sz w:val="20"/>
          <w:szCs w:val="20"/>
        </w:rPr>
        <w:t xml:space="preserve"> </w:t>
      </w:r>
      <w:r w:rsidRPr="00FF0FE2">
        <w:rPr>
          <w:rFonts w:ascii="Proxima Nova Rg" w:hAnsi="Proxima Nova Rg"/>
          <w:sz w:val="20"/>
          <w:szCs w:val="20"/>
        </w:rPr>
        <w:t>and</w:t>
      </w:r>
      <w:proofErr w:type="gramEnd"/>
      <w:r w:rsidRPr="00FF0FE2">
        <w:rPr>
          <w:rFonts w:ascii="Proxima Nova Rg" w:hAnsi="Proxima Nova Rg"/>
          <w:sz w:val="20"/>
          <w:szCs w:val="20"/>
        </w:rPr>
        <w:t xml:space="preserve"> expected to be adopted in 2 year</w:t>
      </w:r>
      <w:r w:rsidR="003D6E79" w:rsidRPr="00FF0FE2">
        <w:rPr>
          <w:rFonts w:ascii="Proxima Nova Rg" w:hAnsi="Proxima Nova Rg"/>
          <w:sz w:val="20"/>
          <w:szCs w:val="20"/>
        </w:rPr>
        <w:t>s’ time</w:t>
      </w:r>
      <w:r w:rsidRPr="00FF0FE2">
        <w:rPr>
          <w:rFonts w:ascii="Proxima Nova Rg" w:hAnsi="Proxima Nova Rg"/>
          <w:sz w:val="20"/>
          <w:szCs w:val="20"/>
        </w:rPr>
        <w:t>.</w:t>
      </w:r>
    </w:p>
    <w:p w14:paraId="4EC5A8EC" w14:textId="77777777" w:rsidR="00930CCA" w:rsidRPr="00FF0FE2" w:rsidRDefault="00930CCA" w:rsidP="00930CCA">
      <w:pPr>
        <w:spacing w:after="0"/>
        <w:rPr>
          <w:rFonts w:ascii="Proxima Nova Rg" w:hAnsi="Proxima Nova Rg"/>
          <w:b/>
          <w:bCs/>
          <w:sz w:val="20"/>
          <w:szCs w:val="20"/>
        </w:rPr>
      </w:pPr>
      <w:r w:rsidRPr="00FF0FE2">
        <w:rPr>
          <w:rFonts w:ascii="Proxima Nova Rg" w:hAnsi="Proxima Nova Rg"/>
          <w:b/>
          <w:bCs/>
          <w:sz w:val="20"/>
          <w:szCs w:val="20"/>
        </w:rPr>
        <w:t xml:space="preserve"> </w:t>
      </w:r>
    </w:p>
    <w:p w14:paraId="4271376B" w14:textId="2A3FC267" w:rsidR="00930CCA" w:rsidRPr="00FF0FE2" w:rsidRDefault="00930CCA" w:rsidP="00377CD2">
      <w:pPr>
        <w:spacing w:after="0"/>
        <w:rPr>
          <w:rFonts w:ascii="Proxima Nova Rg" w:hAnsi="Proxima Nova Rg"/>
          <w:sz w:val="20"/>
          <w:szCs w:val="20"/>
        </w:rPr>
      </w:pPr>
      <w:r w:rsidRPr="00FF0FE2">
        <w:rPr>
          <w:rFonts w:ascii="Proxima Nova Rg" w:hAnsi="Proxima Nova Rg"/>
          <w:b/>
          <w:bCs/>
          <w:sz w:val="20"/>
          <w:szCs w:val="20"/>
          <w:u w:val="single"/>
        </w:rPr>
        <w:t xml:space="preserve">2.4. </w:t>
      </w:r>
      <w:r w:rsidRPr="00FF0FE2">
        <w:rPr>
          <w:rFonts w:ascii="Proxima Nova Rg" w:hAnsi="Proxima Nova Rg"/>
          <w:b/>
          <w:bCs/>
          <w:color w:val="2F5496" w:themeColor="accent1" w:themeShade="BF"/>
          <w:sz w:val="20"/>
          <w:szCs w:val="20"/>
          <w:u w:val="single"/>
        </w:rPr>
        <w:t>[UNDP]</w:t>
      </w:r>
      <w:r w:rsidRPr="00FF0FE2">
        <w:rPr>
          <w:rFonts w:ascii="Proxima Nova Rg" w:hAnsi="Proxima Nova Rg"/>
          <w:b/>
          <w:bCs/>
          <w:sz w:val="20"/>
          <w:szCs w:val="20"/>
          <w:u w:val="single"/>
        </w:rPr>
        <w:t xml:space="preserve"> Strengthened human capital within the PA of Armenia, via conventional and design-thinking approaches: </w:t>
      </w:r>
    </w:p>
    <w:p w14:paraId="0C67E25C" w14:textId="1F38E3C0" w:rsidR="00930CCA" w:rsidRPr="00FF0FE2" w:rsidRDefault="00930CCA" w:rsidP="00930CCA">
      <w:pPr>
        <w:pStyle w:val="ListParagraph"/>
        <w:numPr>
          <w:ilvl w:val="0"/>
          <w:numId w:val="11"/>
        </w:numPr>
        <w:tabs>
          <w:tab w:val="left" w:pos="0"/>
          <w:tab w:val="left" w:pos="360"/>
        </w:tabs>
        <w:spacing w:after="0"/>
        <w:ind w:left="0" w:firstLine="0"/>
        <w:rPr>
          <w:rFonts w:ascii="Proxima Nova Rg" w:hAnsi="Proxima Nova Rg"/>
          <w:sz w:val="20"/>
          <w:szCs w:val="20"/>
        </w:rPr>
      </w:pPr>
      <w:proofErr w:type="spellStart"/>
      <w:r w:rsidRPr="00FF0FE2">
        <w:rPr>
          <w:rFonts w:ascii="Proxima Nova Rg" w:hAnsi="Proxima Nova Rg"/>
          <w:b/>
          <w:bCs/>
          <w:sz w:val="20"/>
          <w:szCs w:val="20"/>
        </w:rPr>
        <w:t>Center</w:t>
      </w:r>
      <w:proofErr w:type="spellEnd"/>
      <w:r w:rsidRPr="00FF0FE2">
        <w:rPr>
          <w:rFonts w:ascii="Proxima Nova Rg" w:hAnsi="Proxima Nova Rg"/>
          <w:b/>
          <w:bCs/>
          <w:sz w:val="20"/>
          <w:szCs w:val="20"/>
        </w:rPr>
        <w:t xml:space="preserve"> of Transformative Leadership with the focus on women initiated and institutionalized on the selected existing academic or public institution:  </w:t>
      </w:r>
    </w:p>
    <w:p w14:paraId="086398C6" w14:textId="77777777" w:rsidR="00930CCA" w:rsidRPr="00FF0FE2" w:rsidRDefault="00930CCA" w:rsidP="00930CCA">
      <w:pPr>
        <w:spacing w:after="0"/>
        <w:rPr>
          <w:rFonts w:ascii="Proxima Nova Rg" w:hAnsi="Proxima Nova Rg"/>
          <w:sz w:val="20"/>
          <w:szCs w:val="20"/>
        </w:rPr>
      </w:pPr>
      <w:r w:rsidRPr="00FF0FE2">
        <w:rPr>
          <w:rFonts w:ascii="Proxima Nova Rg" w:hAnsi="Proxima Nova Rg"/>
          <w:sz w:val="20"/>
          <w:szCs w:val="20"/>
        </w:rPr>
        <w:t xml:space="preserve">Low number of women at the decision-making positions in the public sector can be attributed, </w:t>
      </w:r>
      <w:r w:rsidRPr="00FF0FE2">
        <w:rPr>
          <w:rFonts w:ascii="Proxima Nova Rg" w:hAnsi="Proxima Nova Rg"/>
          <w:i/>
          <w:iCs/>
          <w:sz w:val="20"/>
          <w:szCs w:val="20"/>
        </w:rPr>
        <w:t>inter alia</w:t>
      </w:r>
      <w:r w:rsidRPr="00FF0FE2">
        <w:rPr>
          <w:rFonts w:ascii="Proxima Nova Rg" w:hAnsi="Proxima Nova Rg"/>
          <w:sz w:val="20"/>
          <w:szCs w:val="20"/>
        </w:rPr>
        <w:t>, to lack of motivation among women to be promoted (16.2% of female respondents, 15.3% of male respondents), implications of maternity leave, including lack of professional confidence (36% of female, 25.5% of male respondents), as well as lack of efforts by the government aimed at curbing gender disparities (17.6% of female, 9.5% of male respondents), as evidenced by the “Survey on Student Perceptions, Expectations and Preferences in Public Administration”</w:t>
      </w:r>
      <w:r w:rsidRPr="00FF0FE2">
        <w:rPr>
          <w:rFonts w:ascii="Proxima Nova Rg" w:hAnsi="Proxima Nova Rg"/>
          <w:sz w:val="20"/>
          <w:szCs w:val="20"/>
          <w:vertAlign w:val="superscript"/>
        </w:rPr>
        <w:footnoteReference w:id="36"/>
      </w:r>
      <w:r w:rsidRPr="00FF0FE2">
        <w:rPr>
          <w:rFonts w:ascii="Proxima Nova Rg" w:hAnsi="Proxima Nova Rg"/>
          <w:sz w:val="20"/>
          <w:szCs w:val="20"/>
        </w:rPr>
        <w:t>. At the same time, constant engagement with the Deputy Prime Minister’s office revealed the interest of the government to have an institution/</w:t>
      </w:r>
      <w:proofErr w:type="spellStart"/>
      <w:r w:rsidRPr="00FF0FE2">
        <w:rPr>
          <w:rFonts w:ascii="Proxima Nova Rg" w:hAnsi="Proxima Nova Rg"/>
          <w:sz w:val="20"/>
          <w:szCs w:val="20"/>
        </w:rPr>
        <w:t>Center</w:t>
      </w:r>
      <w:proofErr w:type="spellEnd"/>
      <w:r w:rsidRPr="00FF0FE2">
        <w:rPr>
          <w:rFonts w:ascii="Proxima Nova Rg" w:hAnsi="Proxima Nova Rg"/>
          <w:sz w:val="20"/>
          <w:szCs w:val="20"/>
        </w:rPr>
        <w:t xml:space="preserve"> to facilitate the development and professional growth of women within the public sector. The </w:t>
      </w:r>
      <w:proofErr w:type="spellStart"/>
      <w:r w:rsidRPr="00FF0FE2">
        <w:rPr>
          <w:rFonts w:ascii="Proxima Nova Rg" w:hAnsi="Proxima Nova Rg"/>
          <w:sz w:val="20"/>
          <w:szCs w:val="20"/>
        </w:rPr>
        <w:t>Center</w:t>
      </w:r>
      <w:proofErr w:type="spellEnd"/>
      <w:r w:rsidRPr="00FF0FE2">
        <w:rPr>
          <w:rFonts w:ascii="Proxima Nova Rg" w:hAnsi="Proxima Nova Rg"/>
          <w:sz w:val="20"/>
          <w:szCs w:val="20"/>
        </w:rPr>
        <w:t xml:space="preserve"> will help to continuously cultivate a cadre of women capable and ready to assume roles of leaders and change agents. The new project may support the conceptualization of the </w:t>
      </w:r>
      <w:proofErr w:type="spellStart"/>
      <w:r w:rsidRPr="00FF0FE2">
        <w:rPr>
          <w:rFonts w:ascii="Proxima Nova Rg" w:hAnsi="Proxima Nova Rg"/>
          <w:sz w:val="20"/>
          <w:szCs w:val="20"/>
        </w:rPr>
        <w:t>Center</w:t>
      </w:r>
      <w:proofErr w:type="spellEnd"/>
      <w:r w:rsidRPr="00FF0FE2">
        <w:rPr>
          <w:rFonts w:ascii="Proxima Nova Rg" w:hAnsi="Proxima Nova Rg"/>
          <w:sz w:val="20"/>
          <w:szCs w:val="20"/>
        </w:rPr>
        <w:t xml:space="preserve">, including core and advanced capacity development schemes, motivational and inspirational elements from international and national practices, as well as through fast-track programmes for women to accelerate the progression of most skilled women to senior positions. UNDP will undertake research of best international expertise and relevant </w:t>
      </w:r>
      <w:proofErr w:type="gramStart"/>
      <w:r w:rsidRPr="00FF0FE2">
        <w:rPr>
          <w:rFonts w:ascii="Proxima Nova Rg" w:hAnsi="Proxima Nova Rg"/>
          <w:sz w:val="20"/>
          <w:szCs w:val="20"/>
        </w:rPr>
        <w:t>modules;  establish</w:t>
      </w:r>
      <w:proofErr w:type="gramEnd"/>
      <w:r w:rsidRPr="00FF0FE2">
        <w:rPr>
          <w:rFonts w:ascii="Proxima Nova Rg" w:hAnsi="Proxima Nova Rg"/>
          <w:sz w:val="20"/>
          <w:szCs w:val="20"/>
        </w:rPr>
        <w:t xml:space="preserve"> relevant partnerships or selection expert group; support the potential </w:t>
      </w:r>
      <w:proofErr w:type="spellStart"/>
      <w:r w:rsidRPr="00FF0FE2">
        <w:rPr>
          <w:rFonts w:ascii="Proxima Nova Rg" w:hAnsi="Proxima Nova Rg"/>
          <w:sz w:val="20"/>
          <w:szCs w:val="20"/>
        </w:rPr>
        <w:t>Center</w:t>
      </w:r>
      <w:proofErr w:type="spellEnd"/>
      <w:r w:rsidRPr="00FF0FE2">
        <w:rPr>
          <w:rFonts w:ascii="Proxima Nova Rg" w:hAnsi="Proxima Nova Rg"/>
          <w:sz w:val="20"/>
          <w:szCs w:val="20"/>
        </w:rPr>
        <w:t xml:space="preserve"> with the </w:t>
      </w:r>
      <w:r w:rsidRPr="00FF0FE2">
        <w:rPr>
          <w:rFonts w:ascii="Proxima Nova Rg" w:hAnsi="Proxima Nova Rg"/>
          <w:b/>
          <w:bCs/>
          <w:sz w:val="20"/>
          <w:szCs w:val="20"/>
        </w:rPr>
        <w:t>conceptual framework and capacity development modules</w:t>
      </w:r>
      <w:r w:rsidRPr="00FF0FE2">
        <w:rPr>
          <w:rFonts w:ascii="Proxima Nova Rg" w:hAnsi="Proxima Nova Rg"/>
          <w:sz w:val="20"/>
          <w:szCs w:val="20"/>
        </w:rPr>
        <w:t xml:space="preserve">, with assumption that the hosting institution will uptake the cost and further operation of the </w:t>
      </w:r>
      <w:proofErr w:type="spellStart"/>
      <w:r w:rsidRPr="00FF0FE2">
        <w:rPr>
          <w:rFonts w:ascii="Proxima Nova Rg" w:hAnsi="Proxima Nova Rg"/>
          <w:sz w:val="20"/>
          <w:szCs w:val="20"/>
        </w:rPr>
        <w:t>Center</w:t>
      </w:r>
      <w:proofErr w:type="spellEnd"/>
      <w:r w:rsidRPr="00FF0FE2">
        <w:rPr>
          <w:rFonts w:ascii="Proxima Nova Rg" w:hAnsi="Proxima Nova Rg"/>
          <w:sz w:val="20"/>
          <w:szCs w:val="20"/>
        </w:rPr>
        <w:t>. The modules will be developed based on best international expertise. The partner will be selected based on number of criteria: self-funding; institutional relevance and stability; proven track-record in relevant activities and demonstrated thought leadership. Potential partner will be sought among academia, government, and/or think tanks (</w:t>
      </w:r>
      <w:proofErr w:type="gramStart"/>
      <w:r w:rsidRPr="00FF0FE2">
        <w:rPr>
          <w:rFonts w:ascii="Proxima Nova Rg" w:hAnsi="Proxima Nova Rg"/>
          <w:sz w:val="20"/>
          <w:szCs w:val="20"/>
        </w:rPr>
        <w:t>e.g.</w:t>
      </w:r>
      <w:proofErr w:type="gramEnd"/>
      <w:r w:rsidRPr="00FF0FE2">
        <w:rPr>
          <w:rFonts w:ascii="Proxima Nova Rg" w:hAnsi="Proxima Nova Rg"/>
          <w:sz w:val="20"/>
          <w:szCs w:val="20"/>
        </w:rPr>
        <w:t xml:space="preserve"> American University of Armenia, Gender and Leadership Studies </w:t>
      </w:r>
      <w:proofErr w:type="spellStart"/>
      <w:r w:rsidRPr="00FF0FE2">
        <w:rPr>
          <w:rFonts w:ascii="Proxima Nova Rg" w:hAnsi="Proxima Nova Rg"/>
          <w:sz w:val="20"/>
          <w:szCs w:val="20"/>
        </w:rPr>
        <w:t>Center</w:t>
      </w:r>
      <w:proofErr w:type="spellEnd"/>
      <w:r w:rsidRPr="00FF0FE2">
        <w:rPr>
          <w:rFonts w:ascii="Proxima Nova Rg" w:hAnsi="Proxima Nova Rg"/>
          <w:sz w:val="20"/>
          <w:szCs w:val="20"/>
        </w:rPr>
        <w:t xml:space="preserve"> of the Yerevan State University, other).</w:t>
      </w:r>
    </w:p>
    <w:p w14:paraId="6FE8A3FE" w14:textId="7D585EB2" w:rsidR="00930CCA" w:rsidRPr="00FF0FE2" w:rsidRDefault="00930CCA" w:rsidP="00930CCA">
      <w:pPr>
        <w:spacing w:after="0"/>
        <w:rPr>
          <w:rFonts w:ascii="Proxima Nova Rg" w:hAnsi="Proxima Nova Rg"/>
          <w:sz w:val="20"/>
          <w:szCs w:val="20"/>
        </w:rPr>
      </w:pPr>
      <w:r w:rsidRPr="00FF0FE2">
        <w:rPr>
          <w:rFonts w:ascii="Proxima Nova Rg" w:hAnsi="Proxima Nova Rg"/>
          <w:b/>
          <w:bCs/>
          <w:sz w:val="20"/>
          <w:szCs w:val="20"/>
        </w:rPr>
        <w:t>Output:</w:t>
      </w:r>
      <w:r w:rsidRPr="00FF0FE2">
        <w:rPr>
          <w:rFonts w:ascii="Proxima Nova Rg" w:hAnsi="Proxima Nova Rg"/>
          <w:sz w:val="20"/>
          <w:szCs w:val="20"/>
        </w:rPr>
        <w:t xml:space="preserve"> </w:t>
      </w:r>
      <w:r w:rsidRPr="00FF0FE2">
        <w:rPr>
          <w:rFonts w:ascii="Proxima Nova Rg" w:hAnsi="Proxima Nova Rg"/>
          <w:b/>
          <w:bCs/>
          <w:sz w:val="20"/>
          <w:szCs w:val="20"/>
        </w:rPr>
        <w:t>2 capacity development modules</w:t>
      </w:r>
      <w:r w:rsidRPr="00FF0FE2">
        <w:rPr>
          <w:rFonts w:ascii="Proxima Nova Rg" w:hAnsi="Proxima Nova Rg"/>
          <w:sz w:val="20"/>
          <w:szCs w:val="20"/>
        </w:rPr>
        <w:t xml:space="preserve">/curricula (core and advanced) developed and applied for leadership advancement in public administration with extensive focus on gender equality aspects; Gender balance of capacitated women and men is 60/40 the </w:t>
      </w:r>
      <w:proofErr w:type="spellStart"/>
      <w:r w:rsidRPr="00FF0FE2">
        <w:rPr>
          <w:rFonts w:ascii="Proxima Nova Rg" w:hAnsi="Proxima Nova Rg"/>
          <w:sz w:val="20"/>
          <w:szCs w:val="20"/>
        </w:rPr>
        <w:t>Center</w:t>
      </w:r>
      <w:proofErr w:type="spellEnd"/>
      <w:r w:rsidRPr="00FF0FE2">
        <w:rPr>
          <w:rFonts w:ascii="Proxima Nova Rg" w:hAnsi="Proxima Nova Rg"/>
          <w:sz w:val="20"/>
          <w:szCs w:val="20"/>
        </w:rPr>
        <w:t xml:space="preserve"> for transformational leadership; about 100 women and men trained via </w:t>
      </w:r>
      <w:proofErr w:type="spellStart"/>
      <w:r w:rsidRPr="00FF0FE2">
        <w:rPr>
          <w:rFonts w:ascii="Proxima Nova Rg" w:hAnsi="Proxima Nova Rg"/>
          <w:sz w:val="20"/>
          <w:szCs w:val="20"/>
        </w:rPr>
        <w:t>center</w:t>
      </w:r>
      <w:proofErr w:type="spellEnd"/>
      <w:r w:rsidRPr="00FF0FE2">
        <w:rPr>
          <w:rFonts w:ascii="Proxima Nova Rg" w:hAnsi="Proxima Nova Rg"/>
          <w:sz w:val="20"/>
          <w:szCs w:val="20"/>
        </w:rPr>
        <w:t xml:space="preserve">, with knowledge increase of 40%. </w:t>
      </w:r>
    </w:p>
    <w:p w14:paraId="4808B350" w14:textId="77777777" w:rsidR="00930CCA" w:rsidRPr="00FF0FE2" w:rsidRDefault="00930CCA" w:rsidP="00930CCA">
      <w:pPr>
        <w:pStyle w:val="ListParagraph"/>
        <w:numPr>
          <w:ilvl w:val="0"/>
          <w:numId w:val="11"/>
        </w:numPr>
        <w:tabs>
          <w:tab w:val="left" w:pos="720"/>
        </w:tabs>
        <w:spacing w:after="0"/>
        <w:ind w:left="360"/>
        <w:contextualSpacing/>
        <w:rPr>
          <w:rFonts w:ascii="Proxima Nova Rg" w:hAnsi="Proxima Nova Rg"/>
          <w:sz w:val="20"/>
          <w:szCs w:val="20"/>
        </w:rPr>
      </w:pPr>
      <w:r w:rsidRPr="00FF0FE2">
        <w:rPr>
          <w:rFonts w:ascii="Proxima Nova Rg" w:hAnsi="Proxima Nova Rg"/>
          <w:b/>
          <w:bCs/>
          <w:sz w:val="20"/>
          <w:szCs w:val="20"/>
        </w:rPr>
        <w:t xml:space="preserve">Enhancing the capacities of the female staff of CSO, MLSA and </w:t>
      </w:r>
      <w:proofErr w:type="spellStart"/>
      <w:r w:rsidRPr="00FF0FE2">
        <w:rPr>
          <w:rFonts w:ascii="Proxima Nova Rg" w:hAnsi="Proxima Nova Rg"/>
          <w:b/>
          <w:bCs/>
          <w:sz w:val="20"/>
          <w:szCs w:val="20"/>
        </w:rPr>
        <w:t>MoJ</w:t>
      </w:r>
      <w:proofErr w:type="spellEnd"/>
      <w:r w:rsidRPr="00FF0FE2">
        <w:rPr>
          <w:rFonts w:ascii="Proxima Nova Rg" w:hAnsi="Proxima Nova Rg"/>
          <w:b/>
          <w:bCs/>
          <w:sz w:val="20"/>
          <w:szCs w:val="20"/>
        </w:rPr>
        <w:t xml:space="preserve"> on soft skills and leadership:</w:t>
      </w:r>
    </w:p>
    <w:p w14:paraId="10D3D271" w14:textId="710CA145" w:rsidR="00930CCA" w:rsidRPr="00FF0FE2" w:rsidRDefault="00930CCA" w:rsidP="00930CCA">
      <w:pPr>
        <w:spacing w:after="0"/>
        <w:contextualSpacing/>
        <w:rPr>
          <w:rFonts w:ascii="Proxima Nova Rg" w:hAnsi="Proxima Nova Rg"/>
          <w:sz w:val="20"/>
          <w:szCs w:val="20"/>
        </w:rPr>
      </w:pPr>
      <w:r w:rsidRPr="00FF0FE2">
        <w:rPr>
          <w:rFonts w:ascii="Proxima Nova Rg" w:hAnsi="Proxima Nova Rg"/>
          <w:sz w:val="20"/>
          <w:szCs w:val="20"/>
        </w:rPr>
        <w:t>In line with newly developed competencies for civil servants</w:t>
      </w:r>
      <w:r w:rsidRPr="00FF0FE2">
        <w:rPr>
          <w:rFonts w:ascii="Proxima Nova Rg" w:hAnsi="Proxima Nova Rg"/>
          <w:vertAlign w:val="superscript"/>
        </w:rPr>
        <w:footnoteReference w:id="37"/>
      </w:r>
      <w:r w:rsidRPr="00FF0FE2">
        <w:rPr>
          <w:rFonts w:ascii="Proxima Nova Rg" w:hAnsi="Proxima Nova Rg"/>
          <w:sz w:val="20"/>
          <w:szCs w:val="20"/>
        </w:rPr>
        <w:t>, the project will enhance leadership and soft skills among civil servants, with focus on women. Anecdotal evidence among female staff members suggest</w:t>
      </w:r>
      <w:r w:rsidR="00E30B30" w:rsidRPr="00FF0FE2">
        <w:rPr>
          <w:rFonts w:ascii="Proxima Nova Rg" w:hAnsi="Proxima Nova Rg"/>
          <w:sz w:val="20"/>
          <w:szCs w:val="20"/>
        </w:rPr>
        <w:t>s</w:t>
      </w:r>
      <w:r w:rsidRPr="00FF0FE2">
        <w:rPr>
          <w:rFonts w:ascii="Proxima Nova Rg" w:hAnsi="Proxima Nova Rg"/>
          <w:sz w:val="20"/>
          <w:szCs w:val="20"/>
        </w:rPr>
        <w:t xml:space="preserve"> that there is a persistent need in capacity enhancement with strong emphasis on soft skills.  The need for such activity has also been underlined at the meetings with the high-level state officials, as well as requested by the Civil Service Office, the responsible body for the Human Resources management in the public sector. In earlier GEPAA project, in collaboration with the CSO, core and elective competencies for the civil servants have been elaborated to include teamwork, communication, networking, interpersonal skills, conflict management etc. Smooth introduction of the new competencies requires series of trainings to enhance corresponding capacities of the civil servants. The new project may involve relevant experts to deliver the tailor-made trainings for the public institutions’ personnel.</w:t>
      </w:r>
      <w:r w:rsidRPr="00FF0FE2">
        <w:rPr>
          <w:rFonts w:ascii="Proxima Nova Rg" w:hAnsi="Proxima Nova Rg"/>
          <w:b/>
          <w:bCs/>
          <w:sz w:val="20"/>
          <w:szCs w:val="20"/>
        </w:rPr>
        <w:t xml:space="preserve"> </w:t>
      </w:r>
      <w:r w:rsidRPr="00FF0FE2">
        <w:rPr>
          <w:rFonts w:ascii="Proxima Nova Rg" w:hAnsi="Proxima Nova Rg"/>
          <w:sz w:val="20"/>
          <w:szCs w:val="20"/>
        </w:rPr>
        <w:t>In the future, the institution will have a dedicated budget for the trainings on gender aspects as well. In co-operation with the administration of the selected public institutions, the inclusivity of the trainings (conducive environment for the for the participation of the persons with disabilities) will be ensured.</w:t>
      </w:r>
    </w:p>
    <w:p w14:paraId="214508FA" w14:textId="77777777" w:rsidR="00930CCA" w:rsidRPr="00FF0FE2" w:rsidRDefault="00930CCA" w:rsidP="00930CCA">
      <w:pPr>
        <w:spacing w:after="0"/>
        <w:contextualSpacing/>
        <w:rPr>
          <w:rFonts w:ascii="Proxima Nova Rg" w:hAnsi="Proxima Nova Rg"/>
          <w:b/>
          <w:bCs/>
          <w:sz w:val="20"/>
          <w:szCs w:val="20"/>
        </w:rPr>
      </w:pPr>
      <w:r w:rsidRPr="00FF0FE2">
        <w:rPr>
          <w:rFonts w:ascii="Proxima Nova Rg" w:hAnsi="Proxima Nova Rg"/>
          <w:b/>
          <w:bCs/>
          <w:sz w:val="20"/>
          <w:szCs w:val="20"/>
        </w:rPr>
        <w:t xml:space="preserve">Output: </w:t>
      </w:r>
      <w:r w:rsidRPr="00FF0FE2">
        <w:rPr>
          <w:rFonts w:ascii="Proxima Nova Rg" w:hAnsi="Proxima Nova Rg"/>
          <w:sz w:val="20"/>
          <w:szCs w:val="20"/>
        </w:rPr>
        <w:t xml:space="preserve">up to </w:t>
      </w:r>
      <w:r w:rsidRPr="00FF0FE2">
        <w:rPr>
          <w:rFonts w:ascii="Proxima Nova Rg" w:hAnsi="Proxima Nova Rg"/>
          <w:b/>
          <w:bCs/>
          <w:sz w:val="20"/>
          <w:szCs w:val="20"/>
        </w:rPr>
        <w:t>50 women</w:t>
      </w:r>
      <w:r w:rsidRPr="00FF0FE2">
        <w:rPr>
          <w:rFonts w:ascii="Proxima Nova Rg" w:hAnsi="Proxima Nova Rg"/>
          <w:sz w:val="20"/>
          <w:szCs w:val="20"/>
        </w:rPr>
        <w:t xml:space="preserve"> in government capacitated and advanced on leadership and soft skills with potential to be change agents in the system.</w:t>
      </w:r>
    </w:p>
    <w:p w14:paraId="7DD3B1D4" w14:textId="77777777" w:rsidR="00930CCA" w:rsidRPr="00FF0FE2" w:rsidRDefault="00930CCA" w:rsidP="00930CCA">
      <w:pPr>
        <w:pStyle w:val="ListParagraph"/>
        <w:tabs>
          <w:tab w:val="left" w:pos="360"/>
        </w:tabs>
        <w:spacing w:after="0"/>
        <w:ind w:left="0"/>
        <w:contextualSpacing/>
        <w:rPr>
          <w:rFonts w:ascii="Proxima Nova Rg" w:hAnsi="Proxima Nova Rg"/>
          <w:sz w:val="20"/>
          <w:szCs w:val="20"/>
        </w:rPr>
      </w:pPr>
      <w:r w:rsidRPr="00FF0FE2">
        <w:rPr>
          <w:rFonts w:ascii="Proxima Nova Rg" w:hAnsi="Proxima Nova Rg"/>
          <w:b/>
          <w:bCs/>
          <w:sz w:val="20"/>
          <w:szCs w:val="20"/>
        </w:rPr>
        <w:t xml:space="preserve">C) Sensitization of male and female staff among civil servants on gender aspects and gender mainstreaming in their daily activities, </w:t>
      </w:r>
      <w:r w:rsidRPr="00FF0FE2">
        <w:rPr>
          <w:rFonts w:ascii="Proxima Nova Rg" w:hAnsi="Proxima Nova Rg"/>
          <w:sz w:val="20"/>
          <w:szCs w:val="20"/>
        </w:rPr>
        <w:t xml:space="preserve">with special emphasis on the </w:t>
      </w:r>
      <w:r w:rsidRPr="00FF0FE2">
        <w:rPr>
          <w:rFonts w:ascii="Proxima Nova Rg" w:hAnsi="Proxima Nova Rg"/>
          <w:b/>
          <w:bCs/>
          <w:sz w:val="20"/>
          <w:szCs w:val="20"/>
        </w:rPr>
        <w:t>male dominated sectors</w:t>
      </w:r>
      <w:r w:rsidRPr="00FF0FE2">
        <w:rPr>
          <w:rFonts w:ascii="Proxima Nova Rg" w:hAnsi="Proxima Nova Rg"/>
          <w:vertAlign w:val="superscript"/>
        </w:rPr>
        <w:footnoteReference w:id="38"/>
      </w:r>
      <w:r w:rsidRPr="00FF0FE2">
        <w:rPr>
          <w:rFonts w:ascii="Proxima Nova Rg" w:hAnsi="Proxima Nova Rg"/>
          <w:b/>
          <w:bCs/>
          <w:sz w:val="20"/>
          <w:szCs w:val="20"/>
        </w:rPr>
        <w:t xml:space="preserve">: </w:t>
      </w:r>
      <w:r w:rsidRPr="00FF0FE2">
        <w:rPr>
          <w:rFonts w:ascii="Proxima Nova Rg" w:hAnsi="Proxima Nova Rg"/>
          <w:sz w:val="20"/>
          <w:szCs w:val="20"/>
        </w:rPr>
        <w:t xml:space="preserve">Prioritizing gender equality in public sector will contribute to establishing conducive working environment for retention and promotion of both women and men, will help them to understand gender mainstreaming and its importance in public policy making. Gender Equality Seal Award Assessment conducted in several public institutions revealed a low level of knowledge about gender equality aspects </w:t>
      </w:r>
      <w:r w:rsidRPr="00FF0FE2">
        <w:rPr>
          <w:rFonts w:ascii="Proxima Nova Rg" w:hAnsi="Proxima Nova Rg"/>
          <w:sz w:val="20"/>
          <w:szCs w:val="20"/>
        </w:rPr>
        <w:lastRenderedPageBreak/>
        <w:t xml:space="preserve">and their practical application in civil servants’ daily work. The new project will offer capacity building for civil servants to help them internalize gender aspects, their importance and practical meaning for their daily routine. The primary target for these trainings is the staff of Seal institutions and other key ministries. In co-operation with the administration of the selected institutions, the inclusivity of the trainings (conducive environment for the participation of the persons with disabilities) will be ensured. Perception and behaviour change measurement will be ensured by UNDP. </w:t>
      </w:r>
    </w:p>
    <w:p w14:paraId="42714BFD" w14:textId="77777777" w:rsidR="00930CCA" w:rsidRPr="00FF0FE2" w:rsidRDefault="00930CCA" w:rsidP="00930CCA">
      <w:pPr>
        <w:pStyle w:val="ListParagraph"/>
        <w:tabs>
          <w:tab w:val="left" w:pos="360"/>
        </w:tabs>
        <w:spacing w:after="0"/>
        <w:ind w:left="0"/>
        <w:contextualSpacing/>
        <w:rPr>
          <w:rFonts w:ascii="Proxima Nova Rg" w:hAnsi="Proxima Nova Rg"/>
          <w:sz w:val="20"/>
          <w:szCs w:val="20"/>
        </w:rPr>
      </w:pPr>
      <w:r w:rsidRPr="00FF0FE2">
        <w:rPr>
          <w:rFonts w:ascii="Proxima Nova Rg" w:hAnsi="Proxima Nova Rg"/>
          <w:b/>
          <w:bCs/>
          <w:sz w:val="20"/>
          <w:szCs w:val="20"/>
        </w:rPr>
        <w:t>Output:</w:t>
      </w:r>
      <w:r w:rsidRPr="00FF0FE2">
        <w:rPr>
          <w:rFonts w:ascii="Proxima Nova Rg" w:hAnsi="Proxima Nova Rg"/>
          <w:sz w:val="20"/>
          <w:szCs w:val="20"/>
        </w:rPr>
        <w:t xml:space="preserve"> up to </w:t>
      </w:r>
      <w:r w:rsidRPr="00FF0FE2">
        <w:rPr>
          <w:rFonts w:ascii="Proxima Nova Rg" w:hAnsi="Proxima Nova Rg"/>
          <w:b/>
          <w:bCs/>
          <w:sz w:val="20"/>
          <w:szCs w:val="20"/>
        </w:rPr>
        <w:t>150</w:t>
      </w:r>
      <w:r w:rsidRPr="00FF0FE2">
        <w:rPr>
          <w:rFonts w:ascii="Proxima Nova Rg" w:hAnsi="Proxima Nova Rg"/>
          <w:sz w:val="20"/>
          <w:szCs w:val="20"/>
        </w:rPr>
        <w:t xml:space="preserve"> civil servants, selected from public institutions in consultations with the Office of the Deputy Prime Minister, with enhanced knowledge and capacity on gender aspects of governance with expected knowledge increase of </w:t>
      </w:r>
      <w:proofErr w:type="gramStart"/>
      <w:r w:rsidRPr="00FF0FE2">
        <w:rPr>
          <w:rFonts w:ascii="Proxima Nova Rg" w:hAnsi="Proxima Nova Rg"/>
          <w:b/>
          <w:bCs/>
          <w:sz w:val="20"/>
          <w:szCs w:val="20"/>
        </w:rPr>
        <w:t>30%</w:t>
      </w:r>
      <w:r w:rsidRPr="00FF0FE2">
        <w:rPr>
          <w:rFonts w:ascii="Proxima Nova Rg" w:hAnsi="Proxima Nova Rg"/>
          <w:sz w:val="20"/>
          <w:szCs w:val="20"/>
        </w:rPr>
        <w:t>;</w:t>
      </w:r>
      <w:proofErr w:type="gramEnd"/>
    </w:p>
    <w:p w14:paraId="4A2CEDEE" w14:textId="77777777" w:rsidR="00930CCA" w:rsidRPr="00FF0FE2" w:rsidRDefault="00930CCA" w:rsidP="00930CCA">
      <w:pPr>
        <w:spacing w:after="0"/>
        <w:contextualSpacing/>
        <w:rPr>
          <w:rFonts w:ascii="Proxima Nova Rg" w:hAnsi="Proxima Nova Rg"/>
          <w:b/>
          <w:bCs/>
          <w:sz w:val="20"/>
          <w:szCs w:val="20"/>
        </w:rPr>
      </w:pPr>
      <w:r w:rsidRPr="00FF0FE2">
        <w:rPr>
          <w:rFonts w:ascii="Proxima Nova Rg" w:hAnsi="Proxima Nova Rg"/>
          <w:b/>
          <w:bCs/>
          <w:sz w:val="20"/>
          <w:szCs w:val="20"/>
        </w:rPr>
        <w:t>D) ‘Learning by doing’ internal contests in selected public institutions for engendered policies and practices:</w:t>
      </w:r>
    </w:p>
    <w:p w14:paraId="6B10BED3" w14:textId="1ADADB8C" w:rsidR="00930CCA" w:rsidRPr="00FF0FE2" w:rsidRDefault="00930CCA" w:rsidP="00930CCA">
      <w:pPr>
        <w:tabs>
          <w:tab w:val="left" w:pos="0"/>
          <w:tab w:val="left" w:pos="540"/>
        </w:tabs>
        <w:spacing w:after="0"/>
        <w:contextualSpacing/>
        <w:rPr>
          <w:rFonts w:ascii="Proxima Nova Rg" w:hAnsi="Proxima Nova Rg"/>
          <w:sz w:val="20"/>
          <w:szCs w:val="20"/>
        </w:rPr>
      </w:pPr>
      <w:r w:rsidRPr="00FF0FE2">
        <w:rPr>
          <w:rFonts w:ascii="Proxima Nova Rg" w:hAnsi="Proxima Nova Rg"/>
          <w:sz w:val="20"/>
          <w:szCs w:val="20"/>
        </w:rPr>
        <w:t xml:space="preserve">Socially innovative contests will be undertaken jointly by the UNDP and the respected public institution/ministry inside public institutions to nudge the staff initiatives for innovative solutions on gender equality system, data analytics, gender mainstreaming and other. Such contest will advance leadership, interest and </w:t>
      </w:r>
      <w:r w:rsidRPr="00FF0FE2">
        <w:rPr>
          <w:rFonts w:ascii="Proxima Nova Rg" w:hAnsi="Proxima Nova Rg"/>
          <w:b/>
          <w:bCs/>
          <w:sz w:val="20"/>
          <w:szCs w:val="20"/>
        </w:rPr>
        <w:t>sense of ownership</w:t>
      </w:r>
      <w:r w:rsidRPr="00FF0FE2">
        <w:rPr>
          <w:rFonts w:ascii="Proxima Nova Rg" w:hAnsi="Proxima Nova Rg"/>
          <w:sz w:val="20"/>
          <w:szCs w:val="20"/>
        </w:rPr>
        <w:t xml:space="preserve"> towards the topic and the proposed solutions, ensuring sustainability, since the author will be interested in a long </w:t>
      </w:r>
      <w:r w:rsidRPr="00FF0FE2">
        <w:rPr>
          <w:rFonts w:ascii="Proxima Nova Rg" w:hAnsi="Proxima Nova Rg"/>
          <w:sz w:val="20"/>
          <w:szCs w:val="20"/>
          <w:lang w:val="en-US"/>
        </w:rPr>
        <w:t xml:space="preserve">“life span” </w:t>
      </w:r>
      <w:r w:rsidRPr="00FF0FE2">
        <w:rPr>
          <w:rFonts w:ascii="Proxima Nova Rg" w:hAnsi="Proxima Nova Rg"/>
          <w:sz w:val="20"/>
          <w:szCs w:val="20"/>
        </w:rPr>
        <w:t xml:space="preserve">of her/his proposed solution and will exert efforts to that end. The innovators will receive prizes for their leadership and motivation. If the solutions require financial resources, those may be covered by the project (in compliance of UK Good Governance Fund requirements).  The successful models will be legitimized by the internal regulatory frameworks to ensure sustainability. </w:t>
      </w:r>
      <w:r w:rsidR="00900404" w:rsidRPr="00FF0FE2">
        <w:rPr>
          <w:rFonts w:ascii="Proxima Nova Rg" w:hAnsi="Proxima Nova Rg"/>
          <w:sz w:val="20"/>
          <w:szCs w:val="20"/>
        </w:rPr>
        <w:t>The selection will be done competitively, with consideration of gender component (min. 1 solution by man).</w:t>
      </w:r>
    </w:p>
    <w:p w14:paraId="7C758468" w14:textId="77777777" w:rsidR="00930CCA" w:rsidRPr="00FF0FE2" w:rsidRDefault="00930CCA" w:rsidP="00930CCA">
      <w:pPr>
        <w:spacing w:after="0"/>
        <w:contextualSpacing/>
        <w:rPr>
          <w:rFonts w:ascii="Proxima Nova Rg" w:hAnsi="Proxima Nova Rg"/>
          <w:sz w:val="20"/>
          <w:szCs w:val="20"/>
        </w:rPr>
      </w:pPr>
      <w:r w:rsidRPr="00FF0FE2">
        <w:rPr>
          <w:rFonts w:ascii="Proxima Nova Rg" w:hAnsi="Proxima Nova Rg"/>
          <w:b/>
          <w:bCs/>
          <w:sz w:val="20"/>
          <w:szCs w:val="20"/>
        </w:rPr>
        <w:t xml:space="preserve">Output: </w:t>
      </w:r>
      <w:r w:rsidRPr="00FF0FE2">
        <w:rPr>
          <w:rFonts w:ascii="Proxima Nova Rg" w:hAnsi="Proxima Nova Rg"/>
          <w:sz w:val="20"/>
          <w:szCs w:val="20"/>
        </w:rPr>
        <w:t xml:space="preserve">up to </w:t>
      </w:r>
      <w:r w:rsidRPr="00FF0FE2">
        <w:rPr>
          <w:rFonts w:ascii="Proxima Nova Rg" w:hAnsi="Proxima Nova Rg"/>
          <w:b/>
          <w:bCs/>
          <w:sz w:val="20"/>
          <w:szCs w:val="20"/>
        </w:rPr>
        <w:t>5 innovative policies</w:t>
      </w:r>
      <w:r w:rsidRPr="00FF0FE2">
        <w:rPr>
          <w:rFonts w:ascii="Proxima Nova Rg" w:hAnsi="Proxima Nova Rg"/>
          <w:sz w:val="20"/>
          <w:szCs w:val="20"/>
        </w:rPr>
        <w:t xml:space="preserve"> and practices on gender-sensitization and gender-responsiveness devised and applied in public administration system. Examples </w:t>
      </w:r>
      <w:proofErr w:type="gramStart"/>
      <w:r w:rsidRPr="00FF0FE2">
        <w:rPr>
          <w:rFonts w:ascii="Proxima Nova Rg" w:hAnsi="Proxima Nova Rg"/>
          <w:sz w:val="20"/>
          <w:szCs w:val="20"/>
        </w:rPr>
        <w:t>include:</w:t>
      </w:r>
      <w:proofErr w:type="gramEnd"/>
      <w:r w:rsidRPr="00FF0FE2">
        <w:rPr>
          <w:rFonts w:ascii="Proxima Nova Rg" w:hAnsi="Proxima Nova Rg"/>
          <w:sz w:val="20"/>
          <w:szCs w:val="20"/>
        </w:rPr>
        <w:t xml:space="preserve"> referral mechanisms, innovative data collection and analytics system; engendered service delivery and similar.)</w:t>
      </w:r>
    </w:p>
    <w:p w14:paraId="2A3A50FC" w14:textId="77777777" w:rsidR="00930CCA" w:rsidRPr="00FF0FE2" w:rsidRDefault="00930CCA" w:rsidP="00930CCA">
      <w:pPr>
        <w:pStyle w:val="ListParagraph"/>
        <w:numPr>
          <w:ilvl w:val="0"/>
          <w:numId w:val="27"/>
        </w:numPr>
        <w:spacing w:after="0"/>
        <w:ind w:left="360"/>
        <w:contextualSpacing/>
        <w:rPr>
          <w:rFonts w:ascii="Proxima Nova Rg" w:hAnsi="Proxima Nova Rg"/>
          <w:sz w:val="20"/>
          <w:szCs w:val="20"/>
        </w:rPr>
      </w:pPr>
      <w:r w:rsidRPr="00FF0FE2">
        <w:rPr>
          <w:rFonts w:ascii="Proxima Nova Rg" w:hAnsi="Proxima Nova Rg"/>
          <w:b/>
          <w:bCs/>
          <w:sz w:val="20"/>
          <w:szCs w:val="20"/>
        </w:rPr>
        <w:t>Gender-equal Model Government</w:t>
      </w:r>
      <w:r w:rsidRPr="00FF0FE2">
        <w:rPr>
          <w:rFonts w:ascii="Proxima Nova Rg" w:hAnsi="Proxima Nova Rg"/>
          <w:b/>
          <w:bCs/>
          <w:vertAlign w:val="superscript"/>
        </w:rPr>
        <w:footnoteReference w:id="39"/>
      </w:r>
      <w:r w:rsidRPr="00FF0FE2">
        <w:rPr>
          <w:rFonts w:ascii="Proxima Nova Rg" w:hAnsi="Proxima Nova Rg"/>
          <w:b/>
          <w:bCs/>
          <w:sz w:val="20"/>
          <w:szCs w:val="20"/>
        </w:rPr>
        <w:t xml:space="preserve"> employed as an alternative ‘learning by doing’ capacity development scheme: </w:t>
      </w:r>
    </w:p>
    <w:p w14:paraId="3BB9979B" w14:textId="015A066C" w:rsidR="00442F96" w:rsidRPr="00FF0FE2" w:rsidRDefault="00930CCA" w:rsidP="00442F96">
      <w:pPr>
        <w:pStyle w:val="CommentText"/>
        <w:rPr>
          <w:rFonts w:ascii="Proxima Nova Rg" w:hAnsi="Proxima Nova Rg"/>
        </w:rPr>
      </w:pPr>
      <w:proofErr w:type="gramStart"/>
      <w:r w:rsidRPr="00FF0FE2">
        <w:rPr>
          <w:rFonts w:ascii="Proxima Nova Rg" w:hAnsi="Proxima Nova Rg"/>
          <w:sz w:val="20"/>
        </w:rPr>
        <w:t>As a way to</w:t>
      </w:r>
      <w:proofErr w:type="gramEnd"/>
      <w:r w:rsidRPr="00FF0FE2">
        <w:rPr>
          <w:rFonts w:ascii="Proxima Nova Rg" w:hAnsi="Proxima Nova Rg"/>
          <w:sz w:val="20"/>
        </w:rPr>
        <w:t xml:space="preserve"> mainstream the gender-sensitive public administration into the educational system and create a new narrative among the young generation, the project will help with establishing a Model Government, where young people can get acquainted with the public administration machinery, its functions and mechanisms, its gender dimensions, benefits and current problems.  </w:t>
      </w:r>
      <w:r w:rsidR="00442F96" w:rsidRPr="00FF0FE2">
        <w:rPr>
          <w:rFonts w:ascii="Proxima Nova Rg" w:hAnsi="Proxima Nova Rg"/>
          <w:sz w:val="20"/>
        </w:rPr>
        <w:t xml:space="preserve">This is an experimental activity, and if successful, can be adopted as potential solution and funded by the Government and academic institutions in </w:t>
      </w:r>
      <w:proofErr w:type="gramStart"/>
      <w:r w:rsidR="00442F96" w:rsidRPr="00FF0FE2">
        <w:rPr>
          <w:rFonts w:ascii="Proxima Nova Rg" w:hAnsi="Proxima Nova Rg"/>
          <w:sz w:val="20"/>
        </w:rPr>
        <w:t>a joint partnership</w:t>
      </w:r>
      <w:proofErr w:type="gramEnd"/>
      <w:r w:rsidR="00442F96" w:rsidRPr="00FF0FE2">
        <w:rPr>
          <w:rFonts w:ascii="Proxima Nova Rg" w:hAnsi="Proxima Nova Rg"/>
          <w:sz w:val="20"/>
        </w:rPr>
        <w:t xml:space="preserve"> framework. </w:t>
      </w:r>
      <w:r w:rsidRPr="00FF0FE2">
        <w:rPr>
          <w:rFonts w:ascii="Proxima Nova Rg" w:hAnsi="Proxima Nova Rg"/>
          <w:sz w:val="20"/>
        </w:rPr>
        <w:t>This may help in further shaping their interest towards the public sector and influence their career choices to eventually join and/or contribute to public sector. Project in collaboration with the dedicated public institutions will support establishment of the gender-equal Model Government, with gradual partial funding from the RA Government. In co-operation with the administration of the selected educational institutions, the inclusivity of the trainings (conducive environment for the participation of the persons with disabilities) will be ensured</w:t>
      </w:r>
      <w:r w:rsidR="00900404" w:rsidRPr="00FF0FE2">
        <w:rPr>
          <w:rFonts w:ascii="Proxima Nova Rg" w:hAnsi="Proxima Nova Rg"/>
          <w:sz w:val="20"/>
        </w:rPr>
        <w:t xml:space="preserve"> alongside with 40/60 gender balance</w:t>
      </w:r>
      <w:r w:rsidRPr="00FF0FE2">
        <w:rPr>
          <w:rFonts w:ascii="Proxima Nova Rg" w:hAnsi="Proxima Nova Rg"/>
          <w:sz w:val="20"/>
        </w:rPr>
        <w:t xml:space="preserve">. This is an experimental component. If successful, it may be adopted as a </w:t>
      </w:r>
      <w:r w:rsidR="00487FB8" w:rsidRPr="00FF0FE2">
        <w:rPr>
          <w:rFonts w:ascii="Proxima Nova Rg" w:hAnsi="Proxima Nova Rg"/>
          <w:sz w:val="20"/>
        </w:rPr>
        <w:t>solution</w:t>
      </w:r>
      <w:r w:rsidRPr="00FF0FE2">
        <w:rPr>
          <w:rFonts w:ascii="Proxima Nova Rg" w:hAnsi="Proxima Nova Rg"/>
          <w:sz w:val="20"/>
        </w:rPr>
        <w:t xml:space="preserve"> and funded by the Government and academic institutions in </w:t>
      </w:r>
      <w:proofErr w:type="gramStart"/>
      <w:r w:rsidRPr="00FF0FE2">
        <w:rPr>
          <w:rFonts w:ascii="Proxima Nova Rg" w:hAnsi="Proxima Nova Rg"/>
          <w:sz w:val="20"/>
        </w:rPr>
        <w:t>a joint partnership</w:t>
      </w:r>
      <w:proofErr w:type="gramEnd"/>
      <w:r w:rsidRPr="00FF0FE2">
        <w:rPr>
          <w:rFonts w:ascii="Proxima Nova Rg" w:hAnsi="Proxima Nova Rg"/>
          <w:sz w:val="20"/>
        </w:rPr>
        <w:t xml:space="preserve"> framework. </w:t>
      </w:r>
    </w:p>
    <w:p w14:paraId="6166C603" w14:textId="59F9F032" w:rsidR="00930CCA" w:rsidRPr="00FF0FE2" w:rsidRDefault="00930CCA" w:rsidP="00930CCA">
      <w:pPr>
        <w:spacing w:after="0"/>
        <w:contextualSpacing/>
        <w:rPr>
          <w:rFonts w:ascii="Proxima Nova Rg" w:hAnsi="Proxima Nova Rg"/>
          <w:sz w:val="20"/>
          <w:szCs w:val="20"/>
        </w:rPr>
      </w:pPr>
    </w:p>
    <w:p w14:paraId="7C5D6BEE" w14:textId="59255BFB" w:rsidR="00930CCA" w:rsidRPr="00FF0FE2" w:rsidRDefault="00930CCA" w:rsidP="00930CCA">
      <w:pPr>
        <w:spacing w:after="0"/>
        <w:contextualSpacing/>
        <w:rPr>
          <w:rFonts w:ascii="Proxima Nova Rg" w:hAnsi="Proxima Nova Rg"/>
          <w:b/>
          <w:bCs/>
          <w:sz w:val="20"/>
          <w:szCs w:val="20"/>
        </w:rPr>
      </w:pPr>
      <w:r w:rsidRPr="00FF0FE2">
        <w:rPr>
          <w:rFonts w:ascii="Proxima Nova Rg" w:hAnsi="Proxima Nova Rg"/>
          <w:b/>
          <w:bCs/>
          <w:sz w:val="20"/>
          <w:szCs w:val="20"/>
        </w:rPr>
        <w:t>Output</w:t>
      </w:r>
      <w:r w:rsidRPr="00FF0FE2">
        <w:rPr>
          <w:rFonts w:ascii="Proxima Nova Rg" w:hAnsi="Proxima Nova Rg"/>
          <w:b/>
          <w:bCs/>
          <w:sz w:val="20"/>
          <w:szCs w:val="20"/>
          <w:u w:val="single"/>
        </w:rPr>
        <w:t>:</w:t>
      </w:r>
      <w:r w:rsidRPr="00FF0FE2">
        <w:rPr>
          <w:rFonts w:ascii="Proxima Nova Rg" w:hAnsi="Proxima Nova Rg"/>
          <w:sz w:val="20"/>
          <w:szCs w:val="20"/>
        </w:rPr>
        <w:t xml:space="preserve"> up to </w:t>
      </w:r>
      <w:r w:rsidRPr="00FF0FE2">
        <w:rPr>
          <w:rFonts w:ascii="Proxima Nova Rg" w:hAnsi="Proxima Nova Rg"/>
          <w:b/>
          <w:bCs/>
          <w:sz w:val="20"/>
          <w:szCs w:val="20"/>
        </w:rPr>
        <w:t>50</w:t>
      </w:r>
      <w:r w:rsidRPr="00FF0FE2">
        <w:rPr>
          <w:rFonts w:ascii="Proxima Nova Rg" w:hAnsi="Proxima Nova Rg"/>
          <w:sz w:val="20"/>
          <w:szCs w:val="20"/>
        </w:rPr>
        <w:t xml:space="preserve"> young people advanced on aspects of gender-sensitive and gender-responsive governance processes. This groups have potential to emerge as generation-next civil servants.</w:t>
      </w:r>
      <w:r w:rsidR="00900404" w:rsidRPr="00FF0FE2">
        <w:rPr>
          <w:rFonts w:ascii="Proxima Nova Rg" w:hAnsi="Proxima Nova Rg"/>
          <w:sz w:val="20"/>
          <w:szCs w:val="20"/>
        </w:rPr>
        <w:t xml:space="preserve"> </w:t>
      </w:r>
    </w:p>
    <w:p w14:paraId="1049904A" w14:textId="77777777" w:rsidR="00A33248" w:rsidRPr="00FF0FE2" w:rsidRDefault="00A33248" w:rsidP="00930CCA">
      <w:pPr>
        <w:spacing w:after="0"/>
        <w:rPr>
          <w:rFonts w:ascii="Proxima Nova Rg" w:hAnsi="Proxima Nova Rg"/>
          <w:b/>
          <w:bCs/>
          <w:sz w:val="20"/>
          <w:szCs w:val="20"/>
          <w:u w:val="single"/>
        </w:rPr>
      </w:pPr>
    </w:p>
    <w:p w14:paraId="27028FE2" w14:textId="746CF0E8" w:rsidR="00930CCA" w:rsidRPr="00FF0FE2" w:rsidRDefault="00377CD2" w:rsidP="00930CCA">
      <w:pPr>
        <w:spacing w:after="0"/>
        <w:rPr>
          <w:rFonts w:ascii="Proxima Nova Rg" w:hAnsi="Proxima Nova Rg"/>
          <w:b/>
          <w:bCs/>
          <w:sz w:val="20"/>
          <w:szCs w:val="20"/>
          <w:u w:val="single"/>
        </w:rPr>
      </w:pPr>
      <w:r w:rsidRPr="00FF0FE2">
        <w:rPr>
          <w:rFonts w:ascii="Proxima Nova Rg" w:hAnsi="Proxima Nova Rg"/>
          <w:b/>
          <w:bCs/>
          <w:sz w:val="20"/>
          <w:szCs w:val="20"/>
          <w:u w:val="single"/>
        </w:rPr>
        <w:t>Activity</w:t>
      </w:r>
      <w:r w:rsidR="00930CCA" w:rsidRPr="00FF0FE2">
        <w:rPr>
          <w:rFonts w:ascii="Proxima Nova Rg" w:hAnsi="Proxima Nova Rg"/>
          <w:b/>
          <w:bCs/>
          <w:sz w:val="20"/>
          <w:szCs w:val="20"/>
          <w:u w:val="single"/>
        </w:rPr>
        <w:t xml:space="preserve"> 2.5: </w:t>
      </w:r>
      <w:r w:rsidR="00930CCA" w:rsidRPr="00FF0FE2">
        <w:rPr>
          <w:rFonts w:ascii="Proxima Nova Rg" w:hAnsi="Proxima Nova Rg"/>
          <w:b/>
          <w:bCs/>
          <w:color w:val="2F5496" w:themeColor="accent1" w:themeShade="BF"/>
          <w:sz w:val="20"/>
          <w:szCs w:val="20"/>
          <w:u w:val="single"/>
        </w:rPr>
        <w:t xml:space="preserve">[UNDP] </w:t>
      </w:r>
      <w:r w:rsidR="00930CCA" w:rsidRPr="00FF0FE2">
        <w:rPr>
          <w:rFonts w:ascii="Proxima Nova Rg" w:hAnsi="Proxima Nova Rg"/>
          <w:b/>
          <w:bCs/>
          <w:sz w:val="20"/>
          <w:szCs w:val="20"/>
        </w:rPr>
        <w:t>National mechanism for gender equality</w:t>
      </w:r>
      <w:r w:rsidR="00930CCA" w:rsidRPr="00FF0FE2">
        <w:rPr>
          <w:rFonts w:ascii="Proxima Nova Rg" w:hAnsi="Proxima Nova Rg"/>
          <w:sz w:val="20"/>
          <w:szCs w:val="20"/>
        </w:rPr>
        <w:t xml:space="preserve"> </w:t>
      </w:r>
      <w:r w:rsidR="00930CCA" w:rsidRPr="00FF0FE2">
        <w:rPr>
          <w:rFonts w:ascii="Proxima Nova Rg" w:hAnsi="Proxima Nova Rg"/>
          <w:b/>
          <w:bCs/>
          <w:sz w:val="20"/>
          <w:szCs w:val="20"/>
          <w:u w:val="single"/>
        </w:rPr>
        <w:t xml:space="preserve">is strengthened with additional effective elements: </w:t>
      </w:r>
    </w:p>
    <w:p w14:paraId="1F253A05" w14:textId="38F3F8AA" w:rsidR="00930CCA" w:rsidRPr="00FF0FE2" w:rsidRDefault="00930CCA" w:rsidP="00930CCA">
      <w:pPr>
        <w:spacing w:after="0"/>
        <w:rPr>
          <w:rFonts w:ascii="Proxima Nova Rg" w:hAnsi="Proxima Nova Rg"/>
          <w:sz w:val="20"/>
          <w:szCs w:val="20"/>
        </w:rPr>
      </w:pPr>
      <w:r w:rsidRPr="00FF0FE2">
        <w:rPr>
          <w:rFonts w:ascii="Proxima Nova Rg" w:hAnsi="Proxima Nova Rg"/>
          <w:b/>
          <w:bCs/>
          <w:sz w:val="20"/>
          <w:szCs w:val="20"/>
        </w:rPr>
        <w:t>A) The country’s national mechanism for gender equality</w:t>
      </w:r>
      <w:r w:rsidRPr="00FF0FE2">
        <w:rPr>
          <w:rFonts w:ascii="Proxima Nova Rg" w:hAnsi="Proxima Nova Rg"/>
          <w:sz w:val="20"/>
          <w:szCs w:val="20"/>
        </w:rPr>
        <w:t xml:space="preserve"> is not fully responsive to ongoing and emerging needs. As discussed with the government on various instances, there is strong interest to strengthen implementation modalities of the current gender system and revamp them with addition of user-centric elements. In this regard, UNDP will apply its </w:t>
      </w:r>
      <w:hyperlink r:id="rId19" w:history="1">
        <w:r w:rsidRPr="00FF0FE2">
          <w:rPr>
            <w:rStyle w:val="Hyperlink"/>
            <w:rFonts w:ascii="Proxima Nova Rg" w:hAnsi="Proxima Nova Rg"/>
            <w:sz w:val="20"/>
            <w:szCs w:val="20"/>
          </w:rPr>
          <w:t>tested social innovation modalities</w:t>
        </w:r>
      </w:hyperlink>
      <w:r w:rsidRPr="00FF0FE2">
        <w:rPr>
          <w:rFonts w:ascii="Proxima Nova Rg" w:hAnsi="Proxima Nova Rg"/>
          <w:sz w:val="20"/>
          <w:szCs w:val="20"/>
        </w:rPr>
        <w:t xml:space="preserve"> (Gende</w:t>
      </w:r>
      <w:r w:rsidR="00223879" w:rsidRPr="00FF0FE2">
        <w:rPr>
          <w:rFonts w:ascii="Proxima Nova Rg" w:hAnsi="Proxima Nova Rg"/>
          <w:sz w:val="20"/>
          <w:szCs w:val="20"/>
        </w:rPr>
        <w:t>r</w:t>
      </w:r>
      <w:r w:rsidRPr="00FF0FE2">
        <w:rPr>
          <w:rFonts w:ascii="Proxima Nova Rg" w:hAnsi="Proxima Nova Rg"/>
          <w:sz w:val="20"/>
          <w:szCs w:val="20"/>
        </w:rPr>
        <w:t xml:space="preserve"> portfolio, </w:t>
      </w:r>
      <w:proofErr w:type="spellStart"/>
      <w:r w:rsidRPr="00FF0FE2">
        <w:rPr>
          <w:rFonts w:ascii="Proxima Nova Rg" w:hAnsi="Proxima Nova Rg"/>
          <w:sz w:val="20"/>
          <w:szCs w:val="20"/>
        </w:rPr>
        <w:t>Kolba</w:t>
      </w:r>
      <w:proofErr w:type="spellEnd"/>
      <w:r w:rsidRPr="00FF0FE2">
        <w:rPr>
          <w:rFonts w:ascii="Proxima Nova Rg" w:hAnsi="Proxima Nova Rg"/>
          <w:sz w:val="20"/>
          <w:szCs w:val="20"/>
        </w:rPr>
        <w:t xml:space="preserve"> Lab, SDG Lab) to support the government with more </w:t>
      </w:r>
      <w:r w:rsidRPr="00FF0FE2">
        <w:rPr>
          <w:rFonts w:ascii="Proxima Nova Rg" w:hAnsi="Proxima Nova Rg"/>
          <w:b/>
          <w:bCs/>
          <w:sz w:val="20"/>
          <w:szCs w:val="20"/>
        </w:rPr>
        <w:t>contemporary</w:t>
      </w:r>
      <w:r w:rsidRPr="00FF0FE2">
        <w:rPr>
          <w:rFonts w:ascii="Proxima Nova Rg" w:hAnsi="Proxima Nova Rg"/>
          <w:sz w:val="20"/>
          <w:szCs w:val="20"/>
        </w:rPr>
        <w:t xml:space="preserve"> and compliant with international standards </w:t>
      </w:r>
      <w:r w:rsidRPr="00FF0FE2">
        <w:rPr>
          <w:rFonts w:ascii="Proxima Nova Rg" w:hAnsi="Proxima Nova Rg"/>
          <w:b/>
          <w:bCs/>
          <w:sz w:val="20"/>
          <w:szCs w:val="20"/>
        </w:rPr>
        <w:t>national mechanism for gender equality</w:t>
      </w:r>
      <w:r w:rsidRPr="00FF0FE2">
        <w:rPr>
          <w:rFonts w:ascii="Proxima Nova Rg" w:hAnsi="Proxima Nova Rg"/>
          <w:sz w:val="20"/>
          <w:szCs w:val="20"/>
        </w:rPr>
        <w:t xml:space="preserve">. The project will also support the </w:t>
      </w:r>
      <w:r w:rsidRPr="00FF0FE2">
        <w:rPr>
          <w:rFonts w:ascii="Proxima Nova Rg" w:hAnsi="Proxima Nova Rg"/>
          <w:b/>
          <w:bCs/>
          <w:sz w:val="20"/>
          <w:szCs w:val="20"/>
        </w:rPr>
        <w:t xml:space="preserve">localization of </w:t>
      </w:r>
      <w:proofErr w:type="gramStart"/>
      <w:r w:rsidRPr="00FF0FE2">
        <w:rPr>
          <w:rFonts w:ascii="Proxima Nova Rg" w:hAnsi="Proxima Nova Rg"/>
          <w:b/>
          <w:bCs/>
          <w:sz w:val="20"/>
          <w:szCs w:val="20"/>
        </w:rPr>
        <w:t>the  aforementioned</w:t>
      </w:r>
      <w:proofErr w:type="gramEnd"/>
      <w:r w:rsidRPr="00FF0FE2">
        <w:rPr>
          <w:rFonts w:ascii="Proxima Nova Rg" w:hAnsi="Proxima Nova Rg"/>
          <w:b/>
          <w:bCs/>
          <w:sz w:val="20"/>
          <w:szCs w:val="20"/>
        </w:rPr>
        <w:t xml:space="preserve"> mechanism</w:t>
      </w:r>
      <w:r w:rsidRPr="00FF0FE2">
        <w:rPr>
          <w:rFonts w:ascii="Proxima Nova Rg" w:hAnsi="Proxima Nova Rg"/>
          <w:sz w:val="20"/>
          <w:szCs w:val="20"/>
        </w:rPr>
        <w:t xml:space="preserve">, helping to trickle down service, policies, and practices to community level. In parallel, support to modernization of the next </w:t>
      </w:r>
      <w:r w:rsidRPr="00FF0FE2">
        <w:rPr>
          <w:rFonts w:ascii="Proxima Nova Rg" w:hAnsi="Proxima Nova Rg"/>
          <w:b/>
          <w:bCs/>
          <w:sz w:val="20"/>
          <w:szCs w:val="20"/>
        </w:rPr>
        <w:t>National Gender Equality Strategy and Action Plan</w:t>
      </w:r>
      <w:r w:rsidRPr="00FF0FE2">
        <w:rPr>
          <w:rFonts w:ascii="Proxima Nova Rg" w:hAnsi="Proxima Nova Rg"/>
          <w:sz w:val="20"/>
          <w:szCs w:val="20"/>
        </w:rPr>
        <w:t>, with concrete monitoring, evaluation and benchmarking mechanisms and inclusion of PA dimension among thematic coverage will be provided. UNDP will support with co-design workshop in the result of which several scenarios will emerge for gender machinery improvement and localization, as well as expert support to the government on gender aspects.</w:t>
      </w:r>
    </w:p>
    <w:p w14:paraId="722F9087" w14:textId="77777777" w:rsidR="00930CCA" w:rsidRPr="00FF0FE2" w:rsidRDefault="00930CCA" w:rsidP="00930CCA">
      <w:pPr>
        <w:spacing w:after="0"/>
        <w:rPr>
          <w:rFonts w:ascii="Proxima Nova Rg" w:hAnsi="Proxima Nova Rg"/>
          <w:sz w:val="20"/>
          <w:szCs w:val="20"/>
        </w:rPr>
      </w:pPr>
      <w:r w:rsidRPr="00FF0FE2">
        <w:rPr>
          <w:rFonts w:ascii="Proxima Nova Rg" w:hAnsi="Proxima Nova Rg"/>
          <w:b/>
          <w:bCs/>
          <w:sz w:val="20"/>
          <w:szCs w:val="20"/>
        </w:rPr>
        <w:t>Output</w:t>
      </w:r>
      <w:r w:rsidRPr="00FF0FE2">
        <w:rPr>
          <w:rFonts w:ascii="Proxima Nova Rg" w:hAnsi="Proxima Nova Rg"/>
          <w:sz w:val="20"/>
          <w:szCs w:val="20"/>
        </w:rPr>
        <w:t xml:space="preserve">: Scenarios/models for modernization and localization of the national mechanism for gender equality in the country are suggested and adopted/ national mechanism for gender equality revamped with up to two initiatives or services. </w:t>
      </w:r>
    </w:p>
    <w:p w14:paraId="00C56C7C" w14:textId="6EB3AA8A" w:rsidR="00930CCA" w:rsidRPr="00FF0FE2" w:rsidRDefault="00930CCA" w:rsidP="00A33248">
      <w:pPr>
        <w:spacing w:after="0"/>
        <w:rPr>
          <w:rFonts w:ascii="Proxima Nova Rg" w:hAnsi="Proxima Nova Rg"/>
          <w:sz w:val="20"/>
          <w:szCs w:val="20"/>
        </w:rPr>
      </w:pPr>
      <w:r w:rsidRPr="00FF0FE2">
        <w:rPr>
          <w:rFonts w:ascii="Proxima Nova Rg" w:hAnsi="Proxima Nova Rg"/>
          <w:b/>
          <w:bCs/>
          <w:sz w:val="20"/>
          <w:szCs w:val="20"/>
        </w:rPr>
        <w:t>B)</w:t>
      </w:r>
      <w:r w:rsidRPr="00FF0FE2">
        <w:rPr>
          <w:rFonts w:ascii="Proxima Nova Rg" w:hAnsi="Proxima Nova Rg"/>
          <w:sz w:val="20"/>
          <w:szCs w:val="20"/>
        </w:rPr>
        <w:t xml:space="preserve"> The Government is committed to advance with the </w:t>
      </w:r>
      <w:r w:rsidRPr="00FF0FE2">
        <w:rPr>
          <w:rFonts w:ascii="Proxima Nova Rg" w:hAnsi="Proxima Nova Rg"/>
          <w:b/>
          <w:bCs/>
          <w:sz w:val="20"/>
          <w:szCs w:val="20"/>
        </w:rPr>
        <w:t>Advisory Council under the RA Deputy Prime Minister.</w:t>
      </w:r>
      <w:r w:rsidRPr="00FF0FE2">
        <w:rPr>
          <w:rFonts w:ascii="Proxima Nova Rg" w:hAnsi="Proxima Nova Rg"/>
          <w:sz w:val="20"/>
          <w:szCs w:val="20"/>
        </w:rPr>
        <w:t xml:space="preserve"> As a newly established mechanism, the council needs guidance and incapacitation. Taken that the representatives of the council are Deputy Ministers, this will have a strong impetus to the gender knowledge among senior leadership of across the public sector of Armenia. UNDP will offer spectrum of capacity development and network-building activities, including on advocacy, negotiations, development in bi-laws; work with citizenry, policy-making essentials and other is envisaged. </w:t>
      </w:r>
    </w:p>
    <w:p w14:paraId="30DF7F47" w14:textId="77777777" w:rsidR="00930CCA" w:rsidRPr="00FF0FE2" w:rsidRDefault="00930CCA" w:rsidP="00930CCA">
      <w:pPr>
        <w:spacing w:after="0"/>
        <w:rPr>
          <w:rFonts w:ascii="Proxima Nova Rg" w:hAnsi="Proxima Nova Rg"/>
          <w:sz w:val="20"/>
          <w:szCs w:val="20"/>
        </w:rPr>
      </w:pPr>
      <w:r w:rsidRPr="00FF0FE2">
        <w:rPr>
          <w:rFonts w:ascii="Proxima Nova Rg" w:hAnsi="Proxima Nova Rg"/>
          <w:b/>
          <w:bCs/>
          <w:sz w:val="20"/>
          <w:szCs w:val="20"/>
        </w:rPr>
        <w:t>Output</w:t>
      </w:r>
      <w:r w:rsidRPr="00FF0FE2">
        <w:rPr>
          <w:rFonts w:ascii="Proxima Nova Rg" w:hAnsi="Proxima Nova Rg"/>
          <w:sz w:val="20"/>
          <w:szCs w:val="20"/>
        </w:rPr>
        <w:t xml:space="preserve">: capacity of up to </w:t>
      </w:r>
      <w:r w:rsidRPr="00FF0FE2">
        <w:rPr>
          <w:rFonts w:ascii="Proxima Nova Rg" w:hAnsi="Proxima Nova Rg"/>
          <w:b/>
          <w:bCs/>
          <w:sz w:val="20"/>
          <w:szCs w:val="20"/>
        </w:rPr>
        <w:t>50</w:t>
      </w:r>
      <w:r w:rsidRPr="00FF0FE2">
        <w:rPr>
          <w:rFonts w:ascii="Proxima Nova Rg" w:hAnsi="Proxima Nova Rg"/>
          <w:sz w:val="20"/>
          <w:szCs w:val="20"/>
        </w:rPr>
        <w:t xml:space="preserve"> Council members enhanced on broad spectrum of council work</w:t>
      </w:r>
    </w:p>
    <w:p w14:paraId="0760D02D" w14:textId="42098206" w:rsidR="00930CCA" w:rsidRPr="00FF0FE2" w:rsidRDefault="00930CCA" w:rsidP="00A33248">
      <w:pPr>
        <w:spacing w:after="0"/>
        <w:rPr>
          <w:rFonts w:ascii="Proxima Nova Rg" w:hAnsi="Proxima Nova Rg"/>
          <w:sz w:val="20"/>
          <w:szCs w:val="20"/>
        </w:rPr>
      </w:pPr>
      <w:r w:rsidRPr="00FF0FE2">
        <w:rPr>
          <w:rFonts w:ascii="Proxima Nova Rg" w:hAnsi="Proxima Nova Rg"/>
          <w:b/>
          <w:bCs/>
          <w:sz w:val="20"/>
          <w:szCs w:val="20"/>
        </w:rPr>
        <w:t>C) Enhance public awareness among relevant target groups on the essence and specifics of the inclusive and gender-responsive public sector</w:t>
      </w:r>
      <w:r w:rsidRPr="00FF0FE2">
        <w:rPr>
          <w:rFonts w:ascii="Proxima Nova Rg" w:hAnsi="Proxima Nova Rg"/>
          <w:sz w:val="20"/>
          <w:szCs w:val="20"/>
        </w:rPr>
        <w:t xml:space="preserve">. Civil servants, youth in academia, youth active groups, civil society, business partners, media representatives are viewed as target groups for enhanced awareness on gender-responsive governance and importance of equal representation in decision-making at all levels. </w:t>
      </w:r>
      <w:r w:rsidRPr="00FF0FE2">
        <w:rPr>
          <w:rFonts w:ascii="Proxima Nova Rg" w:hAnsi="Proxima Nova Rg"/>
          <w:b/>
          <w:bCs/>
          <w:sz w:val="20"/>
          <w:szCs w:val="20"/>
        </w:rPr>
        <w:t xml:space="preserve">The GEPAA research revealed a worrying low level of </w:t>
      </w:r>
      <w:r w:rsidRPr="00FF0FE2">
        <w:rPr>
          <w:rFonts w:ascii="Proxima Nova Rg" w:hAnsi="Proxima Nova Rg"/>
          <w:b/>
          <w:bCs/>
          <w:sz w:val="20"/>
          <w:szCs w:val="20"/>
        </w:rPr>
        <w:lastRenderedPageBreak/>
        <w:t>awareness among citizens about the public administration system and mechanisms, its structures and functions</w:t>
      </w:r>
      <w:r w:rsidRPr="00FF0FE2">
        <w:rPr>
          <w:rFonts w:ascii="Proxima Nova Rg" w:hAnsi="Proxima Nova Rg"/>
          <w:sz w:val="20"/>
          <w:szCs w:val="20"/>
        </w:rPr>
        <w:t xml:space="preserve">. The public awareness activities will contribute to the creation of the new narrative about the public sector, the importance of gender-sensitive and inclusive governance and will help to shape the informed and responsible citizenry. UNDP will partner with UNICEF and UNFPA to mainstream the aspect of social norms and behavioural change approaches via joint public awareness activities. This can be done through conventional and user-centric approaches, behavioural experiments, public lectures, </w:t>
      </w:r>
      <w:proofErr w:type="spellStart"/>
      <w:r w:rsidRPr="00FF0FE2">
        <w:rPr>
          <w:rFonts w:ascii="Proxima Nova Rg" w:hAnsi="Proxima Nova Rg"/>
          <w:sz w:val="20"/>
          <w:szCs w:val="20"/>
        </w:rPr>
        <w:t>ThinkEQUAL</w:t>
      </w:r>
      <w:proofErr w:type="spellEnd"/>
      <w:r w:rsidRPr="00FF0FE2">
        <w:rPr>
          <w:rFonts w:ascii="Proxima Nova Rg" w:hAnsi="Proxima Nova Rg"/>
          <w:sz w:val="20"/>
          <w:szCs w:val="20"/>
        </w:rPr>
        <w:t xml:space="preserve"> events, public discussions, media, TV and other. The secondary target for the project is public at large, to be reached via public awareness and advocacy component. Synergies will be sought with components of two other Strategic Focus areas of the project for stronger effect and maximized impact. </w:t>
      </w:r>
    </w:p>
    <w:p w14:paraId="3400B948" w14:textId="2926F3F3" w:rsidR="003C426E" w:rsidRPr="00FF0FE2" w:rsidRDefault="00930CCA" w:rsidP="00930CCA">
      <w:pPr>
        <w:spacing w:after="0"/>
        <w:rPr>
          <w:rFonts w:ascii="Proxima Nova Rg" w:hAnsi="Proxima Nova Rg"/>
          <w:sz w:val="20"/>
          <w:szCs w:val="20"/>
        </w:rPr>
      </w:pPr>
      <w:r w:rsidRPr="00FF0FE2">
        <w:rPr>
          <w:rFonts w:ascii="Proxima Nova Rg" w:hAnsi="Proxima Nova Rg"/>
          <w:b/>
          <w:bCs/>
          <w:sz w:val="20"/>
          <w:szCs w:val="20"/>
        </w:rPr>
        <w:t>Output:</w:t>
      </w:r>
      <w:r w:rsidRPr="00FF0FE2">
        <w:rPr>
          <w:rFonts w:ascii="Proxima Nova Rg" w:hAnsi="Proxima Nova Rg"/>
          <w:sz w:val="20"/>
          <w:szCs w:val="20"/>
        </w:rPr>
        <w:t xml:space="preserve"> </w:t>
      </w:r>
      <w:r w:rsidRPr="00FF0FE2">
        <w:rPr>
          <w:rFonts w:ascii="Proxima Nova Rg" w:hAnsi="Proxima Nova Rg"/>
          <w:b/>
          <w:bCs/>
          <w:sz w:val="20"/>
          <w:szCs w:val="20"/>
        </w:rPr>
        <w:t>10</w:t>
      </w:r>
      <w:r w:rsidRPr="00FF0FE2">
        <w:rPr>
          <w:rFonts w:ascii="Proxima Nova Rg" w:hAnsi="Proxima Nova Rg"/>
          <w:sz w:val="20"/>
          <w:szCs w:val="20"/>
        </w:rPr>
        <w:t xml:space="preserve"> public awareness activities held with </w:t>
      </w:r>
      <w:r w:rsidRPr="00FF0FE2">
        <w:rPr>
          <w:rFonts w:ascii="Proxima Nova Rg" w:hAnsi="Proxima Nova Rg"/>
          <w:b/>
          <w:bCs/>
          <w:sz w:val="20"/>
          <w:szCs w:val="20"/>
        </w:rPr>
        <w:t>300</w:t>
      </w:r>
      <w:r w:rsidRPr="00FF0FE2">
        <w:rPr>
          <w:rFonts w:ascii="Proxima Nova Rg" w:hAnsi="Proxima Nova Rg"/>
          <w:sz w:val="20"/>
          <w:szCs w:val="20"/>
        </w:rPr>
        <w:t xml:space="preserve"> stakeholders and potential multipliers of knowledge and awareness. </w:t>
      </w:r>
    </w:p>
    <w:p w14:paraId="56698951" w14:textId="77777777" w:rsidR="00303A17" w:rsidRPr="00FF0FE2" w:rsidRDefault="00303A17" w:rsidP="00930CCA">
      <w:pPr>
        <w:spacing w:after="0"/>
        <w:rPr>
          <w:rFonts w:ascii="Proxima Nova Rg" w:hAnsi="Proxima Nova Rg"/>
          <w:sz w:val="20"/>
          <w:szCs w:val="20"/>
        </w:rPr>
      </w:pPr>
    </w:p>
    <w:p w14:paraId="779392D9" w14:textId="7D96F25D" w:rsidR="006A21C7" w:rsidRPr="00FF0FE2" w:rsidRDefault="006A21C7" w:rsidP="00442F96">
      <w:pPr>
        <w:shd w:val="clear" w:color="auto" w:fill="D5DCE4" w:themeFill="text2" w:themeFillTint="33"/>
        <w:spacing w:after="0"/>
        <w:contextualSpacing/>
        <w:rPr>
          <w:rFonts w:ascii="Proxima Nova Rg" w:hAnsi="Proxima Nova Rg" w:cs="Arial"/>
          <w:b/>
          <w:bCs/>
          <w:snapToGrid w:val="0"/>
          <w:sz w:val="20"/>
          <w:szCs w:val="20"/>
          <w:lang w:val="en-US"/>
        </w:rPr>
      </w:pPr>
      <w:r w:rsidRPr="00FF0FE2">
        <w:rPr>
          <w:rFonts w:ascii="Proxima Nova Rg" w:hAnsi="Proxima Nova Rg" w:cs="Arial"/>
          <w:b/>
          <w:bCs/>
          <w:sz w:val="20"/>
          <w:szCs w:val="20"/>
        </w:rPr>
        <w:t xml:space="preserve">Strategic Focus 3: </w:t>
      </w:r>
      <w:r w:rsidR="00442F96" w:rsidRPr="00FF0FE2">
        <w:rPr>
          <w:rFonts w:ascii="Proxima Nova Rg" w:hAnsi="Proxima Nova Rg" w:cs="Arial"/>
          <w:b/>
          <w:bCs/>
          <w:snapToGrid w:val="0"/>
          <w:sz w:val="20"/>
          <w:szCs w:val="20"/>
          <w:lang w:val="en-US"/>
        </w:rPr>
        <w:t xml:space="preserve">Strengthen the role of civil society in setting agenda, contribution to decision-making and </w:t>
      </w:r>
      <w:proofErr w:type="gramStart"/>
      <w:r w:rsidR="00442F96" w:rsidRPr="00FF0FE2">
        <w:rPr>
          <w:rFonts w:ascii="Proxima Nova Rg" w:hAnsi="Proxima Nova Rg" w:cs="Arial"/>
          <w:b/>
          <w:bCs/>
          <w:snapToGrid w:val="0"/>
          <w:sz w:val="20"/>
          <w:szCs w:val="20"/>
          <w:lang w:val="en-US"/>
        </w:rPr>
        <w:t>monitoring  of</w:t>
      </w:r>
      <w:proofErr w:type="gramEnd"/>
      <w:r w:rsidR="00442F96" w:rsidRPr="00FF0FE2">
        <w:rPr>
          <w:rFonts w:ascii="Proxima Nova Rg" w:hAnsi="Proxima Nova Rg" w:cs="Arial"/>
          <w:b/>
          <w:bCs/>
          <w:snapToGrid w:val="0"/>
          <w:sz w:val="20"/>
          <w:szCs w:val="20"/>
          <w:lang w:val="en-US"/>
        </w:rPr>
        <w:t xml:space="preserve"> governance processes on gender equality, women rights and women empowerment in Armenia:</w:t>
      </w:r>
    </w:p>
    <w:p w14:paraId="0D0297E7" w14:textId="77777777" w:rsidR="00442F96" w:rsidRPr="00FF0FE2" w:rsidRDefault="00442F96" w:rsidP="00303A17">
      <w:pPr>
        <w:spacing w:after="0"/>
        <w:contextualSpacing/>
        <w:rPr>
          <w:rFonts w:ascii="Proxima Nova Rg" w:hAnsi="Proxima Nova Rg" w:cs="Arial"/>
          <w:snapToGrid w:val="0"/>
          <w:sz w:val="20"/>
          <w:szCs w:val="20"/>
          <w:lang w:val="en-US"/>
        </w:rPr>
      </w:pPr>
    </w:p>
    <w:p w14:paraId="4CFDEBF9" w14:textId="22DCD5CB" w:rsidR="00303A17" w:rsidRPr="00FF0FE2" w:rsidRDefault="006A21C7" w:rsidP="00303A17">
      <w:pPr>
        <w:spacing w:after="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With this component, the project will tap into the expertise and potential of the civil society organizations and stimulate their strong networking to identify and discuss the ongoing and emerging issues </w:t>
      </w:r>
      <w:proofErr w:type="gramStart"/>
      <w:r w:rsidRPr="00FF0FE2">
        <w:rPr>
          <w:rFonts w:ascii="Proxima Nova Rg" w:hAnsi="Proxima Nova Rg" w:cs="Arial"/>
          <w:snapToGrid w:val="0"/>
          <w:sz w:val="20"/>
          <w:szCs w:val="20"/>
          <w:lang w:val="en-US"/>
        </w:rPr>
        <w:t>in regard to</w:t>
      </w:r>
      <w:proofErr w:type="gramEnd"/>
      <w:r w:rsidRPr="00FF0FE2">
        <w:rPr>
          <w:rFonts w:ascii="Proxima Nova Rg" w:hAnsi="Proxima Nova Rg" w:cs="Arial"/>
          <w:snapToGrid w:val="0"/>
          <w:sz w:val="20"/>
          <w:szCs w:val="20"/>
          <w:lang w:val="en-US"/>
        </w:rPr>
        <w:t xml:space="preserve"> gender equality and women empowerment, as well as engage with policymakers for gender-sensitive public reforms. As a result, the project will contribute to the solid ground for civil society stronger collective voice and policy level joint action on gender and women’s affairs. The civil society is viewed as strong knowledge-holders, as well as enablers for change. To strengthen the ‘collective intelligence and action by civic sector, </w:t>
      </w:r>
      <w:proofErr w:type="spellStart"/>
      <w:r w:rsidRPr="00FF0FE2">
        <w:rPr>
          <w:rFonts w:ascii="Proxima Nova Rg" w:hAnsi="Proxima Nova Rg" w:cs="Arial"/>
          <w:snapToGrid w:val="0"/>
          <w:sz w:val="20"/>
          <w:szCs w:val="20"/>
          <w:lang w:val="en-US"/>
        </w:rPr>
        <w:t>OxYGen</w:t>
      </w:r>
      <w:proofErr w:type="spellEnd"/>
      <w:r w:rsidRPr="00FF0FE2">
        <w:rPr>
          <w:rFonts w:ascii="Proxima Nova Rg" w:hAnsi="Proxima Nova Rg" w:cs="Arial"/>
          <w:snapToGrid w:val="0"/>
          <w:sz w:val="20"/>
          <w:szCs w:val="20"/>
          <w:lang w:val="en-US"/>
        </w:rPr>
        <w:t xml:space="preserve"> Foundation, with support from UNDP, based on previous experience and lessons learned, will undertake number of activities. The programmatic components of Strategic Focus 3 also stem from </w:t>
      </w:r>
      <w:proofErr w:type="spellStart"/>
      <w:r w:rsidRPr="00FF0FE2">
        <w:rPr>
          <w:rFonts w:ascii="Proxima Nova Rg" w:hAnsi="Proxima Nova Rg" w:cs="Arial"/>
          <w:snapToGrid w:val="0"/>
          <w:sz w:val="20"/>
          <w:szCs w:val="20"/>
          <w:lang w:val="en-US"/>
        </w:rPr>
        <w:t>OxYGen’s</w:t>
      </w:r>
      <w:proofErr w:type="spellEnd"/>
      <w:r w:rsidRPr="00FF0FE2">
        <w:rPr>
          <w:rFonts w:ascii="Proxima Nova Rg" w:hAnsi="Proxima Nova Rg" w:cs="Arial"/>
          <w:snapToGrid w:val="0"/>
          <w:sz w:val="20"/>
          <w:szCs w:val="20"/>
          <w:lang w:val="en-US"/>
        </w:rPr>
        <w:t xml:space="preserve"> Sustainability Strategy.</w:t>
      </w:r>
    </w:p>
    <w:p w14:paraId="7C57E58E" w14:textId="77777777" w:rsidR="009F6650" w:rsidRPr="00FF0FE2" w:rsidRDefault="009F6650" w:rsidP="00303A17">
      <w:pPr>
        <w:spacing w:after="0"/>
        <w:contextualSpacing/>
        <w:rPr>
          <w:rFonts w:ascii="Proxima Nova Rg" w:hAnsi="Proxima Nova Rg" w:cs="Arial"/>
          <w:snapToGrid w:val="0"/>
          <w:sz w:val="20"/>
          <w:szCs w:val="20"/>
          <w:lang w:val="en-US"/>
        </w:rPr>
      </w:pPr>
    </w:p>
    <w:p w14:paraId="38D7A120" w14:textId="50259625" w:rsidR="006A21C7" w:rsidRPr="00FF0FE2" w:rsidRDefault="006A21C7" w:rsidP="00303A17">
      <w:pPr>
        <w:spacing w:after="0"/>
        <w:contextualSpacing/>
        <w:rPr>
          <w:rFonts w:ascii="Proxima Nova Rg" w:hAnsi="Proxima Nova Rg" w:cs="Arial"/>
          <w:i/>
          <w:iCs/>
          <w:sz w:val="20"/>
          <w:szCs w:val="20"/>
          <w:u w:val="single"/>
        </w:rPr>
      </w:pPr>
      <w:r w:rsidRPr="00FF0FE2">
        <w:rPr>
          <w:rFonts w:ascii="Proxima Nova Rg" w:hAnsi="Proxima Nova Rg" w:cs="Arial"/>
          <w:b/>
          <w:bCs/>
          <w:sz w:val="20"/>
          <w:szCs w:val="20"/>
          <w:u w:val="single"/>
        </w:rPr>
        <w:t xml:space="preserve">Activity 3.1. </w:t>
      </w:r>
      <w:r w:rsidRPr="00FF0FE2">
        <w:rPr>
          <w:rFonts w:ascii="Proxima Nova Rg" w:hAnsi="Proxima Nova Rg" w:cs="Arial"/>
          <w:b/>
          <w:bCs/>
          <w:color w:val="2F5496" w:themeColor="accent1" w:themeShade="BF"/>
          <w:sz w:val="20"/>
          <w:szCs w:val="20"/>
          <w:u w:val="single"/>
        </w:rPr>
        <w:t>[</w:t>
      </w:r>
      <w:proofErr w:type="spellStart"/>
      <w:r w:rsidRPr="00FF0FE2">
        <w:rPr>
          <w:rFonts w:ascii="Proxima Nova Rg" w:hAnsi="Proxima Nova Rg" w:cs="Arial"/>
          <w:b/>
          <w:bCs/>
          <w:color w:val="2F5496" w:themeColor="accent1" w:themeShade="BF"/>
          <w:sz w:val="20"/>
          <w:szCs w:val="20"/>
          <w:u w:val="single"/>
        </w:rPr>
        <w:t>OxYGen</w:t>
      </w:r>
      <w:proofErr w:type="spellEnd"/>
      <w:r w:rsidRPr="00FF0FE2">
        <w:rPr>
          <w:rFonts w:ascii="Proxima Nova Rg" w:hAnsi="Proxima Nova Rg" w:cs="Arial"/>
          <w:b/>
          <w:bCs/>
          <w:color w:val="2F5496" w:themeColor="accent1" w:themeShade="BF"/>
          <w:sz w:val="20"/>
          <w:szCs w:val="20"/>
          <w:u w:val="single"/>
        </w:rPr>
        <w:t xml:space="preserve"> Foundation] </w:t>
      </w:r>
      <w:r w:rsidRPr="00FF0FE2">
        <w:rPr>
          <w:rFonts w:ascii="Proxima Nova Rg" w:hAnsi="Proxima Nova Rg" w:cs="Arial"/>
          <w:b/>
          <w:bCs/>
          <w:sz w:val="20"/>
          <w:szCs w:val="20"/>
          <w:u w:val="single"/>
        </w:rPr>
        <w:t>Policy dialogue events for accumulating the local knowledge and policy solutions:</w:t>
      </w:r>
      <w:r w:rsidRPr="00FF0FE2">
        <w:rPr>
          <w:rFonts w:ascii="Proxima Nova Rg" w:hAnsi="Proxima Nova Rg" w:cs="Arial"/>
          <w:sz w:val="20"/>
          <w:szCs w:val="20"/>
          <w:u w:val="single"/>
        </w:rPr>
        <w:t xml:space="preserve"> </w:t>
      </w:r>
    </w:p>
    <w:p w14:paraId="17451E53" w14:textId="022DC938" w:rsidR="009A7B51" w:rsidRPr="00FF0FE2" w:rsidRDefault="006A21C7" w:rsidP="009A7B51">
      <w:pPr>
        <w:pStyle w:val="BodyText"/>
        <w:pBdr>
          <w:bottom w:val="none" w:sz="0" w:space="0" w:color="auto"/>
        </w:pBdr>
        <w:spacing w:after="0"/>
        <w:rPr>
          <w:rFonts w:ascii="Proxima Nova Rg" w:hAnsi="Proxima Nova Rg" w:cs="Arial"/>
          <w:i w:val="0"/>
          <w:iCs w:val="0"/>
          <w:snapToGrid w:val="0"/>
          <w:sz w:val="20"/>
          <w:szCs w:val="20"/>
          <w:lang w:val="en-US"/>
        </w:rPr>
      </w:pPr>
      <w:r w:rsidRPr="00FF0FE2">
        <w:rPr>
          <w:rFonts w:ascii="Proxima Nova Rg" w:hAnsi="Proxima Nova Rg" w:cs="Arial"/>
          <w:i w:val="0"/>
          <w:iCs w:val="0"/>
          <w:snapToGrid w:val="0"/>
          <w:sz w:val="20"/>
          <w:szCs w:val="20"/>
          <w:lang w:val="en-US"/>
        </w:rPr>
        <w:t xml:space="preserve">Up to </w:t>
      </w:r>
      <w:r w:rsidRPr="00FF0FE2">
        <w:rPr>
          <w:rFonts w:ascii="Proxima Nova Rg" w:hAnsi="Proxima Nova Rg" w:cs="Arial"/>
          <w:b/>
          <w:bCs/>
          <w:i w:val="0"/>
          <w:iCs w:val="0"/>
          <w:snapToGrid w:val="0"/>
          <w:sz w:val="20"/>
          <w:szCs w:val="20"/>
          <w:lang w:val="en-US"/>
        </w:rPr>
        <w:t>15 policy dialogue events</w:t>
      </w:r>
      <w:r w:rsidRPr="00FF0FE2">
        <w:rPr>
          <w:rFonts w:ascii="Proxima Nova Rg" w:hAnsi="Proxima Nova Rg" w:cs="Arial"/>
          <w:i w:val="0"/>
          <w:iCs w:val="0"/>
          <w:snapToGrid w:val="0"/>
          <w:sz w:val="20"/>
          <w:szCs w:val="20"/>
          <w:lang w:val="en-US"/>
        </w:rPr>
        <w:t xml:space="preserve"> targeting all the regions of the country will be facilitated with the participation of local women organizations, activists, representatives of marginalized women groups and key decision-makers from national and local levels, to collect the evidence on the local challenges and amplify the local solutions.</w:t>
      </w:r>
      <w:r w:rsidRPr="00FF0FE2">
        <w:rPr>
          <w:rFonts w:ascii="Proxima Nova Rg" w:hAnsi="Proxima Nova Rg" w:cs="Arial"/>
          <w:i w:val="0"/>
          <w:iCs w:val="0"/>
          <w:snapToGrid w:val="0"/>
          <w:sz w:val="20"/>
          <w:szCs w:val="20"/>
          <w:lang w:val="hy-AM"/>
        </w:rPr>
        <w:t xml:space="preserve"> </w:t>
      </w:r>
      <w:r w:rsidRPr="00FF0FE2">
        <w:rPr>
          <w:rFonts w:ascii="Proxima Nova Rg" w:hAnsi="Proxima Nova Rg" w:cs="Arial"/>
          <w:i w:val="0"/>
          <w:iCs w:val="0"/>
          <w:snapToGrid w:val="0"/>
          <w:sz w:val="20"/>
          <w:szCs w:val="20"/>
          <w:lang w:val="en-US"/>
        </w:rPr>
        <w:t>All the collected information will inform the policy advocacy meetings planned under the project (Activity 3.2) to address the local needs for women's empowerment, targeting vulnerable and marginalized groups of women. The Women task force will be created from representatives of women activists and CSO members, who will lead the regional thematic discussions on women’s issues at the grass-roots level bringing the voices and concerns of women from disadvantaged groups of the society around the major hindering factors and policy reforms aimed to address them. By nominating CSO leaders to run and facilitate regional and thematic consultations, they will later be responsible for coordinating CSO initiatives for addressing the raised issues and will promote the solutions for the identified issues also beyond the project lifetime, as a part of their organizational strategy. They will be responsible for developing the assessment reports on the discussed issues. The members of the women and youth advisory council also will contribute to the work of the Taskforce</w:t>
      </w:r>
      <w:r w:rsidR="00442F96" w:rsidRPr="00FF0FE2">
        <w:rPr>
          <w:rFonts w:ascii="Proxima Nova Rg" w:hAnsi="Proxima Nova Rg" w:cs="Arial"/>
          <w:i w:val="0"/>
          <w:iCs w:val="0"/>
          <w:snapToGrid w:val="0"/>
          <w:sz w:val="20"/>
          <w:szCs w:val="20"/>
          <w:lang w:val="en-US"/>
        </w:rPr>
        <w:t xml:space="preserve">. </w:t>
      </w:r>
      <w:proofErr w:type="spellStart"/>
      <w:r w:rsidR="00442F96" w:rsidRPr="00FF0FE2">
        <w:rPr>
          <w:rFonts w:ascii="Proxima Nova Rg" w:hAnsi="Proxima Nova Rg" w:cs="Arial"/>
          <w:i w:val="0"/>
          <w:iCs w:val="0"/>
          <w:snapToGrid w:val="0"/>
          <w:sz w:val="20"/>
          <w:szCs w:val="20"/>
          <w:lang w:val="en-US"/>
        </w:rPr>
        <w:t>OxYGen</w:t>
      </w:r>
      <w:proofErr w:type="spellEnd"/>
      <w:r w:rsidR="00442F96" w:rsidRPr="00FF0FE2">
        <w:rPr>
          <w:rFonts w:ascii="Proxima Nova Rg" w:hAnsi="Proxima Nova Rg" w:cs="Arial"/>
          <w:i w:val="0"/>
          <w:iCs w:val="0"/>
          <w:snapToGrid w:val="0"/>
          <w:sz w:val="20"/>
          <w:szCs w:val="20"/>
          <w:lang w:val="en-US"/>
        </w:rPr>
        <w:t xml:space="preserve"> will target CSO activists and leaders, who will facilitate the thematic discussions, develop the policy assessment papers, work further on the revealed issues, as a part of their organization’s mission. The Women and Youth advisory council members also can contribute to the component.</w:t>
      </w:r>
      <w:r w:rsidR="00442F96" w:rsidRPr="00FF0FE2">
        <w:rPr>
          <w:rFonts w:ascii="Proxima Nova Rg" w:hAnsi="Proxima Nova Rg"/>
        </w:rPr>
        <w:t xml:space="preserve"> </w:t>
      </w:r>
      <w:r w:rsidRPr="00FF0FE2">
        <w:rPr>
          <w:rFonts w:ascii="Proxima Nova Rg" w:hAnsi="Proxima Nova Rg" w:cs="Arial"/>
          <w:i w:val="0"/>
          <w:iCs w:val="0"/>
          <w:snapToGrid w:val="0"/>
          <w:sz w:val="20"/>
          <w:szCs w:val="20"/>
          <w:lang w:val="en-US"/>
        </w:rPr>
        <w:t>By the end of each year</w:t>
      </w:r>
      <w:r w:rsidRPr="00FF0FE2">
        <w:rPr>
          <w:rFonts w:ascii="Proxima Nova Rg" w:hAnsi="Proxima Nova Rg" w:cs="Arial"/>
          <w:i w:val="0"/>
          <w:iCs w:val="0"/>
          <w:snapToGrid w:val="0"/>
          <w:sz w:val="20"/>
          <w:szCs w:val="20"/>
          <w:lang w:val="hy-AM"/>
        </w:rPr>
        <w:t>,</w:t>
      </w:r>
      <w:r w:rsidRPr="00FF0FE2">
        <w:rPr>
          <w:rFonts w:ascii="Proxima Nova Rg" w:hAnsi="Proxima Nova Rg" w:cs="Arial"/>
          <w:i w:val="0"/>
          <w:iCs w:val="0"/>
          <w:snapToGrid w:val="0"/>
          <w:sz w:val="20"/>
          <w:szCs w:val="20"/>
          <w:lang w:val="en-US"/>
        </w:rPr>
        <w:t xml:space="preserve"> the </w:t>
      </w:r>
      <w:r w:rsidRPr="00FF0FE2">
        <w:rPr>
          <w:rFonts w:ascii="Proxima Nova Rg" w:hAnsi="Proxima Nova Rg" w:cs="Arial"/>
          <w:b/>
          <w:bCs/>
          <w:i w:val="0"/>
          <w:iCs w:val="0"/>
          <w:snapToGrid w:val="0"/>
          <w:sz w:val="20"/>
          <w:szCs w:val="20"/>
          <w:lang w:val="en-US"/>
        </w:rPr>
        <w:t>Annual national forums</w:t>
      </w:r>
      <w:r w:rsidRPr="00FF0FE2">
        <w:rPr>
          <w:rFonts w:ascii="Proxima Nova Rg" w:hAnsi="Proxima Nova Rg" w:cs="Arial"/>
          <w:i w:val="0"/>
          <w:iCs w:val="0"/>
          <w:snapToGrid w:val="0"/>
          <w:sz w:val="20"/>
          <w:szCs w:val="20"/>
          <w:lang w:val="en-US"/>
        </w:rPr>
        <w:t xml:space="preserve"> on the Gender Equality (GE) issues will be organized bringing together all the stakeholders, active women from grassroots, local, and national level Civil Society Organizations (CSOs), and activist groups to share the key findings, solutions, and recommendations accumulated from the regional meetings and outline the priorities for the next year. To ensure the sustainability of the engagement between the </w:t>
      </w:r>
      <w:proofErr w:type="gramStart"/>
      <w:r w:rsidRPr="00FF0FE2">
        <w:rPr>
          <w:rFonts w:ascii="Proxima Nova Rg" w:hAnsi="Proxima Nova Rg" w:cs="Arial"/>
          <w:i w:val="0"/>
          <w:iCs w:val="0"/>
          <w:snapToGrid w:val="0"/>
          <w:sz w:val="20"/>
          <w:szCs w:val="20"/>
          <w:lang w:val="en-US"/>
        </w:rPr>
        <w:t>policy-makers</w:t>
      </w:r>
      <w:proofErr w:type="gramEnd"/>
      <w:r w:rsidRPr="00FF0FE2">
        <w:rPr>
          <w:rFonts w:ascii="Proxima Nova Rg" w:hAnsi="Proxima Nova Rg" w:cs="Arial"/>
          <w:i w:val="0"/>
          <w:iCs w:val="0"/>
          <w:snapToGrid w:val="0"/>
          <w:sz w:val="20"/>
          <w:szCs w:val="20"/>
          <w:lang w:val="en-US"/>
        </w:rPr>
        <w:t xml:space="preserve"> and women’s organizations, the MoU will be signed between the relevant Ministries (including MLSA) and local women’s organizations led by task force members for ensuring the regularity of the forums and advocacy meetings during and after the project lifetime. </w:t>
      </w:r>
    </w:p>
    <w:p w14:paraId="00108DD7" w14:textId="530E72F1" w:rsidR="006A21C7" w:rsidRPr="00FF0FE2" w:rsidRDefault="006A21C7" w:rsidP="009A7B51">
      <w:pPr>
        <w:pStyle w:val="BodyText"/>
        <w:pBdr>
          <w:bottom w:val="none" w:sz="0" w:space="0" w:color="auto"/>
        </w:pBdr>
        <w:spacing w:after="0"/>
        <w:rPr>
          <w:rFonts w:ascii="Proxima Nova Rg" w:hAnsi="Proxima Nova Rg" w:cs="Arial"/>
          <w:i w:val="0"/>
          <w:iCs w:val="0"/>
          <w:sz w:val="20"/>
          <w:szCs w:val="20"/>
        </w:rPr>
      </w:pPr>
      <w:r w:rsidRPr="00FF0FE2">
        <w:rPr>
          <w:rFonts w:ascii="Proxima Nova Rg" w:hAnsi="Proxima Nova Rg" w:cs="Arial"/>
          <w:b/>
          <w:bCs/>
          <w:i w:val="0"/>
          <w:iCs w:val="0"/>
          <w:sz w:val="20"/>
          <w:szCs w:val="20"/>
        </w:rPr>
        <w:t xml:space="preserve">Output: </w:t>
      </w:r>
      <w:r w:rsidRPr="00FF0FE2">
        <w:rPr>
          <w:rFonts w:ascii="Proxima Nova Rg" w:hAnsi="Proxima Nova Rg" w:cs="Arial"/>
          <w:i w:val="0"/>
          <w:iCs w:val="0"/>
          <w:sz w:val="20"/>
          <w:szCs w:val="20"/>
        </w:rPr>
        <w:t xml:space="preserve">Up to </w:t>
      </w:r>
      <w:r w:rsidRPr="00FF0FE2">
        <w:rPr>
          <w:rFonts w:ascii="Proxima Nova Rg" w:hAnsi="Proxima Nova Rg" w:cs="Arial"/>
          <w:b/>
          <w:bCs/>
          <w:i w:val="0"/>
          <w:iCs w:val="0"/>
          <w:sz w:val="20"/>
          <w:szCs w:val="20"/>
        </w:rPr>
        <w:t>15</w:t>
      </w:r>
      <w:r w:rsidRPr="00FF0FE2">
        <w:rPr>
          <w:rFonts w:ascii="Proxima Nova Rg" w:hAnsi="Proxima Nova Rg" w:cs="Arial"/>
          <w:i w:val="0"/>
          <w:iCs w:val="0"/>
          <w:sz w:val="20"/>
          <w:szCs w:val="20"/>
        </w:rPr>
        <w:t xml:space="preserve"> policy dialogue events both at regional (</w:t>
      </w:r>
      <w:r w:rsidRPr="00FF0FE2">
        <w:rPr>
          <w:rFonts w:ascii="Proxima Nova Rg" w:hAnsi="Proxima Nova Rg" w:cs="Arial"/>
          <w:i w:val="0"/>
          <w:iCs w:val="0"/>
          <w:sz w:val="20"/>
          <w:szCs w:val="20"/>
          <w:lang w:val="hy-AM"/>
        </w:rPr>
        <w:t xml:space="preserve">up to </w:t>
      </w:r>
      <w:r w:rsidRPr="00FF0FE2">
        <w:rPr>
          <w:rFonts w:ascii="Proxima Nova Rg" w:hAnsi="Proxima Nova Rg" w:cs="Arial"/>
          <w:i w:val="0"/>
          <w:iCs w:val="0"/>
          <w:sz w:val="20"/>
          <w:szCs w:val="20"/>
        </w:rPr>
        <w:t xml:space="preserve">12) and national levels (at least 3), organized targeting the policies and practices that hinder women, girls, and young people to fully exercise their rights and increasing their participation in political, economic, social, and cultural life. </w:t>
      </w:r>
      <w:r w:rsidRPr="00FF0FE2">
        <w:rPr>
          <w:rFonts w:ascii="Proxima Nova Rg" w:hAnsi="Proxima Nova Rg" w:cs="Arial"/>
          <w:b/>
          <w:bCs/>
          <w:i w:val="0"/>
          <w:iCs w:val="0"/>
          <w:sz w:val="20"/>
          <w:szCs w:val="20"/>
        </w:rPr>
        <w:t>Women’s task force</w:t>
      </w:r>
      <w:r w:rsidRPr="00FF0FE2">
        <w:rPr>
          <w:rFonts w:ascii="Proxima Nova Rg" w:hAnsi="Proxima Nova Rg" w:cs="Arial"/>
          <w:i w:val="0"/>
          <w:iCs w:val="0"/>
          <w:sz w:val="20"/>
          <w:szCs w:val="20"/>
        </w:rPr>
        <w:t xml:space="preserve">, with the involvement of the CSO active leaders and activists, are established, which will coordinate </w:t>
      </w:r>
      <w:r w:rsidRPr="00FF0FE2">
        <w:rPr>
          <w:rFonts w:ascii="Proxima Nova Rg" w:hAnsi="Proxima Nova Rg" w:cs="Arial"/>
          <w:b/>
          <w:bCs/>
          <w:i w:val="0"/>
          <w:iCs w:val="0"/>
          <w:sz w:val="20"/>
          <w:szCs w:val="20"/>
        </w:rPr>
        <w:t xml:space="preserve">3 </w:t>
      </w:r>
      <w:r w:rsidRPr="00FF0FE2">
        <w:rPr>
          <w:rFonts w:ascii="Proxima Nova Rg" w:hAnsi="Proxima Nova Rg" w:cs="Arial"/>
          <w:i w:val="0"/>
          <w:iCs w:val="0"/>
          <w:sz w:val="20"/>
          <w:szCs w:val="20"/>
        </w:rPr>
        <w:t xml:space="preserve">national forums conducted with the participation of key stakeholders. MoU will be signed between the responsible state institution(s) and women’s rights CSOs operating at the local levels for ensuring the regularity of the forums, advocacy meetings (see Activity 3.2), and mutual engagement and dialogue. </w:t>
      </w:r>
    </w:p>
    <w:p w14:paraId="6C5C7937" w14:textId="77777777" w:rsidR="009F6650" w:rsidRPr="00FF0FE2" w:rsidRDefault="009F6650" w:rsidP="009A7B51">
      <w:pPr>
        <w:pStyle w:val="BodyText"/>
        <w:pBdr>
          <w:bottom w:val="none" w:sz="0" w:space="0" w:color="auto"/>
        </w:pBdr>
        <w:spacing w:after="0"/>
        <w:rPr>
          <w:rFonts w:ascii="Proxima Nova Rg" w:hAnsi="Proxima Nova Rg" w:cs="Arial"/>
          <w:i w:val="0"/>
          <w:iCs w:val="0"/>
          <w:sz w:val="20"/>
          <w:szCs w:val="20"/>
        </w:rPr>
      </w:pPr>
    </w:p>
    <w:p w14:paraId="4CB3F45B" w14:textId="77777777" w:rsidR="00AA7A12" w:rsidRPr="00FF0FE2" w:rsidRDefault="006A21C7" w:rsidP="00AA7A12">
      <w:pPr>
        <w:pStyle w:val="BodyText"/>
        <w:pBdr>
          <w:bottom w:val="none" w:sz="0" w:space="0" w:color="auto"/>
        </w:pBdr>
        <w:spacing w:after="0"/>
        <w:rPr>
          <w:rFonts w:ascii="Proxima Nova Rg" w:hAnsi="Proxima Nova Rg" w:cs="Arial"/>
          <w:i w:val="0"/>
          <w:iCs w:val="0"/>
          <w:sz w:val="20"/>
          <w:szCs w:val="20"/>
        </w:rPr>
      </w:pPr>
      <w:r w:rsidRPr="00FF0FE2">
        <w:rPr>
          <w:rFonts w:ascii="Proxima Nova Rg" w:hAnsi="Proxima Nova Rg" w:cs="Arial"/>
          <w:b/>
          <w:bCs/>
          <w:i w:val="0"/>
          <w:iCs w:val="0"/>
          <w:sz w:val="20"/>
          <w:szCs w:val="20"/>
        </w:rPr>
        <w:t xml:space="preserve">Activity 3.2 </w:t>
      </w:r>
      <w:r w:rsidRPr="00FF0FE2">
        <w:rPr>
          <w:rFonts w:ascii="Proxima Nova Rg" w:hAnsi="Proxima Nova Rg" w:cs="Arial"/>
          <w:b/>
          <w:bCs/>
          <w:i w:val="0"/>
          <w:iCs w:val="0"/>
          <w:color w:val="2F5496" w:themeColor="accent1" w:themeShade="BF"/>
          <w:sz w:val="20"/>
          <w:szCs w:val="20"/>
          <w:u w:val="single"/>
        </w:rPr>
        <w:t>[</w:t>
      </w:r>
      <w:proofErr w:type="spellStart"/>
      <w:r w:rsidRPr="00FF0FE2">
        <w:rPr>
          <w:rFonts w:ascii="Proxima Nova Rg" w:hAnsi="Proxima Nova Rg" w:cs="Arial"/>
          <w:b/>
          <w:bCs/>
          <w:i w:val="0"/>
          <w:iCs w:val="0"/>
          <w:color w:val="2F5496" w:themeColor="accent1" w:themeShade="BF"/>
          <w:sz w:val="20"/>
          <w:szCs w:val="20"/>
          <w:u w:val="single"/>
        </w:rPr>
        <w:t>OxYGen</w:t>
      </w:r>
      <w:proofErr w:type="spellEnd"/>
      <w:r w:rsidRPr="00FF0FE2">
        <w:rPr>
          <w:rFonts w:ascii="Proxima Nova Rg" w:hAnsi="Proxima Nova Rg" w:cs="Arial"/>
          <w:b/>
          <w:bCs/>
          <w:i w:val="0"/>
          <w:iCs w:val="0"/>
          <w:color w:val="2F5496" w:themeColor="accent1" w:themeShade="BF"/>
          <w:sz w:val="20"/>
          <w:szCs w:val="20"/>
          <w:u w:val="single"/>
        </w:rPr>
        <w:t xml:space="preserve"> Foundation] </w:t>
      </w:r>
      <w:r w:rsidRPr="00FF0FE2">
        <w:rPr>
          <w:rFonts w:ascii="Proxima Nova Rg" w:hAnsi="Proxima Nova Rg" w:cs="Arial"/>
          <w:b/>
          <w:bCs/>
          <w:i w:val="0"/>
          <w:iCs w:val="0"/>
          <w:sz w:val="20"/>
          <w:szCs w:val="20"/>
        </w:rPr>
        <w:t xml:space="preserve">Advocacy meetings to discuss the policy proposals for supporting country reforms for women empowerment: </w:t>
      </w:r>
      <w:r w:rsidRPr="00FF0FE2">
        <w:rPr>
          <w:rFonts w:ascii="Proxima Nova Rg" w:hAnsi="Proxima Nova Rg" w:cs="Arial"/>
          <w:i w:val="0"/>
          <w:iCs w:val="0"/>
          <w:sz w:val="20"/>
          <w:szCs w:val="20"/>
        </w:rPr>
        <w:t>As a result of the dialogue events, the proposals will be developed in the form of policy briefs</w:t>
      </w:r>
      <w:r w:rsidRPr="00FF0FE2">
        <w:rPr>
          <w:rFonts w:ascii="Proxima Nova Rg" w:hAnsi="Proxima Nova Rg" w:cs="Arial"/>
          <w:i w:val="0"/>
          <w:iCs w:val="0"/>
          <w:sz w:val="20"/>
          <w:szCs w:val="20"/>
          <w:lang w:val="hy-AM"/>
        </w:rPr>
        <w:t xml:space="preserve"> and</w:t>
      </w:r>
      <w:r w:rsidRPr="00FF0FE2">
        <w:rPr>
          <w:rFonts w:ascii="Proxima Nova Rg" w:hAnsi="Proxima Nova Rg" w:cs="Arial"/>
          <w:i w:val="0"/>
          <w:iCs w:val="0"/>
          <w:sz w:val="20"/>
          <w:szCs w:val="20"/>
        </w:rPr>
        <w:t xml:space="preserve"> analytical papers</w:t>
      </w:r>
      <w:r w:rsidRPr="00FF0FE2">
        <w:rPr>
          <w:rFonts w:ascii="Proxima Nova Rg" w:hAnsi="Proxima Nova Rg" w:cs="Arial"/>
          <w:i w:val="0"/>
          <w:iCs w:val="0"/>
          <w:sz w:val="20"/>
          <w:szCs w:val="20"/>
          <w:lang w:val="hy-AM"/>
        </w:rPr>
        <w:t xml:space="preserve">, to highlight </w:t>
      </w:r>
      <w:r w:rsidRPr="00FF0FE2">
        <w:rPr>
          <w:rFonts w:ascii="Proxima Nova Rg" w:hAnsi="Proxima Nova Rg" w:cs="Arial"/>
          <w:i w:val="0"/>
          <w:iCs w:val="0"/>
          <w:sz w:val="20"/>
          <w:szCs w:val="20"/>
        </w:rPr>
        <w:t>recommendations for topical policies and/or practices, but also assess the impact of the ongoing GE reforms on women at the local level. All these will be presented during the advocacy meetings facilitated by the project partners at local and national levels with the participation of the key decision-makers, active CSOs, activist groups, as a follow-up to dialogue events at the grassroots level on quarterly bases. Also, some of the advocacy meetings will be informed by the programmatic components of the UNDP, covering the relevant topics of the public administration reforms. As there are no existing policy level engagement processes in place at local level for women activists and CSOs, the project will explore the modalities for sustaining such policy dialogue events, linking them with the regional level authorities and/ or LSG councils. The pilot initiative will be launched by a local Women’s Taskforce targeting local authorities to run a partnership model for cooperation and regular advocacy consultations.</w:t>
      </w:r>
    </w:p>
    <w:p w14:paraId="1BE18BA7" w14:textId="65C314C0" w:rsidR="006A21C7" w:rsidRPr="00FF0FE2" w:rsidRDefault="006A21C7" w:rsidP="00AA7A12">
      <w:pPr>
        <w:pStyle w:val="BodyText"/>
        <w:pBdr>
          <w:bottom w:val="none" w:sz="0" w:space="0" w:color="auto"/>
        </w:pBdr>
        <w:spacing w:after="0"/>
        <w:rPr>
          <w:rFonts w:ascii="Proxima Nova Rg" w:hAnsi="Proxima Nova Rg" w:cs="Arial"/>
          <w:i w:val="0"/>
          <w:iCs w:val="0"/>
          <w:sz w:val="20"/>
          <w:szCs w:val="20"/>
        </w:rPr>
      </w:pPr>
      <w:r w:rsidRPr="00FF0FE2">
        <w:rPr>
          <w:rFonts w:ascii="Proxima Nova Rg" w:hAnsi="Proxima Nova Rg" w:cs="Arial"/>
          <w:b/>
          <w:bCs/>
          <w:i w:val="0"/>
          <w:iCs w:val="0"/>
          <w:sz w:val="20"/>
          <w:szCs w:val="20"/>
        </w:rPr>
        <w:t>Outputs:</w:t>
      </w:r>
      <w:r w:rsidRPr="00FF0FE2">
        <w:rPr>
          <w:rFonts w:ascii="Proxima Nova Rg" w:hAnsi="Proxima Nova Rg" w:cs="Arial"/>
          <w:i w:val="0"/>
          <w:iCs w:val="0"/>
          <w:sz w:val="20"/>
          <w:szCs w:val="20"/>
        </w:rPr>
        <w:t xml:space="preserve"> Up to </w:t>
      </w:r>
      <w:r w:rsidRPr="00FF0FE2">
        <w:rPr>
          <w:rFonts w:ascii="Proxima Nova Rg" w:hAnsi="Proxima Nova Rg" w:cs="Arial"/>
          <w:b/>
          <w:bCs/>
          <w:i w:val="0"/>
          <w:iCs w:val="0"/>
          <w:sz w:val="20"/>
          <w:szCs w:val="20"/>
        </w:rPr>
        <w:t xml:space="preserve">12 </w:t>
      </w:r>
      <w:r w:rsidRPr="00FF0FE2">
        <w:rPr>
          <w:rFonts w:ascii="Proxima Nova Rg" w:hAnsi="Proxima Nova Rg" w:cs="Arial"/>
          <w:i w:val="0"/>
          <w:iCs w:val="0"/>
          <w:sz w:val="20"/>
          <w:szCs w:val="20"/>
        </w:rPr>
        <w:t xml:space="preserve">advocacy meetings are held to discuss with the key decision-makers the proposals and recommendations </w:t>
      </w:r>
      <w:r w:rsidRPr="00FF0FE2">
        <w:rPr>
          <w:rFonts w:ascii="Proxima Nova Rg" w:hAnsi="Proxima Nova Rg" w:cs="Arial"/>
          <w:i w:val="0"/>
          <w:iCs w:val="0"/>
          <w:sz w:val="20"/>
          <w:szCs w:val="20"/>
          <w:lang w:val="hy-AM"/>
        </w:rPr>
        <w:t>of</w:t>
      </w:r>
      <w:r w:rsidRPr="00FF0FE2">
        <w:rPr>
          <w:rFonts w:ascii="Proxima Nova Rg" w:hAnsi="Proxima Nova Rg" w:cs="Arial"/>
          <w:i w:val="0"/>
          <w:iCs w:val="0"/>
          <w:sz w:val="20"/>
          <w:szCs w:val="20"/>
        </w:rPr>
        <w:t xml:space="preserve"> the policy reforms. Up to </w:t>
      </w:r>
      <w:r w:rsidRPr="00FF0FE2">
        <w:rPr>
          <w:rFonts w:ascii="Proxima Nova Rg" w:hAnsi="Proxima Nova Rg" w:cs="Arial"/>
          <w:b/>
          <w:bCs/>
          <w:i w:val="0"/>
          <w:iCs w:val="0"/>
          <w:sz w:val="20"/>
          <w:szCs w:val="20"/>
          <w:lang w:val="hy-AM"/>
        </w:rPr>
        <w:t>6</w:t>
      </w:r>
      <w:r w:rsidRPr="00FF0FE2">
        <w:rPr>
          <w:rFonts w:ascii="Proxima Nova Rg" w:hAnsi="Proxima Nova Rg" w:cs="Arial"/>
          <w:i w:val="0"/>
          <w:iCs w:val="0"/>
          <w:sz w:val="20"/>
          <w:szCs w:val="20"/>
        </w:rPr>
        <w:t xml:space="preserve"> analytical pieces on policies and practices </w:t>
      </w:r>
      <w:proofErr w:type="gramStart"/>
      <w:r w:rsidRPr="00FF0FE2">
        <w:rPr>
          <w:rFonts w:ascii="Proxima Nova Rg" w:hAnsi="Proxima Nova Rg" w:cs="Arial"/>
          <w:i w:val="0"/>
          <w:iCs w:val="0"/>
          <w:sz w:val="20"/>
          <w:szCs w:val="20"/>
        </w:rPr>
        <w:t>in regard to</w:t>
      </w:r>
      <w:proofErr w:type="gramEnd"/>
      <w:r w:rsidRPr="00FF0FE2">
        <w:rPr>
          <w:rFonts w:ascii="Proxima Nova Rg" w:hAnsi="Proxima Nova Rg" w:cs="Arial"/>
          <w:i w:val="0"/>
          <w:iCs w:val="0"/>
          <w:sz w:val="20"/>
          <w:szCs w:val="20"/>
        </w:rPr>
        <w:t xml:space="preserve"> GE produced and </w:t>
      </w:r>
      <w:r w:rsidRPr="00FF0FE2">
        <w:rPr>
          <w:rFonts w:ascii="Proxima Nova Rg" w:hAnsi="Proxima Nova Rg" w:cs="Arial"/>
          <w:i w:val="0"/>
          <w:iCs w:val="0"/>
          <w:sz w:val="20"/>
          <w:szCs w:val="20"/>
        </w:rPr>
        <w:lastRenderedPageBreak/>
        <w:t xml:space="preserve">disseminated. Follow-up advocacy and dialogue activities were held; </w:t>
      </w:r>
      <w:r w:rsidRPr="00FF0FE2">
        <w:rPr>
          <w:rFonts w:ascii="Proxima Nova Rg" w:hAnsi="Proxima Nova Rg" w:cs="Arial"/>
          <w:b/>
          <w:bCs/>
          <w:i w:val="0"/>
          <w:iCs w:val="0"/>
          <w:sz w:val="20"/>
          <w:szCs w:val="20"/>
        </w:rPr>
        <w:t>50%</w:t>
      </w:r>
      <w:r w:rsidRPr="00FF0FE2">
        <w:rPr>
          <w:rFonts w:ascii="Proxima Nova Rg" w:hAnsi="Proxima Nova Rg" w:cs="Arial"/>
          <w:i w:val="0"/>
          <w:iCs w:val="0"/>
          <w:sz w:val="20"/>
          <w:szCs w:val="20"/>
        </w:rPr>
        <w:t xml:space="preserve"> of the raised policy recommendations are accepted and committed by the policymakers, with 25% of them adopted. </w:t>
      </w:r>
    </w:p>
    <w:p w14:paraId="40EF4752" w14:textId="77777777" w:rsidR="00F152F0" w:rsidRPr="00FF0FE2" w:rsidRDefault="006A21C7" w:rsidP="00F152F0">
      <w:pPr>
        <w:pStyle w:val="BodyText"/>
        <w:pBdr>
          <w:bottom w:val="none" w:sz="0" w:space="0" w:color="auto"/>
        </w:pBdr>
        <w:spacing w:after="0"/>
        <w:rPr>
          <w:rFonts w:ascii="Proxima Nova Rg" w:hAnsi="Proxima Nova Rg" w:cs="Arial"/>
          <w:i w:val="0"/>
          <w:iCs w:val="0"/>
          <w:sz w:val="20"/>
          <w:szCs w:val="20"/>
        </w:rPr>
      </w:pPr>
      <w:r w:rsidRPr="00FF0FE2">
        <w:rPr>
          <w:rFonts w:ascii="Proxima Nova Rg" w:hAnsi="Proxima Nova Rg" w:cs="Arial"/>
          <w:b/>
          <w:bCs/>
          <w:i w:val="0"/>
          <w:iCs w:val="0"/>
          <w:sz w:val="20"/>
          <w:szCs w:val="20"/>
        </w:rPr>
        <w:t xml:space="preserve">Activity 3.3. </w:t>
      </w:r>
      <w:r w:rsidRPr="00FF0FE2">
        <w:rPr>
          <w:rFonts w:ascii="Proxima Nova Rg" w:hAnsi="Proxima Nova Rg" w:cs="Arial"/>
          <w:b/>
          <w:bCs/>
          <w:i w:val="0"/>
          <w:iCs w:val="0"/>
          <w:color w:val="2F5496" w:themeColor="accent1" w:themeShade="BF"/>
          <w:sz w:val="20"/>
          <w:szCs w:val="20"/>
          <w:u w:val="single"/>
        </w:rPr>
        <w:t>[</w:t>
      </w:r>
      <w:proofErr w:type="spellStart"/>
      <w:r w:rsidRPr="00FF0FE2">
        <w:rPr>
          <w:rFonts w:ascii="Proxima Nova Rg" w:hAnsi="Proxima Nova Rg" w:cs="Arial"/>
          <w:b/>
          <w:bCs/>
          <w:i w:val="0"/>
          <w:iCs w:val="0"/>
          <w:color w:val="2F5496" w:themeColor="accent1" w:themeShade="BF"/>
          <w:sz w:val="20"/>
          <w:szCs w:val="20"/>
          <w:u w:val="single"/>
        </w:rPr>
        <w:t>OxYGen</w:t>
      </w:r>
      <w:proofErr w:type="spellEnd"/>
      <w:r w:rsidRPr="00FF0FE2">
        <w:rPr>
          <w:rFonts w:ascii="Proxima Nova Rg" w:hAnsi="Proxima Nova Rg" w:cs="Arial"/>
          <w:b/>
          <w:bCs/>
          <w:i w:val="0"/>
          <w:iCs w:val="0"/>
          <w:color w:val="2F5496" w:themeColor="accent1" w:themeShade="BF"/>
          <w:sz w:val="20"/>
          <w:szCs w:val="20"/>
          <w:u w:val="single"/>
        </w:rPr>
        <w:t xml:space="preserve"> Foundation] </w:t>
      </w:r>
      <w:r w:rsidRPr="00FF0FE2">
        <w:rPr>
          <w:rFonts w:ascii="Proxima Nova Rg" w:hAnsi="Proxima Nova Rg" w:cs="Arial"/>
          <w:b/>
          <w:bCs/>
          <w:i w:val="0"/>
          <w:iCs w:val="0"/>
          <w:sz w:val="20"/>
          <w:szCs w:val="20"/>
        </w:rPr>
        <w:t xml:space="preserve">Community-based advocacy initiatives led by women: </w:t>
      </w:r>
      <w:r w:rsidRPr="00FF0FE2">
        <w:rPr>
          <w:rFonts w:ascii="Proxima Nova Rg" w:hAnsi="Proxima Nova Rg" w:cs="Arial"/>
          <w:i w:val="0"/>
          <w:iCs w:val="0"/>
          <w:sz w:val="20"/>
          <w:szCs w:val="20"/>
        </w:rPr>
        <w:t xml:space="preserve">Within the framework of the project, </w:t>
      </w:r>
      <w:proofErr w:type="spellStart"/>
      <w:r w:rsidRPr="00FF0FE2">
        <w:rPr>
          <w:rFonts w:ascii="Proxima Nova Rg" w:hAnsi="Proxima Nova Rg" w:cs="Arial"/>
          <w:i w:val="0"/>
          <w:iCs w:val="0"/>
          <w:sz w:val="20"/>
          <w:szCs w:val="20"/>
        </w:rPr>
        <w:t>OxYGen</w:t>
      </w:r>
      <w:proofErr w:type="spellEnd"/>
      <w:r w:rsidRPr="00FF0FE2">
        <w:rPr>
          <w:rFonts w:ascii="Proxima Nova Rg" w:hAnsi="Proxima Nova Rg" w:cs="Arial"/>
          <w:i w:val="0"/>
          <w:iCs w:val="0"/>
          <w:sz w:val="20"/>
          <w:szCs w:val="20"/>
        </w:rPr>
        <w:t xml:space="preserve"> will mobilize local CSOs and activists to lead the small-scale advocacy local campaign initiatives with the potential to contribute to the reforms identified during the dialogue events</w:t>
      </w:r>
      <w:r w:rsidR="00F152F0" w:rsidRPr="00FF0FE2">
        <w:rPr>
          <w:rFonts w:ascii="Proxima Nova Rg" w:hAnsi="Proxima Nova Rg" w:cs="Arial"/>
          <w:i w:val="0"/>
          <w:iCs w:val="0"/>
          <w:sz w:val="20"/>
          <w:szCs w:val="20"/>
        </w:rPr>
        <w:t>.</w:t>
      </w:r>
    </w:p>
    <w:p w14:paraId="2F0FFEF1" w14:textId="02A1FD4D" w:rsidR="006A21C7" w:rsidRPr="00FF0FE2" w:rsidRDefault="006A21C7" w:rsidP="00F152F0">
      <w:pPr>
        <w:pStyle w:val="BodyText"/>
        <w:pBdr>
          <w:bottom w:val="none" w:sz="0" w:space="0" w:color="auto"/>
        </w:pBdr>
        <w:spacing w:after="0"/>
        <w:rPr>
          <w:rFonts w:ascii="Proxima Nova Rg" w:hAnsi="Proxima Nova Rg" w:cs="Arial"/>
          <w:i w:val="0"/>
          <w:iCs w:val="0"/>
          <w:sz w:val="20"/>
          <w:szCs w:val="20"/>
        </w:rPr>
      </w:pPr>
      <w:r w:rsidRPr="00FF0FE2">
        <w:rPr>
          <w:rFonts w:ascii="Proxima Nova Rg" w:hAnsi="Proxima Nova Rg" w:cs="Arial"/>
          <w:b/>
          <w:bCs/>
          <w:i w:val="0"/>
          <w:iCs w:val="0"/>
          <w:sz w:val="20"/>
          <w:szCs w:val="20"/>
        </w:rPr>
        <w:t>Outputs:</w:t>
      </w:r>
      <w:r w:rsidRPr="00FF0FE2">
        <w:rPr>
          <w:rFonts w:ascii="Proxima Nova Rg" w:hAnsi="Proxima Nova Rg" w:cs="Arial"/>
          <w:i w:val="0"/>
          <w:iCs w:val="0"/>
          <w:sz w:val="20"/>
          <w:szCs w:val="20"/>
        </w:rPr>
        <w:t xml:space="preserve"> Up to </w:t>
      </w:r>
      <w:r w:rsidRPr="00FF0FE2">
        <w:rPr>
          <w:rFonts w:ascii="Proxima Nova Rg" w:hAnsi="Proxima Nova Rg" w:cs="Arial"/>
          <w:b/>
          <w:bCs/>
          <w:i w:val="0"/>
          <w:iCs w:val="0"/>
          <w:sz w:val="20"/>
          <w:szCs w:val="20"/>
        </w:rPr>
        <w:t>6</w:t>
      </w:r>
      <w:r w:rsidRPr="00FF0FE2">
        <w:rPr>
          <w:rFonts w:ascii="Proxima Nova Rg" w:hAnsi="Proxima Nova Rg" w:cs="Arial"/>
          <w:i w:val="0"/>
          <w:iCs w:val="0"/>
          <w:sz w:val="20"/>
          <w:szCs w:val="20"/>
        </w:rPr>
        <w:t xml:space="preserve"> women lead advocacy initiatives for addressing the harmful practices hindering women empowerment</w:t>
      </w:r>
      <w:r w:rsidRPr="00FF0FE2">
        <w:rPr>
          <w:rFonts w:ascii="Proxima Nova Rg" w:hAnsi="Proxima Nova Rg" w:cs="Arial"/>
          <w:i w:val="0"/>
          <w:iCs w:val="0"/>
          <w:sz w:val="20"/>
          <w:szCs w:val="20"/>
          <w:lang w:val="hy-AM"/>
        </w:rPr>
        <w:t xml:space="preserve"> </w:t>
      </w:r>
      <w:r w:rsidRPr="00FF0FE2">
        <w:rPr>
          <w:rFonts w:ascii="Proxima Nova Rg" w:hAnsi="Proxima Nova Rg" w:cs="Arial"/>
          <w:i w:val="0"/>
          <w:iCs w:val="0"/>
          <w:sz w:val="20"/>
          <w:szCs w:val="20"/>
        </w:rPr>
        <w:t>are implemented (twice per year marking the 8th of March- International Women’s Day and 16 days of activism against GBV)</w:t>
      </w:r>
    </w:p>
    <w:p w14:paraId="7DC0BF4D" w14:textId="77777777" w:rsidR="00F152F0" w:rsidRPr="00FF0FE2" w:rsidRDefault="006A21C7" w:rsidP="00F152F0">
      <w:pPr>
        <w:pStyle w:val="BodyText"/>
        <w:pBdr>
          <w:bottom w:val="none" w:sz="0" w:space="0" w:color="auto"/>
        </w:pBdr>
        <w:spacing w:after="0"/>
        <w:rPr>
          <w:rFonts w:ascii="Proxima Nova Rg" w:hAnsi="Proxima Nova Rg" w:cs="Arial"/>
          <w:i w:val="0"/>
          <w:iCs w:val="0"/>
          <w:sz w:val="20"/>
          <w:szCs w:val="20"/>
          <w:lang w:val="hy-AM"/>
        </w:rPr>
      </w:pPr>
      <w:r w:rsidRPr="00FF0FE2">
        <w:rPr>
          <w:rFonts w:ascii="Proxima Nova Rg" w:hAnsi="Proxima Nova Rg" w:cs="Arial"/>
          <w:b/>
          <w:bCs/>
          <w:i w:val="0"/>
          <w:iCs w:val="0"/>
          <w:sz w:val="20"/>
          <w:szCs w:val="20"/>
        </w:rPr>
        <w:t>Activity 3.4.</w:t>
      </w:r>
      <w:r w:rsidRPr="00FF0FE2">
        <w:rPr>
          <w:rFonts w:ascii="Proxima Nova Rg" w:hAnsi="Proxima Nova Rg" w:cs="Arial"/>
          <w:b/>
          <w:bCs/>
          <w:i w:val="0"/>
          <w:iCs w:val="0"/>
          <w:sz w:val="20"/>
          <w:szCs w:val="20"/>
          <w:lang w:val="hy-AM"/>
        </w:rPr>
        <w:t xml:space="preserve"> </w:t>
      </w:r>
      <w:r w:rsidRPr="00FF0FE2">
        <w:rPr>
          <w:rFonts w:ascii="Proxima Nova Rg" w:hAnsi="Proxima Nova Rg" w:cs="Arial"/>
          <w:b/>
          <w:bCs/>
          <w:i w:val="0"/>
          <w:iCs w:val="0"/>
          <w:color w:val="2F5496" w:themeColor="accent1" w:themeShade="BF"/>
          <w:sz w:val="20"/>
          <w:szCs w:val="20"/>
          <w:u w:val="single"/>
        </w:rPr>
        <w:t>[</w:t>
      </w:r>
      <w:proofErr w:type="spellStart"/>
      <w:r w:rsidRPr="00FF0FE2">
        <w:rPr>
          <w:rFonts w:ascii="Proxima Nova Rg" w:hAnsi="Proxima Nova Rg" w:cs="Arial"/>
          <w:b/>
          <w:bCs/>
          <w:i w:val="0"/>
          <w:iCs w:val="0"/>
          <w:color w:val="2F5496" w:themeColor="accent1" w:themeShade="BF"/>
          <w:sz w:val="20"/>
          <w:szCs w:val="20"/>
          <w:u w:val="single"/>
        </w:rPr>
        <w:t>OxYGen</w:t>
      </w:r>
      <w:proofErr w:type="spellEnd"/>
      <w:r w:rsidRPr="00FF0FE2">
        <w:rPr>
          <w:rFonts w:ascii="Proxima Nova Rg" w:hAnsi="Proxima Nova Rg" w:cs="Arial"/>
          <w:b/>
          <w:bCs/>
          <w:i w:val="0"/>
          <w:iCs w:val="0"/>
          <w:color w:val="2F5496" w:themeColor="accent1" w:themeShade="BF"/>
          <w:sz w:val="20"/>
          <w:szCs w:val="20"/>
          <w:u w:val="single"/>
        </w:rPr>
        <w:t xml:space="preserve"> Foundation] </w:t>
      </w:r>
      <w:r w:rsidRPr="00FF0FE2">
        <w:rPr>
          <w:rFonts w:ascii="Proxima Nova Rg" w:hAnsi="Proxima Nova Rg" w:cs="Arial"/>
          <w:i w:val="0"/>
          <w:iCs w:val="0"/>
          <w:sz w:val="20"/>
          <w:szCs w:val="20"/>
        </w:rPr>
        <w:t>Public information initiatives for addressing practices and perceptions hindering women's empowerment in the country:</w:t>
      </w:r>
      <w:r w:rsidRPr="00FF0FE2">
        <w:rPr>
          <w:rFonts w:ascii="Proxima Nova Rg" w:hAnsi="Proxima Nova Rg" w:cs="Arial"/>
          <w:i w:val="0"/>
          <w:iCs w:val="0"/>
          <w:sz w:val="20"/>
          <w:szCs w:val="20"/>
          <w:lang w:val="en-US"/>
        </w:rPr>
        <w:t xml:space="preserve"> Within the framework of the </w:t>
      </w:r>
      <w:proofErr w:type="spellStart"/>
      <w:r w:rsidRPr="00FF0FE2">
        <w:rPr>
          <w:rFonts w:ascii="Proxima Nova Rg" w:hAnsi="Proxima Nova Rg" w:cs="Arial"/>
          <w:i w:val="0"/>
          <w:iCs w:val="0"/>
          <w:sz w:val="20"/>
          <w:szCs w:val="20"/>
          <w:lang w:val="en-US"/>
        </w:rPr>
        <w:t>WiP</w:t>
      </w:r>
      <w:proofErr w:type="spellEnd"/>
      <w:r w:rsidRPr="00FF0FE2">
        <w:rPr>
          <w:rFonts w:ascii="Proxima Nova Rg" w:hAnsi="Proxima Nova Rg" w:cs="Arial"/>
          <w:i w:val="0"/>
          <w:iCs w:val="0"/>
          <w:sz w:val="20"/>
          <w:szCs w:val="20"/>
          <w:lang w:val="en-US"/>
        </w:rPr>
        <w:t xml:space="preserve"> project public perception research revealed the necessity to promote gender equality awareness-raising among rural areas of the country. At the same time the study showed that the many women who became the heroes of the articles produced by the project partners, got acknowledgment by the </w:t>
      </w:r>
      <w:proofErr w:type="gramStart"/>
      <w:r w:rsidRPr="00FF0FE2">
        <w:rPr>
          <w:rFonts w:ascii="Proxima Nova Rg" w:hAnsi="Proxima Nova Rg" w:cs="Arial"/>
          <w:i w:val="0"/>
          <w:iCs w:val="0"/>
          <w:sz w:val="20"/>
          <w:szCs w:val="20"/>
          <w:lang w:val="en-US"/>
        </w:rPr>
        <w:t>local residents</w:t>
      </w:r>
      <w:proofErr w:type="gramEnd"/>
      <w:r w:rsidRPr="00FF0FE2">
        <w:rPr>
          <w:rFonts w:ascii="Proxima Nova Rg" w:hAnsi="Proxima Nova Rg" w:cs="Arial"/>
          <w:i w:val="0"/>
          <w:iCs w:val="0"/>
          <w:sz w:val="20"/>
          <w:szCs w:val="20"/>
          <w:lang w:val="en-US"/>
        </w:rPr>
        <w:t xml:space="preserve"> and some of them participated in the Snap parliamentary elections in 2021. At the same time, the public information campaign around the local acute issues might generate pressure on the public decision-makers for policy reforms.  </w:t>
      </w:r>
      <w:r w:rsidRPr="00FF0FE2">
        <w:rPr>
          <w:rFonts w:ascii="Proxima Nova Rg" w:hAnsi="Proxima Nova Rg" w:cs="Arial"/>
          <w:i w:val="0"/>
          <w:iCs w:val="0"/>
          <w:sz w:val="20"/>
          <w:szCs w:val="20"/>
        </w:rPr>
        <w:t xml:space="preserve">Within the project information campaign interactive and analytical videos, social ads will be developed and </w:t>
      </w:r>
      <w:r w:rsidRPr="00FF0FE2">
        <w:rPr>
          <w:rFonts w:ascii="Proxima Nova Rg" w:hAnsi="Proxima Nova Rg" w:cs="Arial"/>
          <w:i w:val="0"/>
          <w:iCs w:val="0"/>
          <w:sz w:val="20"/>
          <w:szCs w:val="20"/>
          <w:lang w:val="hy-AM"/>
        </w:rPr>
        <w:t>widely</w:t>
      </w:r>
      <w:r w:rsidRPr="00FF0FE2">
        <w:rPr>
          <w:rFonts w:ascii="Proxima Nova Rg" w:hAnsi="Proxima Nova Rg" w:cs="Arial"/>
          <w:i w:val="0"/>
          <w:iCs w:val="0"/>
          <w:sz w:val="20"/>
          <w:szCs w:val="20"/>
        </w:rPr>
        <w:t xml:space="preserve"> shared to </w:t>
      </w:r>
      <w:r w:rsidRPr="00FF0FE2">
        <w:rPr>
          <w:rFonts w:ascii="Proxima Nova Rg" w:hAnsi="Proxima Nova Rg" w:cs="Arial"/>
          <w:i w:val="0"/>
          <w:iCs w:val="0"/>
          <w:sz w:val="20"/>
          <w:szCs w:val="20"/>
          <w:lang w:val="hy-AM"/>
        </w:rPr>
        <w:t>showcase</w:t>
      </w:r>
      <w:r w:rsidRPr="00FF0FE2">
        <w:rPr>
          <w:rFonts w:ascii="Proxima Nova Rg" w:hAnsi="Proxima Nova Rg" w:cs="Arial"/>
          <w:i w:val="0"/>
          <w:iCs w:val="0"/>
          <w:sz w:val="20"/>
          <w:szCs w:val="20"/>
        </w:rPr>
        <w:t xml:space="preserve"> how women </w:t>
      </w:r>
      <w:r w:rsidRPr="00FF0FE2">
        <w:rPr>
          <w:rFonts w:ascii="Proxima Nova Rg" w:hAnsi="Proxima Nova Rg" w:cs="Arial"/>
          <w:i w:val="0"/>
          <w:iCs w:val="0"/>
          <w:sz w:val="20"/>
          <w:szCs w:val="20"/>
          <w:lang w:val="hy-AM"/>
        </w:rPr>
        <w:t xml:space="preserve">are </w:t>
      </w:r>
      <w:r w:rsidRPr="00FF0FE2">
        <w:rPr>
          <w:rFonts w:ascii="Proxima Nova Rg" w:hAnsi="Proxima Nova Rg" w:cs="Arial"/>
          <w:i w:val="0"/>
          <w:iCs w:val="0"/>
          <w:sz w:val="20"/>
          <w:szCs w:val="20"/>
        </w:rPr>
        <w:t>affected by the policies under the CSO scrutiny</w:t>
      </w:r>
      <w:r w:rsidRPr="00FF0FE2">
        <w:rPr>
          <w:rFonts w:ascii="Proxima Nova Rg" w:hAnsi="Proxima Nova Rg" w:cs="Arial"/>
          <w:i w:val="0"/>
          <w:iCs w:val="0"/>
          <w:sz w:val="20"/>
          <w:szCs w:val="20"/>
          <w:lang w:val="hy-AM"/>
        </w:rPr>
        <w:t xml:space="preserve">. </w:t>
      </w:r>
      <w:r w:rsidRPr="00FF0FE2">
        <w:rPr>
          <w:rFonts w:ascii="Proxima Nova Rg" w:hAnsi="Proxima Nova Rg" w:cs="Arial"/>
          <w:i w:val="0"/>
          <w:iCs w:val="0"/>
          <w:snapToGrid w:val="0"/>
          <w:sz w:val="20"/>
          <w:szCs w:val="20"/>
          <w:lang w:val="en-US"/>
        </w:rPr>
        <w:t>All the findings and recommendations</w:t>
      </w:r>
      <w:r w:rsidRPr="00FF0FE2">
        <w:rPr>
          <w:rFonts w:ascii="Proxima Nova Rg" w:hAnsi="Proxima Nova Rg" w:cs="Arial"/>
          <w:i w:val="0"/>
          <w:iCs w:val="0"/>
          <w:snapToGrid w:val="0"/>
          <w:sz w:val="20"/>
          <w:szCs w:val="20"/>
          <w:lang w:val="hy-AM"/>
        </w:rPr>
        <w:t xml:space="preserve"> </w:t>
      </w:r>
      <w:r w:rsidRPr="00FF0FE2">
        <w:rPr>
          <w:rFonts w:ascii="Proxima Nova Rg" w:hAnsi="Proxima Nova Rg" w:cs="Arial"/>
          <w:i w:val="0"/>
          <w:iCs w:val="0"/>
          <w:snapToGrid w:val="0"/>
          <w:sz w:val="20"/>
          <w:szCs w:val="20"/>
          <w:lang w:val="en-US"/>
        </w:rPr>
        <w:t xml:space="preserve">from the local dialogue events will be accumulated into the communique and shared with the relevant stakeholders and state decision-makers. </w:t>
      </w:r>
      <w:r w:rsidRPr="00FF0FE2">
        <w:rPr>
          <w:rFonts w:ascii="Proxima Nova Rg" w:hAnsi="Proxima Nova Rg" w:cs="Arial"/>
          <w:i w:val="0"/>
          <w:iCs w:val="0"/>
          <w:sz w:val="20"/>
          <w:szCs w:val="20"/>
        </w:rPr>
        <w:t>Also, the project team will constantly carry out the monitoring of the progress of the proposed/adopted recommendations and collect</w:t>
      </w:r>
      <w:r w:rsidRPr="00FF0FE2">
        <w:rPr>
          <w:rFonts w:ascii="Proxima Nova Rg" w:hAnsi="Proxima Nova Rg" w:cs="Arial"/>
          <w:i w:val="0"/>
          <w:iCs w:val="0"/>
          <w:sz w:val="20"/>
          <w:szCs w:val="20"/>
          <w:lang w:val="hy-AM"/>
        </w:rPr>
        <w:t xml:space="preserve"> </w:t>
      </w:r>
      <w:r w:rsidRPr="00FF0FE2">
        <w:rPr>
          <w:rFonts w:ascii="Proxima Nova Rg" w:hAnsi="Proxima Nova Rg" w:cs="Arial"/>
          <w:i w:val="0"/>
          <w:iCs w:val="0"/>
          <w:sz w:val="20"/>
          <w:szCs w:val="20"/>
        </w:rPr>
        <w:t>evidence in a form of human stories on</w:t>
      </w:r>
      <w:r w:rsidRPr="00FF0FE2">
        <w:rPr>
          <w:rFonts w:ascii="Proxima Nova Rg" w:hAnsi="Proxima Nova Rg" w:cs="Arial"/>
          <w:i w:val="0"/>
          <w:iCs w:val="0"/>
          <w:sz w:val="20"/>
          <w:szCs w:val="20"/>
          <w:lang w:val="hy-AM"/>
        </w:rPr>
        <w:t xml:space="preserve"> </w:t>
      </w:r>
      <w:r w:rsidRPr="00FF0FE2">
        <w:rPr>
          <w:rFonts w:ascii="Proxima Nova Rg" w:hAnsi="Proxima Nova Rg" w:cs="Arial"/>
          <w:i w:val="0"/>
          <w:iCs w:val="0"/>
          <w:sz w:val="20"/>
          <w:szCs w:val="20"/>
        </w:rPr>
        <w:t>needs and the positive change that has been</w:t>
      </w:r>
      <w:r w:rsidRPr="00FF0FE2">
        <w:rPr>
          <w:rFonts w:ascii="Proxima Nova Rg" w:hAnsi="Proxima Nova Rg" w:cs="Arial"/>
          <w:i w:val="0"/>
          <w:iCs w:val="0"/>
          <w:sz w:val="20"/>
          <w:szCs w:val="20"/>
          <w:lang w:val="hy-AM"/>
        </w:rPr>
        <w:t xml:space="preserve"> </w:t>
      </w:r>
      <w:r w:rsidRPr="00FF0FE2">
        <w:rPr>
          <w:rFonts w:ascii="Proxima Nova Rg" w:hAnsi="Proxima Nova Rg" w:cs="Arial"/>
          <w:i w:val="0"/>
          <w:iCs w:val="0"/>
          <w:sz w:val="20"/>
          <w:szCs w:val="20"/>
        </w:rPr>
        <w:t>made due to the proposed and adopted policy recommendations.</w:t>
      </w:r>
      <w:r w:rsidRPr="00FF0FE2">
        <w:rPr>
          <w:rFonts w:ascii="Proxima Nova Rg" w:hAnsi="Proxima Nova Rg" w:cs="Arial"/>
          <w:i w:val="0"/>
          <w:iCs w:val="0"/>
          <w:sz w:val="20"/>
          <w:szCs w:val="20"/>
          <w:lang w:val="hy-AM"/>
        </w:rPr>
        <w:t xml:space="preserve"> All the stories will be publicized via social media and on partner's websites, as well as be collected in the e-newsletter supplements. </w:t>
      </w:r>
    </w:p>
    <w:p w14:paraId="2AC8DED2" w14:textId="32A321E0" w:rsidR="00303A17" w:rsidRPr="00FF0FE2" w:rsidRDefault="006A21C7" w:rsidP="00303A17">
      <w:pPr>
        <w:pStyle w:val="BodyText"/>
        <w:pBdr>
          <w:bottom w:val="none" w:sz="0" w:space="0" w:color="auto"/>
        </w:pBdr>
        <w:spacing w:after="0"/>
        <w:rPr>
          <w:rFonts w:ascii="Proxima Nova Rg" w:hAnsi="Proxima Nova Rg" w:cs="Arial"/>
          <w:i w:val="0"/>
          <w:iCs w:val="0"/>
          <w:sz w:val="20"/>
          <w:szCs w:val="20"/>
        </w:rPr>
      </w:pPr>
      <w:r w:rsidRPr="00FF0FE2">
        <w:rPr>
          <w:rFonts w:ascii="Proxima Nova Rg" w:hAnsi="Proxima Nova Rg" w:cs="Arial"/>
          <w:b/>
          <w:bCs/>
          <w:i w:val="0"/>
          <w:iCs w:val="0"/>
          <w:sz w:val="20"/>
          <w:szCs w:val="20"/>
        </w:rPr>
        <w:t>Output:</w:t>
      </w:r>
      <w:r w:rsidRPr="00FF0FE2">
        <w:rPr>
          <w:rFonts w:ascii="Proxima Nova Rg" w:hAnsi="Proxima Nova Rg" w:cs="Arial"/>
          <w:b/>
          <w:bCs/>
          <w:i w:val="0"/>
          <w:iCs w:val="0"/>
          <w:sz w:val="20"/>
          <w:szCs w:val="20"/>
          <w:lang w:val="hy-AM"/>
        </w:rPr>
        <w:t xml:space="preserve"> </w:t>
      </w:r>
      <w:r w:rsidRPr="00FF0FE2">
        <w:rPr>
          <w:rFonts w:ascii="Proxima Nova Rg" w:hAnsi="Proxima Nova Rg" w:cs="Arial"/>
          <w:i w:val="0"/>
          <w:iCs w:val="0"/>
          <w:sz w:val="20"/>
          <w:szCs w:val="20"/>
        </w:rPr>
        <w:t xml:space="preserve">Up to </w:t>
      </w:r>
      <w:r w:rsidRPr="00FF0FE2">
        <w:rPr>
          <w:rFonts w:ascii="Proxima Nova Rg" w:hAnsi="Proxima Nova Rg" w:cs="Arial"/>
          <w:b/>
          <w:bCs/>
          <w:i w:val="0"/>
          <w:iCs w:val="0"/>
          <w:sz w:val="20"/>
          <w:szCs w:val="20"/>
        </w:rPr>
        <w:t xml:space="preserve">12 </w:t>
      </w:r>
      <w:r w:rsidRPr="00FF0FE2">
        <w:rPr>
          <w:rFonts w:ascii="Proxima Nova Rg" w:hAnsi="Proxima Nova Rg" w:cs="Arial"/>
          <w:i w:val="0"/>
          <w:iCs w:val="0"/>
          <w:sz w:val="20"/>
          <w:szCs w:val="20"/>
          <w:lang w:val="en-US"/>
        </w:rPr>
        <w:t>communique</w:t>
      </w:r>
      <w:r w:rsidR="008C0D32" w:rsidRPr="00FF0FE2">
        <w:rPr>
          <w:rFonts w:ascii="Proxima Nova Rg" w:hAnsi="Proxima Nova Rg" w:cs="Arial"/>
          <w:i w:val="0"/>
          <w:iCs w:val="0"/>
          <w:sz w:val="20"/>
          <w:szCs w:val="20"/>
          <w:lang w:val="en-US"/>
        </w:rPr>
        <w:t>s</w:t>
      </w:r>
      <w:r w:rsidRPr="00FF0FE2">
        <w:rPr>
          <w:rFonts w:ascii="Proxima Nova Rg" w:hAnsi="Proxima Nova Rg" w:cs="Arial"/>
          <w:i w:val="0"/>
          <w:iCs w:val="0"/>
          <w:sz w:val="20"/>
          <w:szCs w:val="20"/>
        </w:rPr>
        <w:t xml:space="preserve"> will be developed and shared with the relevant stakeholders and decision-makers, outlining the key reflections of direct beneficiaries, experts on the GE-related specific policies, and their impact on the lives of the direct beneficiaries, discussed during the regional dialogue events. </w:t>
      </w:r>
      <w:r w:rsidRPr="00FF0FE2">
        <w:rPr>
          <w:rFonts w:ascii="Proxima Nova Rg" w:hAnsi="Proxima Nova Rg" w:cs="Arial"/>
          <w:b/>
          <w:bCs/>
          <w:i w:val="0"/>
          <w:iCs w:val="0"/>
          <w:sz w:val="20"/>
          <w:szCs w:val="20"/>
        </w:rPr>
        <w:t>12</w:t>
      </w:r>
      <w:r w:rsidRPr="00FF0FE2">
        <w:rPr>
          <w:rFonts w:ascii="Proxima Nova Rg" w:hAnsi="Proxima Nova Rg" w:cs="Arial"/>
          <w:i w:val="0"/>
          <w:iCs w:val="0"/>
          <w:sz w:val="20"/>
          <w:szCs w:val="20"/>
        </w:rPr>
        <w:t xml:space="preserve"> </w:t>
      </w:r>
      <w:r w:rsidRPr="00FF0FE2">
        <w:rPr>
          <w:rFonts w:ascii="Proxima Nova Rg" w:hAnsi="Proxima Nova Rg" w:cs="Arial"/>
          <w:i w:val="0"/>
          <w:iCs w:val="0"/>
          <w:sz w:val="20"/>
          <w:szCs w:val="20"/>
          <w:lang w:val="hy-AM"/>
        </w:rPr>
        <w:t>analytical</w:t>
      </w:r>
      <w:r w:rsidRPr="00FF0FE2">
        <w:rPr>
          <w:rFonts w:ascii="Proxima Nova Rg" w:hAnsi="Proxima Nova Rg" w:cs="Arial"/>
          <w:i w:val="0"/>
          <w:iCs w:val="0"/>
          <w:sz w:val="20"/>
          <w:szCs w:val="20"/>
        </w:rPr>
        <w:t xml:space="preserve"> and </w:t>
      </w:r>
      <w:r w:rsidRPr="00FF0FE2">
        <w:rPr>
          <w:rFonts w:ascii="Proxima Nova Rg" w:hAnsi="Proxima Nova Rg" w:cs="Arial"/>
          <w:i w:val="0"/>
          <w:iCs w:val="0"/>
          <w:sz w:val="20"/>
          <w:szCs w:val="20"/>
          <w:lang w:val="hy-AM"/>
        </w:rPr>
        <w:t>interactive</w:t>
      </w:r>
      <w:r w:rsidRPr="00FF0FE2">
        <w:rPr>
          <w:rFonts w:ascii="Proxima Nova Rg" w:hAnsi="Proxima Nova Rg" w:cs="Arial"/>
          <w:i w:val="0"/>
          <w:iCs w:val="0"/>
          <w:sz w:val="20"/>
          <w:szCs w:val="20"/>
        </w:rPr>
        <w:t xml:space="preserve"> videos will be </w:t>
      </w:r>
      <w:r w:rsidRPr="00FF0FE2">
        <w:rPr>
          <w:rFonts w:ascii="Proxima Nova Rg" w:hAnsi="Proxima Nova Rg" w:cs="Arial"/>
          <w:i w:val="0"/>
          <w:iCs w:val="0"/>
          <w:sz w:val="20"/>
          <w:szCs w:val="20"/>
          <w:lang w:val="hy-AM"/>
        </w:rPr>
        <w:t>developed</w:t>
      </w:r>
      <w:r w:rsidRPr="00FF0FE2">
        <w:rPr>
          <w:rFonts w:ascii="Proxima Nova Rg" w:hAnsi="Proxima Nova Rg" w:cs="Arial"/>
          <w:i w:val="0"/>
          <w:iCs w:val="0"/>
          <w:sz w:val="20"/>
          <w:szCs w:val="20"/>
        </w:rPr>
        <w:t xml:space="preserve"> and shared with the </w:t>
      </w:r>
      <w:r w:rsidRPr="00FF0FE2">
        <w:rPr>
          <w:rFonts w:ascii="Proxima Nova Rg" w:hAnsi="Proxima Nova Rg" w:cs="Arial"/>
          <w:i w:val="0"/>
          <w:iCs w:val="0"/>
          <w:sz w:val="20"/>
          <w:szCs w:val="20"/>
          <w:lang w:val="hy-AM"/>
        </w:rPr>
        <w:t>larger</w:t>
      </w:r>
      <w:r w:rsidRPr="00FF0FE2">
        <w:rPr>
          <w:rFonts w:ascii="Proxima Nova Rg" w:hAnsi="Proxima Nova Rg" w:cs="Arial"/>
          <w:i w:val="0"/>
          <w:iCs w:val="0"/>
          <w:sz w:val="20"/>
          <w:szCs w:val="20"/>
        </w:rPr>
        <w:t xml:space="preserve"> public with more than 250 000 reaches. </w:t>
      </w:r>
      <w:r w:rsidRPr="00FF0FE2">
        <w:rPr>
          <w:rFonts w:ascii="Proxima Nova Rg" w:hAnsi="Proxima Nova Rg" w:cs="Arial"/>
          <w:b/>
          <w:bCs/>
          <w:i w:val="0"/>
          <w:iCs w:val="0"/>
          <w:sz w:val="20"/>
          <w:szCs w:val="20"/>
        </w:rPr>
        <w:t>3</w:t>
      </w:r>
      <w:r w:rsidRPr="00FF0FE2">
        <w:rPr>
          <w:rFonts w:ascii="Proxima Nova Rg" w:hAnsi="Proxima Nova Rg" w:cs="Arial"/>
          <w:i w:val="0"/>
          <w:iCs w:val="0"/>
          <w:sz w:val="20"/>
          <w:szCs w:val="20"/>
        </w:rPr>
        <w:t xml:space="preserve"> annual e-newsletters will be issued with the collection of the human stories showcasing the need and positive change that the project brought. E-newsletters will be shared with over 100 key stakeholders working on gender equality issues.</w:t>
      </w:r>
    </w:p>
    <w:p w14:paraId="3757619F" w14:textId="77777777" w:rsidR="009F6650" w:rsidRPr="00FF0FE2" w:rsidRDefault="009F6650" w:rsidP="00303A17">
      <w:pPr>
        <w:pStyle w:val="BodyText"/>
        <w:pBdr>
          <w:bottom w:val="none" w:sz="0" w:space="0" w:color="auto"/>
        </w:pBdr>
        <w:spacing w:after="0"/>
        <w:rPr>
          <w:rFonts w:ascii="Proxima Nova Rg" w:hAnsi="Proxima Nova Rg" w:cs="Arial"/>
          <w:i w:val="0"/>
          <w:iCs w:val="0"/>
          <w:sz w:val="20"/>
          <w:szCs w:val="20"/>
        </w:rPr>
      </w:pPr>
    </w:p>
    <w:p w14:paraId="31E4DD1A" w14:textId="0D525663" w:rsidR="006A21C7" w:rsidRPr="00FF0FE2" w:rsidRDefault="006A21C7" w:rsidP="00303A17">
      <w:pPr>
        <w:pStyle w:val="BodyText"/>
        <w:pBdr>
          <w:bottom w:val="none" w:sz="0" w:space="0" w:color="auto"/>
        </w:pBdr>
        <w:spacing w:after="0"/>
        <w:rPr>
          <w:rFonts w:ascii="Proxima Nova Rg" w:hAnsi="Proxima Nova Rg" w:cs="Arial"/>
          <w:i w:val="0"/>
          <w:iCs w:val="0"/>
          <w:sz w:val="20"/>
          <w:szCs w:val="20"/>
        </w:rPr>
      </w:pPr>
      <w:r w:rsidRPr="00FF0FE2">
        <w:rPr>
          <w:rFonts w:ascii="Proxima Nova Rg" w:hAnsi="Proxima Nova Rg" w:cs="Arial"/>
          <w:b/>
          <w:bCs/>
          <w:i w:val="0"/>
          <w:iCs w:val="0"/>
          <w:sz w:val="20"/>
          <w:szCs w:val="20"/>
        </w:rPr>
        <w:t xml:space="preserve">Activity 3.5. </w:t>
      </w:r>
      <w:r w:rsidRPr="00FF0FE2">
        <w:rPr>
          <w:rFonts w:ascii="Proxima Nova Rg" w:hAnsi="Proxima Nova Rg" w:cs="Arial"/>
          <w:b/>
          <w:bCs/>
          <w:i w:val="0"/>
          <w:iCs w:val="0"/>
          <w:color w:val="2F5496" w:themeColor="accent1" w:themeShade="BF"/>
          <w:sz w:val="20"/>
          <w:szCs w:val="20"/>
          <w:u w:val="single"/>
        </w:rPr>
        <w:t>[</w:t>
      </w:r>
      <w:proofErr w:type="spellStart"/>
      <w:r w:rsidRPr="00FF0FE2">
        <w:rPr>
          <w:rFonts w:ascii="Proxima Nova Rg" w:hAnsi="Proxima Nova Rg" w:cs="Arial"/>
          <w:b/>
          <w:bCs/>
          <w:i w:val="0"/>
          <w:iCs w:val="0"/>
          <w:color w:val="2F5496" w:themeColor="accent1" w:themeShade="BF"/>
          <w:sz w:val="20"/>
          <w:szCs w:val="20"/>
          <w:u w:val="single"/>
        </w:rPr>
        <w:t>OxYGen</w:t>
      </w:r>
      <w:proofErr w:type="spellEnd"/>
      <w:r w:rsidRPr="00FF0FE2">
        <w:rPr>
          <w:rFonts w:ascii="Proxima Nova Rg" w:hAnsi="Proxima Nova Rg" w:cs="Arial"/>
          <w:b/>
          <w:bCs/>
          <w:i w:val="0"/>
          <w:iCs w:val="0"/>
          <w:color w:val="2F5496" w:themeColor="accent1" w:themeShade="BF"/>
          <w:sz w:val="20"/>
          <w:szCs w:val="20"/>
          <w:u w:val="single"/>
        </w:rPr>
        <w:t xml:space="preserve"> Foundation] </w:t>
      </w:r>
      <w:r w:rsidRPr="00FF0FE2">
        <w:rPr>
          <w:rFonts w:ascii="Proxima Nova Rg" w:hAnsi="Proxima Nova Rg" w:cs="Arial"/>
          <w:b/>
          <w:bCs/>
          <w:i w:val="0"/>
          <w:iCs w:val="0"/>
          <w:sz w:val="20"/>
          <w:szCs w:val="20"/>
        </w:rPr>
        <w:t>Joint UNDP-</w:t>
      </w:r>
      <w:proofErr w:type="spellStart"/>
      <w:r w:rsidRPr="00FF0FE2">
        <w:rPr>
          <w:rFonts w:ascii="Proxima Nova Rg" w:hAnsi="Proxima Nova Rg" w:cs="Arial"/>
          <w:b/>
          <w:bCs/>
          <w:i w:val="0"/>
          <w:iCs w:val="0"/>
          <w:sz w:val="20"/>
          <w:szCs w:val="20"/>
        </w:rPr>
        <w:t>OxYGen</w:t>
      </w:r>
      <w:proofErr w:type="spellEnd"/>
      <w:r w:rsidRPr="00FF0FE2">
        <w:rPr>
          <w:rFonts w:ascii="Proxima Nova Rg" w:hAnsi="Proxima Nova Rg" w:cs="Arial"/>
          <w:b/>
          <w:bCs/>
          <w:i w:val="0"/>
          <w:iCs w:val="0"/>
          <w:sz w:val="20"/>
          <w:szCs w:val="20"/>
        </w:rPr>
        <w:t xml:space="preserve"> capacity development activities for civil society organizations</w:t>
      </w:r>
      <w:r w:rsidRPr="00FF0FE2">
        <w:rPr>
          <w:rFonts w:ascii="Proxima Nova Rg" w:hAnsi="Proxima Nova Rg" w:cs="Arial"/>
          <w:i w:val="0"/>
          <w:iCs w:val="0"/>
          <w:sz w:val="20"/>
          <w:szCs w:val="20"/>
        </w:rPr>
        <w:t xml:space="preserve"> (with a focus on regional and local) for knowledge transfer on key local democratization, women empowerment, and gender equality aspects. The purpose of this activity is knowledge transfer to regional and local organizations for expert knowledge and groups to emerge at the grass-root level, which will further ensure quality work in areas the present project works in gender equality. While there is a large network of local CSOs who are working on gender issues at the grassroots level, many of them lack networking opportunities to get informed about the policy reforms, modern approaches to address gender-based discrimination, and advocacy tools to influence policymakers. The project will build the capacity of the local CSOs on the specific tools of advocacy and networking for addressing gender discrimination and promoting women empowerment, including women from marginalized groups of society.</w:t>
      </w:r>
    </w:p>
    <w:p w14:paraId="6FCF9350" w14:textId="71E82CB2" w:rsidR="006A21C7" w:rsidRPr="00FF0FE2" w:rsidRDefault="006A21C7" w:rsidP="009A7B51">
      <w:pPr>
        <w:spacing w:after="0"/>
        <w:contextualSpacing/>
        <w:rPr>
          <w:rFonts w:ascii="Proxima Nova Rg" w:hAnsi="Proxima Nova Rg" w:cs="Arial"/>
          <w:sz w:val="20"/>
          <w:szCs w:val="20"/>
        </w:rPr>
      </w:pPr>
      <w:r w:rsidRPr="00FF0FE2">
        <w:rPr>
          <w:rFonts w:ascii="Proxima Nova Rg" w:hAnsi="Proxima Nova Rg" w:cs="Arial"/>
          <w:b/>
          <w:bCs/>
          <w:sz w:val="20"/>
          <w:szCs w:val="20"/>
        </w:rPr>
        <w:t xml:space="preserve">Output: Due to </w:t>
      </w:r>
      <w:r w:rsidRPr="00FF0FE2">
        <w:rPr>
          <w:rFonts w:ascii="Proxima Nova Rg" w:hAnsi="Proxima Nova Rg" w:cs="Arial"/>
          <w:sz w:val="20"/>
          <w:szCs w:val="20"/>
        </w:rPr>
        <w:t xml:space="preserve">at least </w:t>
      </w:r>
      <w:r w:rsidRPr="00FF0FE2">
        <w:rPr>
          <w:rFonts w:ascii="Proxima Nova Rg" w:hAnsi="Proxima Nova Rg" w:cs="Arial"/>
          <w:b/>
          <w:bCs/>
          <w:sz w:val="20"/>
          <w:szCs w:val="20"/>
        </w:rPr>
        <w:t>3</w:t>
      </w:r>
      <w:r w:rsidRPr="00FF0FE2">
        <w:rPr>
          <w:rFonts w:ascii="Proxima Nova Rg" w:hAnsi="Proxima Nova Rg" w:cs="Arial"/>
          <w:sz w:val="20"/>
          <w:szCs w:val="20"/>
        </w:rPr>
        <w:t xml:space="preserve"> capacity development and knowledge transfer sessions organized with/for civil society organizations, more than 10 local CSOs will develop communication and public campaign strategies for addressing gender-based discrimination practices. More than 40 representatives of the local CSOs will increase their knowledge on the campaign and advocacy tools and technics.  </w:t>
      </w:r>
    </w:p>
    <w:p w14:paraId="7307A6B1" w14:textId="77777777" w:rsidR="009A7B51" w:rsidRPr="00FF0FE2" w:rsidRDefault="009A7B51" w:rsidP="009A7B51">
      <w:pPr>
        <w:spacing w:after="0"/>
        <w:contextualSpacing/>
        <w:rPr>
          <w:rFonts w:ascii="Proxima Nova Rg" w:hAnsi="Proxima Nova Rg"/>
          <w:b/>
          <w:i/>
          <w:sz w:val="20"/>
          <w:szCs w:val="20"/>
        </w:rPr>
      </w:pPr>
    </w:p>
    <w:p w14:paraId="0B80342C" w14:textId="7BB08FCD" w:rsidR="00924B2D" w:rsidRPr="00FF0FE2" w:rsidRDefault="00F56903" w:rsidP="009A7B51">
      <w:pPr>
        <w:spacing w:after="0"/>
        <w:jc w:val="left"/>
        <w:rPr>
          <w:rFonts w:ascii="Proxima Nova Rg" w:hAnsi="Proxima Nova Rg"/>
          <w:b/>
          <w:i/>
          <w:sz w:val="20"/>
          <w:szCs w:val="20"/>
          <w:lang w:val="en-US"/>
        </w:rPr>
      </w:pPr>
      <w:bookmarkStart w:id="1" w:name="_Hlk97653190"/>
      <w:r w:rsidRPr="00FF0FE2">
        <w:rPr>
          <w:rFonts w:ascii="Proxima Nova Rg" w:hAnsi="Proxima Nova Rg"/>
          <w:b/>
          <w:i/>
          <w:sz w:val="20"/>
          <w:szCs w:val="20"/>
          <w:lang w:val="en-US"/>
        </w:rPr>
        <w:t xml:space="preserve">PARTNERSHIPS </w:t>
      </w:r>
    </w:p>
    <w:p w14:paraId="715C6EE9" w14:textId="77777777" w:rsidR="009F6650" w:rsidRPr="00FF0FE2" w:rsidRDefault="009F6650" w:rsidP="00924B2D">
      <w:pPr>
        <w:spacing w:after="0"/>
        <w:contextualSpacing/>
        <w:rPr>
          <w:rFonts w:ascii="Proxima Nova Rg" w:hAnsi="Proxima Nova Rg" w:cs="Arial"/>
          <w:snapToGrid w:val="0"/>
          <w:sz w:val="20"/>
          <w:szCs w:val="20"/>
          <w:lang w:val="en-US"/>
        </w:rPr>
      </w:pPr>
    </w:p>
    <w:p w14:paraId="5E111FFC" w14:textId="45F55F79" w:rsidR="000109DB" w:rsidRPr="00FF0FE2" w:rsidRDefault="00A52F9F" w:rsidP="00924B2D">
      <w:pPr>
        <w:spacing w:after="0"/>
        <w:contextualSpacing/>
        <w:rPr>
          <w:rFonts w:ascii="Proxima Nova Rg" w:hAnsi="Proxima Nova Rg" w:cs="Arial"/>
          <w:snapToGrid w:val="0"/>
          <w:sz w:val="20"/>
          <w:szCs w:val="20"/>
          <w:lang w:val="en-US"/>
        </w:rPr>
      </w:pPr>
      <w:r w:rsidRPr="00FF0FE2">
        <w:rPr>
          <w:rFonts w:ascii="Proxima Nova Rg" w:hAnsi="Proxima Nova Rg" w:cs="Arial"/>
          <w:snapToGrid w:val="0"/>
          <w:sz w:val="20"/>
          <w:szCs w:val="20"/>
          <w:lang w:val="en-US"/>
        </w:rPr>
        <w:t xml:space="preserve">UNDP will </w:t>
      </w:r>
      <w:r w:rsidR="00320273" w:rsidRPr="00FF0FE2">
        <w:rPr>
          <w:rFonts w:ascii="Proxima Nova Rg" w:hAnsi="Proxima Nova Rg" w:cs="Arial"/>
          <w:snapToGrid w:val="0"/>
          <w:sz w:val="20"/>
          <w:szCs w:val="20"/>
          <w:lang w:val="en-US"/>
        </w:rPr>
        <w:t xml:space="preserve">build and capitalize on the established </w:t>
      </w:r>
      <w:r w:rsidR="00DA385C" w:rsidRPr="00FF0FE2">
        <w:rPr>
          <w:rFonts w:ascii="Proxima Nova Rg" w:hAnsi="Proxima Nova Rg" w:cs="Arial"/>
          <w:snapToGrid w:val="0"/>
          <w:sz w:val="20"/>
          <w:szCs w:val="20"/>
          <w:lang w:val="en-US"/>
        </w:rPr>
        <w:t xml:space="preserve">long-standing </w:t>
      </w:r>
      <w:r w:rsidR="00320273" w:rsidRPr="00FF0FE2">
        <w:rPr>
          <w:rFonts w:ascii="Proxima Nova Rg" w:hAnsi="Proxima Nova Rg" w:cs="Arial"/>
          <w:snapToGrid w:val="0"/>
          <w:sz w:val="20"/>
          <w:szCs w:val="20"/>
          <w:lang w:val="en-US"/>
        </w:rPr>
        <w:t xml:space="preserve">positive partnership </w:t>
      </w:r>
      <w:r w:rsidR="00C86119" w:rsidRPr="00FF0FE2">
        <w:rPr>
          <w:rFonts w:ascii="Proxima Nova Rg" w:hAnsi="Proxima Nova Rg" w:cs="Arial"/>
          <w:snapToGrid w:val="0"/>
          <w:sz w:val="20"/>
          <w:szCs w:val="20"/>
          <w:lang w:val="en-US"/>
        </w:rPr>
        <w:t xml:space="preserve">with the government and civil society counterparts throughout </w:t>
      </w:r>
      <w:r w:rsidRPr="00FF0FE2">
        <w:rPr>
          <w:rFonts w:ascii="Proxima Nova Rg" w:hAnsi="Proxima Nova Rg" w:cs="Arial"/>
          <w:snapToGrid w:val="0"/>
          <w:sz w:val="20"/>
          <w:szCs w:val="20"/>
          <w:lang w:val="en-US"/>
        </w:rPr>
        <w:t xml:space="preserve">implementation of the project: </w:t>
      </w:r>
    </w:p>
    <w:p w14:paraId="078CF66C" w14:textId="6DC4CD2F" w:rsidR="000109DB" w:rsidRPr="00FF0FE2" w:rsidRDefault="00A52F9F" w:rsidP="00135885">
      <w:pPr>
        <w:pStyle w:val="ListParagraph"/>
        <w:numPr>
          <w:ilvl w:val="0"/>
          <w:numId w:val="14"/>
        </w:numPr>
        <w:spacing w:after="0"/>
        <w:ind w:left="270" w:hanging="27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RA Deputy Prime Minister’s Office</w:t>
      </w:r>
      <w:r w:rsidRPr="00FF0FE2">
        <w:rPr>
          <w:rFonts w:ascii="Proxima Nova Rg" w:hAnsi="Proxima Nova Rg" w:cs="Arial"/>
          <w:snapToGrid w:val="0"/>
          <w:sz w:val="20"/>
          <w:szCs w:val="20"/>
          <w:lang w:val="en-US"/>
        </w:rPr>
        <w:t xml:space="preserve"> (custodian of the Advisory Council on Women’s Affairs and UNDP’s partner in “Gender Equality in Public Administration” project)</w:t>
      </w:r>
      <w:r w:rsidR="00DA385C" w:rsidRPr="00FF0FE2">
        <w:rPr>
          <w:rFonts w:ascii="Proxima Nova Rg" w:hAnsi="Proxima Nova Rg" w:cs="Arial"/>
          <w:snapToGrid w:val="0"/>
          <w:sz w:val="20"/>
          <w:szCs w:val="20"/>
          <w:lang w:val="en-US"/>
        </w:rPr>
        <w:t xml:space="preserve">: </w:t>
      </w:r>
      <w:r w:rsidR="00607DB2" w:rsidRPr="00FF0FE2">
        <w:rPr>
          <w:rFonts w:ascii="Proxima Nova Rg" w:hAnsi="Proxima Nova Rg" w:cs="Arial"/>
          <w:snapToGrid w:val="0"/>
          <w:sz w:val="20"/>
          <w:szCs w:val="20"/>
          <w:lang w:val="en-US"/>
        </w:rPr>
        <w:t xml:space="preserve">setting strategic vision, </w:t>
      </w:r>
      <w:r w:rsidR="00B76597" w:rsidRPr="00FF0FE2">
        <w:rPr>
          <w:rFonts w:ascii="Proxima Nova Rg" w:hAnsi="Proxima Nova Rg" w:cs="Arial"/>
          <w:snapToGrid w:val="0"/>
          <w:sz w:val="20"/>
          <w:szCs w:val="20"/>
          <w:lang w:val="en-US"/>
        </w:rPr>
        <w:t xml:space="preserve">ensuring government support </w:t>
      </w:r>
      <w:r w:rsidR="003A5188" w:rsidRPr="00FF0FE2">
        <w:rPr>
          <w:rFonts w:ascii="Proxima Nova Rg" w:hAnsi="Proxima Nova Rg" w:cs="Arial"/>
          <w:snapToGrid w:val="0"/>
          <w:sz w:val="20"/>
          <w:szCs w:val="20"/>
          <w:lang w:val="en-US"/>
        </w:rPr>
        <w:t xml:space="preserve">in implementation </w:t>
      </w:r>
      <w:r w:rsidR="00DE3CC5" w:rsidRPr="00FF0FE2">
        <w:rPr>
          <w:rFonts w:ascii="Proxima Nova Rg" w:hAnsi="Proxima Nova Rg" w:cs="Arial"/>
          <w:snapToGrid w:val="0"/>
          <w:sz w:val="20"/>
          <w:szCs w:val="20"/>
          <w:lang w:val="en-US"/>
        </w:rPr>
        <w:t xml:space="preserve">programmatic components related to the government and policy </w:t>
      </w:r>
      <w:r w:rsidR="00B95E6E" w:rsidRPr="00FF0FE2">
        <w:rPr>
          <w:rFonts w:ascii="Proxima Nova Rg" w:hAnsi="Proxima Nova Rg" w:cs="Arial"/>
          <w:snapToGrid w:val="0"/>
          <w:sz w:val="20"/>
          <w:szCs w:val="20"/>
          <w:lang w:val="en-US"/>
        </w:rPr>
        <w:t xml:space="preserve">framework, setting prerequisites for the institutionalization of the models </w:t>
      </w:r>
      <w:r w:rsidR="004D7C84" w:rsidRPr="00FF0FE2">
        <w:rPr>
          <w:rFonts w:ascii="Proxima Nova Rg" w:hAnsi="Proxima Nova Rg" w:cs="Arial"/>
          <w:snapToGrid w:val="0"/>
          <w:sz w:val="20"/>
          <w:szCs w:val="20"/>
          <w:lang w:val="en-US"/>
        </w:rPr>
        <w:t>suggested by the project.</w:t>
      </w:r>
    </w:p>
    <w:p w14:paraId="2B60F94E" w14:textId="5A3BC80E" w:rsidR="00DA385C" w:rsidRPr="00FF0FE2" w:rsidRDefault="007736FB" w:rsidP="00135885">
      <w:pPr>
        <w:pStyle w:val="ListParagraph"/>
        <w:numPr>
          <w:ilvl w:val="0"/>
          <w:numId w:val="14"/>
        </w:numPr>
        <w:spacing w:after="0"/>
        <w:ind w:left="270" w:hanging="27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 xml:space="preserve">RA Ministry of </w:t>
      </w:r>
      <w:proofErr w:type="spellStart"/>
      <w:r w:rsidRPr="00FF0FE2">
        <w:rPr>
          <w:rFonts w:ascii="Proxima Nova Rg" w:hAnsi="Proxima Nova Rg" w:cs="Arial"/>
          <w:b/>
          <w:bCs/>
          <w:snapToGrid w:val="0"/>
          <w:sz w:val="20"/>
          <w:szCs w:val="20"/>
          <w:lang w:val="en-US"/>
        </w:rPr>
        <w:t>Labour</w:t>
      </w:r>
      <w:proofErr w:type="spellEnd"/>
      <w:r w:rsidRPr="00FF0FE2">
        <w:rPr>
          <w:rFonts w:ascii="Proxima Nova Rg" w:hAnsi="Proxima Nova Rg" w:cs="Arial"/>
          <w:b/>
          <w:bCs/>
          <w:snapToGrid w:val="0"/>
          <w:sz w:val="20"/>
          <w:szCs w:val="20"/>
          <w:lang w:val="en-US"/>
        </w:rPr>
        <w:t xml:space="preserve"> and Social Affairs</w:t>
      </w:r>
      <w:r w:rsidRPr="00FF0FE2">
        <w:rPr>
          <w:rFonts w:ascii="Proxima Nova Rg" w:hAnsi="Proxima Nova Rg" w:cs="Arial"/>
          <w:snapToGrid w:val="0"/>
          <w:sz w:val="20"/>
          <w:szCs w:val="20"/>
          <w:lang w:val="en-US"/>
        </w:rPr>
        <w:t>, as the focal point Ministry for gender equality and custodian of National Strategy and Action Plan on Gender Equality 20</w:t>
      </w:r>
      <w:r w:rsidR="008B7CBA" w:rsidRPr="00FF0FE2">
        <w:rPr>
          <w:rFonts w:ascii="Proxima Nova Rg" w:hAnsi="Proxima Nova Rg" w:cs="Arial"/>
          <w:snapToGrid w:val="0"/>
          <w:sz w:val="20"/>
          <w:szCs w:val="20"/>
          <w:lang w:val="en-US"/>
        </w:rPr>
        <w:t>1</w:t>
      </w:r>
      <w:r w:rsidRPr="00FF0FE2">
        <w:rPr>
          <w:rFonts w:ascii="Proxima Nova Rg" w:hAnsi="Proxima Nova Rg" w:cs="Arial"/>
          <w:snapToGrid w:val="0"/>
          <w:sz w:val="20"/>
          <w:szCs w:val="20"/>
          <w:lang w:val="en-US"/>
        </w:rPr>
        <w:t>9-2023</w:t>
      </w:r>
      <w:r w:rsidR="009720EB" w:rsidRPr="00FF0FE2">
        <w:rPr>
          <w:rFonts w:ascii="Proxima Nova Rg" w:hAnsi="Proxima Nova Rg" w:cs="Arial"/>
          <w:snapToGrid w:val="0"/>
          <w:sz w:val="20"/>
          <w:szCs w:val="20"/>
          <w:lang w:val="en-US"/>
        </w:rPr>
        <w:t>. The Ministry will appear both as benefactor of the project activities, as well as co-creator of the programmatic components</w:t>
      </w:r>
      <w:r w:rsidR="000669E0" w:rsidRPr="00FF0FE2">
        <w:rPr>
          <w:rFonts w:ascii="Proxima Nova Rg" w:hAnsi="Proxima Nova Rg" w:cs="Arial"/>
          <w:snapToGrid w:val="0"/>
          <w:sz w:val="20"/>
          <w:szCs w:val="20"/>
          <w:lang w:val="en-US"/>
        </w:rPr>
        <w:t xml:space="preserve">. </w:t>
      </w:r>
    </w:p>
    <w:p w14:paraId="07D58F3E" w14:textId="3A4730BA" w:rsidR="00101238" w:rsidRPr="00FF0FE2" w:rsidRDefault="000109DB" w:rsidP="00135885">
      <w:pPr>
        <w:pStyle w:val="ListParagraph"/>
        <w:numPr>
          <w:ilvl w:val="0"/>
          <w:numId w:val="14"/>
        </w:numPr>
        <w:spacing w:after="0"/>
        <w:ind w:left="270" w:hanging="27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RA Ministry of Territorial Administration and Infrastructure</w:t>
      </w:r>
      <w:r w:rsidR="00101238" w:rsidRPr="00FF0FE2">
        <w:rPr>
          <w:rFonts w:ascii="Proxima Nova Rg" w:hAnsi="Proxima Nova Rg" w:cs="Arial"/>
          <w:snapToGrid w:val="0"/>
          <w:sz w:val="20"/>
          <w:szCs w:val="20"/>
          <w:lang w:val="en-US"/>
        </w:rPr>
        <w:t>. UNDP has a long and positive track record of partnership with the Ministry around women empowerment and gender equality activities.</w:t>
      </w:r>
      <w:r w:rsidR="007736FB" w:rsidRPr="00FF0FE2">
        <w:rPr>
          <w:rFonts w:ascii="Proxima Nova Rg" w:hAnsi="Proxima Nova Rg" w:cs="Arial"/>
          <w:snapToGrid w:val="0"/>
          <w:sz w:val="20"/>
          <w:szCs w:val="20"/>
          <w:lang w:val="en-US"/>
        </w:rPr>
        <w:t xml:space="preserve"> </w:t>
      </w:r>
      <w:r w:rsidR="00101238" w:rsidRPr="00FF0FE2">
        <w:rPr>
          <w:rFonts w:ascii="Proxima Nova Rg" w:hAnsi="Proxima Nova Rg" w:cs="Arial"/>
          <w:snapToGrid w:val="0"/>
          <w:sz w:val="20"/>
          <w:szCs w:val="20"/>
          <w:lang w:val="en-US"/>
        </w:rPr>
        <w:t xml:space="preserve">The Ministry will appear as co-creator of the programmatic components, as well as institutions which will have an instrumental role in take-over of several models the project will deliver and their institutionalization </w:t>
      </w:r>
      <w:r w:rsidR="000669E0" w:rsidRPr="00FF0FE2">
        <w:rPr>
          <w:rFonts w:ascii="Proxima Nova Rg" w:hAnsi="Proxima Nova Rg" w:cs="Arial"/>
          <w:snapToGrid w:val="0"/>
          <w:sz w:val="20"/>
          <w:szCs w:val="20"/>
          <w:lang w:val="en-US"/>
        </w:rPr>
        <w:t>within national gender strategy and gender machinery.</w:t>
      </w:r>
    </w:p>
    <w:p w14:paraId="0777E54C" w14:textId="54117918" w:rsidR="004751E9" w:rsidRPr="00FF0FE2" w:rsidRDefault="004751E9" w:rsidP="00135885">
      <w:pPr>
        <w:pStyle w:val="ListParagraph"/>
        <w:numPr>
          <w:ilvl w:val="0"/>
          <w:numId w:val="14"/>
        </w:numPr>
        <w:spacing w:after="0"/>
        <w:ind w:left="270" w:hanging="27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 xml:space="preserve">Yerevan </w:t>
      </w:r>
      <w:r w:rsidR="00BA56DA" w:rsidRPr="00FF0FE2">
        <w:rPr>
          <w:rFonts w:ascii="Proxima Nova Rg" w:hAnsi="Proxima Nova Rg" w:cs="Arial"/>
          <w:b/>
          <w:bCs/>
          <w:snapToGrid w:val="0"/>
          <w:sz w:val="20"/>
          <w:szCs w:val="20"/>
          <w:lang w:val="en-US"/>
        </w:rPr>
        <w:t>M</w:t>
      </w:r>
      <w:r w:rsidRPr="00FF0FE2">
        <w:rPr>
          <w:rFonts w:ascii="Proxima Nova Rg" w:hAnsi="Proxima Nova Rg" w:cs="Arial"/>
          <w:b/>
          <w:bCs/>
          <w:snapToGrid w:val="0"/>
          <w:sz w:val="20"/>
          <w:szCs w:val="20"/>
          <w:lang w:val="en-US"/>
        </w:rPr>
        <w:t>unicipality</w:t>
      </w:r>
      <w:r w:rsidRPr="00FF0FE2">
        <w:rPr>
          <w:rFonts w:ascii="Proxima Nova Rg" w:hAnsi="Proxima Nova Rg" w:cs="Arial"/>
          <w:snapToGrid w:val="0"/>
          <w:sz w:val="20"/>
          <w:szCs w:val="20"/>
          <w:lang w:val="en-US"/>
        </w:rPr>
        <w:t xml:space="preserve"> in both benefactor and partner in part of programmatic components</w:t>
      </w:r>
      <w:r w:rsidR="0078166A" w:rsidRPr="00FF0FE2">
        <w:rPr>
          <w:rFonts w:ascii="Proxima Nova Rg" w:hAnsi="Proxima Nova Rg" w:cs="Arial"/>
          <w:snapToGrid w:val="0"/>
          <w:sz w:val="20"/>
          <w:szCs w:val="20"/>
          <w:lang w:val="en-US"/>
        </w:rPr>
        <w:t xml:space="preserve">, setting the stage for other local governments to embrace gender equality approaches and systems. </w:t>
      </w:r>
    </w:p>
    <w:p w14:paraId="1F2FCDD5" w14:textId="27E4C6EB" w:rsidR="004751E9" w:rsidRPr="00FF0FE2" w:rsidRDefault="004751E9" w:rsidP="00135885">
      <w:pPr>
        <w:pStyle w:val="ListParagraph"/>
        <w:numPr>
          <w:ilvl w:val="0"/>
          <w:numId w:val="14"/>
        </w:numPr>
        <w:spacing w:after="0"/>
        <w:ind w:left="270" w:hanging="27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Regional authorities</w:t>
      </w:r>
      <w:r w:rsidRPr="00FF0FE2">
        <w:rPr>
          <w:rFonts w:ascii="Proxima Nova Rg" w:hAnsi="Proxima Nova Rg" w:cs="Arial"/>
          <w:snapToGrid w:val="0"/>
          <w:sz w:val="20"/>
          <w:szCs w:val="20"/>
          <w:lang w:val="en-US"/>
        </w:rPr>
        <w:t xml:space="preserve"> will be in focus of the project as part of gender equality machinery at regional level and enablers of democratic and development processes in the regions of Armenia</w:t>
      </w:r>
      <w:r w:rsidR="0078166A" w:rsidRPr="00FF0FE2">
        <w:rPr>
          <w:rFonts w:ascii="Proxima Nova Rg" w:hAnsi="Proxima Nova Rg" w:cs="Arial"/>
          <w:snapToGrid w:val="0"/>
          <w:sz w:val="20"/>
          <w:szCs w:val="20"/>
          <w:lang w:val="en-US"/>
        </w:rPr>
        <w:t>.</w:t>
      </w:r>
    </w:p>
    <w:p w14:paraId="3B8AA8F4" w14:textId="77777777" w:rsidR="00A3670B" w:rsidRPr="00FF0FE2" w:rsidRDefault="004751E9" w:rsidP="00135885">
      <w:pPr>
        <w:pStyle w:val="ListParagraph"/>
        <w:numPr>
          <w:ilvl w:val="0"/>
          <w:numId w:val="14"/>
        </w:numPr>
        <w:spacing w:after="0"/>
        <w:ind w:left="270" w:hanging="27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Local governments</w:t>
      </w:r>
      <w:r w:rsidR="007B76A7" w:rsidRPr="00FF0FE2">
        <w:rPr>
          <w:rFonts w:ascii="Proxima Nova Rg" w:hAnsi="Proxima Nova Rg" w:cs="Arial"/>
          <w:snapToGrid w:val="0"/>
          <w:sz w:val="20"/>
          <w:szCs w:val="20"/>
          <w:lang w:val="en-US"/>
        </w:rPr>
        <w:t xml:space="preserve"> will appear </w:t>
      </w:r>
      <w:r w:rsidRPr="00FF0FE2">
        <w:rPr>
          <w:rFonts w:ascii="Proxima Nova Rg" w:hAnsi="Proxima Nova Rg" w:cs="Arial"/>
          <w:snapToGrid w:val="0"/>
          <w:sz w:val="20"/>
          <w:szCs w:val="20"/>
          <w:lang w:val="en-US"/>
        </w:rPr>
        <w:t>both</w:t>
      </w:r>
      <w:r w:rsidR="007B76A7" w:rsidRPr="00FF0FE2">
        <w:rPr>
          <w:rFonts w:ascii="Proxima Nova Rg" w:hAnsi="Proxima Nova Rg" w:cs="Arial"/>
          <w:snapToGrid w:val="0"/>
          <w:sz w:val="20"/>
          <w:szCs w:val="20"/>
          <w:lang w:val="en-US"/>
        </w:rPr>
        <w:t xml:space="preserve"> as</w:t>
      </w:r>
      <w:r w:rsidRPr="00FF0FE2">
        <w:rPr>
          <w:rFonts w:ascii="Proxima Nova Rg" w:hAnsi="Proxima Nova Rg" w:cs="Arial"/>
          <w:snapToGrid w:val="0"/>
          <w:sz w:val="20"/>
          <w:szCs w:val="20"/>
          <w:lang w:val="en-US"/>
        </w:rPr>
        <w:t xml:space="preserve"> benefactor and partner in part of programmatic components and potential enablers of gender machinery at the local level</w:t>
      </w:r>
      <w:r w:rsidR="007B76A7" w:rsidRPr="00FF0FE2">
        <w:rPr>
          <w:rFonts w:ascii="Proxima Nova Rg" w:hAnsi="Proxima Nova Rg" w:cs="Arial"/>
          <w:snapToGrid w:val="0"/>
          <w:sz w:val="20"/>
          <w:szCs w:val="20"/>
          <w:lang w:val="en-US"/>
        </w:rPr>
        <w:t>.</w:t>
      </w:r>
    </w:p>
    <w:p w14:paraId="5A1EF3CC" w14:textId="5F2A86A8" w:rsidR="00CE443C" w:rsidRPr="00FF0FE2" w:rsidRDefault="00CE443C" w:rsidP="00135885">
      <w:pPr>
        <w:pStyle w:val="ListParagraph"/>
        <w:numPr>
          <w:ilvl w:val="0"/>
          <w:numId w:val="14"/>
        </w:numPr>
        <w:spacing w:after="0"/>
        <w:ind w:left="270" w:hanging="27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lastRenderedPageBreak/>
        <w:t>UN</w:t>
      </w:r>
      <w:r w:rsidRPr="00FF0FE2">
        <w:rPr>
          <w:rFonts w:ascii="Proxima Nova Rg" w:hAnsi="Proxima Nova Rg" w:cs="Arial"/>
          <w:snapToGrid w:val="0"/>
          <w:sz w:val="20"/>
          <w:szCs w:val="20"/>
          <w:lang w:val="en-US"/>
        </w:rPr>
        <w:t xml:space="preserve">: </w:t>
      </w:r>
      <w:r w:rsidR="00217461" w:rsidRPr="00FF0FE2">
        <w:rPr>
          <w:rFonts w:ascii="Proxima Nova Rg" w:hAnsi="Proxima Nova Rg" w:cs="Arial"/>
          <w:snapToGrid w:val="0"/>
          <w:sz w:val="20"/>
          <w:szCs w:val="20"/>
          <w:lang w:val="en-US"/>
        </w:rPr>
        <w:t>UNDP regional and headquarter offices</w:t>
      </w:r>
      <w:r w:rsidR="00A3670B" w:rsidRPr="00FF0FE2">
        <w:rPr>
          <w:rFonts w:ascii="Proxima Nova Rg" w:hAnsi="Proxima Nova Rg" w:cs="Arial"/>
          <w:snapToGrid w:val="0"/>
          <w:sz w:val="20"/>
          <w:szCs w:val="20"/>
          <w:lang w:val="en-US"/>
        </w:rPr>
        <w:t xml:space="preserve"> will be consulted on best practices; coordination and synergies ensured with UN other agencies: </w:t>
      </w:r>
      <w:r w:rsidRPr="00FF0FE2">
        <w:rPr>
          <w:rFonts w:ascii="Proxima Nova Rg" w:hAnsi="Proxima Nova Rg" w:cs="Arial"/>
          <w:snapToGrid w:val="0"/>
          <w:sz w:val="20"/>
          <w:szCs w:val="20"/>
          <w:lang w:val="en-US"/>
        </w:rPr>
        <w:t>UN Women, UNICEF, UNFPA</w:t>
      </w:r>
      <w:r w:rsidR="00A3670B" w:rsidRPr="00FF0FE2">
        <w:rPr>
          <w:rFonts w:ascii="Proxima Nova Rg" w:hAnsi="Proxima Nova Rg" w:cs="Arial"/>
          <w:snapToGrid w:val="0"/>
          <w:sz w:val="20"/>
          <w:szCs w:val="20"/>
          <w:lang w:val="en-US"/>
        </w:rPr>
        <w:t>, etc.; exchanges undertaken on best models and approaches of work on GEWE</w:t>
      </w:r>
      <w:r w:rsidR="00A3670B" w:rsidRPr="00FF0FE2">
        <w:rPr>
          <w:rStyle w:val="FootnoteReference"/>
          <w:rFonts w:ascii="Proxima Nova Rg" w:hAnsi="Proxima Nova Rg" w:cs="Arial"/>
          <w:snapToGrid w:val="0"/>
          <w:szCs w:val="20"/>
          <w:lang w:val="en-US"/>
        </w:rPr>
        <w:footnoteReference w:id="40"/>
      </w:r>
      <w:r w:rsidR="000731CC" w:rsidRPr="00FF0FE2">
        <w:rPr>
          <w:rFonts w:ascii="Proxima Nova Rg" w:hAnsi="Proxima Nova Rg" w:cs="Arial"/>
          <w:snapToGrid w:val="0"/>
          <w:sz w:val="20"/>
          <w:szCs w:val="20"/>
          <w:lang w:val="en-US"/>
        </w:rPr>
        <w:t xml:space="preserve">, especially changing the social norms and behaviors </w:t>
      </w:r>
      <w:proofErr w:type="gramStart"/>
      <w:r w:rsidR="000731CC" w:rsidRPr="00FF0FE2">
        <w:rPr>
          <w:rFonts w:ascii="Proxima Nova Rg" w:hAnsi="Proxima Nova Rg" w:cs="Arial"/>
          <w:snapToGrid w:val="0"/>
          <w:sz w:val="20"/>
          <w:szCs w:val="20"/>
          <w:lang w:val="en-US"/>
        </w:rPr>
        <w:t>in regard to</w:t>
      </w:r>
      <w:proofErr w:type="gramEnd"/>
      <w:r w:rsidR="000731CC" w:rsidRPr="00FF0FE2">
        <w:rPr>
          <w:rFonts w:ascii="Proxima Nova Rg" w:hAnsi="Proxima Nova Rg" w:cs="Arial"/>
          <w:snapToGrid w:val="0"/>
          <w:sz w:val="20"/>
          <w:szCs w:val="20"/>
          <w:lang w:val="en-US"/>
        </w:rPr>
        <w:t xml:space="preserve"> gender equality</w:t>
      </w:r>
    </w:p>
    <w:p w14:paraId="42BE1421" w14:textId="64BDA2E4" w:rsidR="00A52F9F" w:rsidRPr="00FF0FE2" w:rsidRDefault="004751E9" w:rsidP="00135885">
      <w:pPr>
        <w:pStyle w:val="ListParagraph"/>
        <w:numPr>
          <w:ilvl w:val="0"/>
          <w:numId w:val="14"/>
        </w:numPr>
        <w:spacing w:after="0"/>
        <w:ind w:left="270" w:hanging="27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Civil Society Organizations</w:t>
      </w:r>
      <w:r w:rsidRPr="00FF0FE2">
        <w:rPr>
          <w:rFonts w:ascii="Proxima Nova Rg" w:hAnsi="Proxima Nova Rg" w:cs="Arial"/>
          <w:snapToGrid w:val="0"/>
          <w:sz w:val="20"/>
          <w:szCs w:val="20"/>
          <w:lang w:val="en-US"/>
        </w:rPr>
        <w:t xml:space="preserve">, </w:t>
      </w:r>
      <w:r w:rsidR="00D04FB6" w:rsidRPr="00FF0FE2">
        <w:rPr>
          <w:rFonts w:ascii="Proxima Nova Rg" w:hAnsi="Proxima Nova Rg" w:cs="Arial"/>
          <w:snapToGrid w:val="0"/>
          <w:sz w:val="20"/>
          <w:szCs w:val="20"/>
          <w:lang w:val="en-US"/>
        </w:rPr>
        <w:t>as both benefactors and partners in part of programmatic components and potential enablers of gender equality movement and policy contribution at the local and national levels.</w:t>
      </w:r>
    </w:p>
    <w:p w14:paraId="4BAE80D9" w14:textId="585BB5CC" w:rsidR="00D04FB6" w:rsidRPr="00FF0FE2" w:rsidRDefault="00D04FB6" w:rsidP="00135885">
      <w:pPr>
        <w:pStyle w:val="ListParagraph"/>
        <w:numPr>
          <w:ilvl w:val="0"/>
          <w:numId w:val="14"/>
        </w:numPr>
        <w:spacing w:after="0"/>
        <w:ind w:left="270" w:hanging="270"/>
        <w:contextualSpacing/>
        <w:rPr>
          <w:rFonts w:ascii="Proxima Nova Rg" w:hAnsi="Proxima Nova Rg" w:cs="Arial"/>
          <w:snapToGrid w:val="0"/>
          <w:sz w:val="20"/>
          <w:szCs w:val="20"/>
          <w:lang w:val="en-US"/>
        </w:rPr>
      </w:pPr>
      <w:r w:rsidRPr="00FF0FE2">
        <w:rPr>
          <w:rFonts w:ascii="Proxima Nova Rg" w:hAnsi="Proxima Nova Rg" w:cs="Arial"/>
          <w:b/>
          <w:bCs/>
          <w:snapToGrid w:val="0"/>
          <w:sz w:val="20"/>
          <w:szCs w:val="20"/>
          <w:lang w:val="en-US"/>
        </w:rPr>
        <w:t>Media and influencer groups</w:t>
      </w:r>
      <w:r w:rsidRPr="00FF0FE2">
        <w:rPr>
          <w:rFonts w:ascii="Proxima Nova Rg" w:hAnsi="Proxima Nova Rg" w:cs="Arial"/>
          <w:snapToGrid w:val="0"/>
          <w:sz w:val="20"/>
          <w:szCs w:val="20"/>
          <w:lang w:val="en-US"/>
        </w:rPr>
        <w:t xml:space="preserve"> </w:t>
      </w:r>
      <w:r w:rsidR="00324B83" w:rsidRPr="00FF0FE2">
        <w:rPr>
          <w:rFonts w:ascii="Proxima Nova Rg" w:hAnsi="Proxima Nova Rg" w:cs="Arial"/>
          <w:snapToGrid w:val="0"/>
          <w:sz w:val="20"/>
          <w:szCs w:val="20"/>
          <w:lang w:val="en-US"/>
        </w:rPr>
        <w:t xml:space="preserve">will be engaged in the programmatic components </w:t>
      </w:r>
      <w:r w:rsidRPr="00FF0FE2">
        <w:rPr>
          <w:rFonts w:ascii="Proxima Nova Rg" w:hAnsi="Proxima Nova Rg" w:cs="Arial"/>
          <w:snapToGrid w:val="0"/>
          <w:sz w:val="20"/>
          <w:szCs w:val="20"/>
          <w:lang w:val="en-US"/>
        </w:rPr>
        <w:t xml:space="preserve">for promotion of gender equality concepts and </w:t>
      </w:r>
      <w:r w:rsidR="005B1D3F" w:rsidRPr="00FF0FE2">
        <w:rPr>
          <w:rFonts w:ascii="Proxima Nova Rg" w:hAnsi="Proxima Nova Rg" w:cs="Arial"/>
          <w:snapToGrid w:val="0"/>
          <w:sz w:val="20"/>
          <w:szCs w:val="20"/>
          <w:lang w:val="en-US"/>
        </w:rPr>
        <w:t>constructive discourse around topical issues on gender equality and women’s rights.</w:t>
      </w:r>
    </w:p>
    <w:p w14:paraId="47BE6CB2" w14:textId="77777777" w:rsidR="00D04FB6" w:rsidRPr="00FF0FE2" w:rsidRDefault="00F56903" w:rsidP="00617994">
      <w:pPr>
        <w:spacing w:after="0"/>
        <w:contextualSpacing/>
        <w:rPr>
          <w:rFonts w:ascii="Proxima Nova Rg" w:hAnsi="Proxima Nova Rg"/>
          <w:b/>
          <w:i/>
          <w:sz w:val="20"/>
          <w:szCs w:val="20"/>
          <w:lang w:val="en-US"/>
        </w:rPr>
      </w:pPr>
      <w:r w:rsidRPr="00FF0FE2">
        <w:rPr>
          <w:rFonts w:ascii="Proxima Nova Rg" w:hAnsi="Proxima Nova Rg"/>
          <w:b/>
          <w:i/>
          <w:sz w:val="20"/>
          <w:szCs w:val="20"/>
          <w:lang w:val="en-US"/>
        </w:rPr>
        <w:t xml:space="preserve">         </w:t>
      </w:r>
    </w:p>
    <w:p w14:paraId="1117080A" w14:textId="19E6D678" w:rsidR="00A52F9F" w:rsidRPr="00FF0FE2" w:rsidRDefault="00F56903" w:rsidP="00617994">
      <w:pPr>
        <w:spacing w:after="0"/>
        <w:contextualSpacing/>
        <w:rPr>
          <w:rFonts w:ascii="Proxima Nova Rg" w:hAnsi="Proxima Nova Rg"/>
          <w:b/>
          <w:i/>
          <w:sz w:val="20"/>
          <w:szCs w:val="20"/>
          <w:lang w:val="en-US"/>
        </w:rPr>
      </w:pPr>
      <w:r w:rsidRPr="00FF0FE2">
        <w:rPr>
          <w:rFonts w:ascii="Proxima Nova Rg" w:hAnsi="Proxima Nova Rg"/>
          <w:b/>
          <w:i/>
          <w:sz w:val="20"/>
          <w:szCs w:val="20"/>
          <w:lang w:val="en-US"/>
        </w:rPr>
        <w:t xml:space="preserve">SYNERGIES </w:t>
      </w:r>
    </w:p>
    <w:p w14:paraId="122A3DD2" w14:textId="77777777" w:rsidR="009F6650" w:rsidRPr="00FF0FE2" w:rsidRDefault="009F6650" w:rsidP="00617994">
      <w:pPr>
        <w:spacing w:after="0"/>
        <w:contextualSpacing/>
        <w:rPr>
          <w:rFonts w:ascii="Proxima Nova Rg" w:hAnsi="Proxima Nova Rg"/>
          <w:bCs/>
          <w:iCs/>
          <w:sz w:val="20"/>
          <w:szCs w:val="20"/>
        </w:rPr>
      </w:pPr>
    </w:p>
    <w:p w14:paraId="6E3079B2" w14:textId="0BE2AD97" w:rsidR="00A52F9F" w:rsidRPr="00FF0FE2" w:rsidRDefault="00A52F9F" w:rsidP="00617994">
      <w:pPr>
        <w:spacing w:after="0"/>
        <w:contextualSpacing/>
        <w:rPr>
          <w:rFonts w:ascii="Proxima Nova Rg" w:hAnsi="Proxima Nova Rg"/>
          <w:bCs/>
          <w:iCs/>
          <w:sz w:val="20"/>
          <w:szCs w:val="20"/>
        </w:rPr>
      </w:pPr>
      <w:r w:rsidRPr="00FF0FE2">
        <w:rPr>
          <w:rFonts w:ascii="Proxima Nova Rg" w:hAnsi="Proxima Nova Rg"/>
          <w:bCs/>
          <w:iCs/>
          <w:sz w:val="20"/>
          <w:szCs w:val="20"/>
        </w:rPr>
        <w:t xml:space="preserve">Throughout implementation of the project UNDP will synergize its efforts with other ongoing projects of UNDP on women empowerment and gender equality, including: “Women and </w:t>
      </w:r>
      <w:r w:rsidR="00A3670B" w:rsidRPr="00FF0FE2">
        <w:rPr>
          <w:rFonts w:ascii="Proxima Nova Rg" w:hAnsi="Proxima Nova Rg"/>
          <w:bCs/>
          <w:iCs/>
          <w:sz w:val="20"/>
          <w:szCs w:val="20"/>
        </w:rPr>
        <w:t>Y</w:t>
      </w:r>
      <w:r w:rsidRPr="00FF0FE2">
        <w:rPr>
          <w:rFonts w:ascii="Proxima Nova Rg" w:hAnsi="Proxima Nova Rg"/>
          <w:bCs/>
          <w:iCs/>
          <w:sz w:val="20"/>
          <w:szCs w:val="20"/>
        </w:rPr>
        <w:t xml:space="preserve">outh for </w:t>
      </w:r>
      <w:r w:rsidR="00A3670B" w:rsidRPr="00FF0FE2">
        <w:rPr>
          <w:rFonts w:ascii="Proxima Nova Rg" w:hAnsi="Proxima Nova Rg"/>
          <w:bCs/>
          <w:iCs/>
          <w:sz w:val="20"/>
          <w:szCs w:val="20"/>
        </w:rPr>
        <w:t>I</w:t>
      </w:r>
      <w:r w:rsidRPr="00FF0FE2">
        <w:rPr>
          <w:rFonts w:ascii="Proxima Nova Rg" w:hAnsi="Proxima Nova Rg"/>
          <w:bCs/>
          <w:iCs/>
          <w:sz w:val="20"/>
          <w:szCs w:val="20"/>
        </w:rPr>
        <w:t xml:space="preserve">nnovative </w:t>
      </w:r>
      <w:r w:rsidR="00A3670B" w:rsidRPr="00FF0FE2">
        <w:rPr>
          <w:rFonts w:ascii="Proxima Nova Rg" w:hAnsi="Proxima Nova Rg"/>
          <w:bCs/>
          <w:iCs/>
          <w:sz w:val="20"/>
          <w:szCs w:val="20"/>
        </w:rPr>
        <w:t>L</w:t>
      </w:r>
      <w:r w:rsidRPr="00FF0FE2">
        <w:rPr>
          <w:rFonts w:ascii="Proxima Nova Rg" w:hAnsi="Proxima Nova Rg"/>
          <w:bCs/>
          <w:iCs/>
          <w:sz w:val="20"/>
          <w:szCs w:val="20"/>
        </w:rPr>
        <w:t xml:space="preserve">ocal </w:t>
      </w:r>
      <w:r w:rsidR="00A3670B" w:rsidRPr="00FF0FE2">
        <w:rPr>
          <w:rFonts w:ascii="Proxima Nova Rg" w:hAnsi="Proxima Nova Rg"/>
          <w:bCs/>
          <w:iCs/>
          <w:sz w:val="20"/>
          <w:szCs w:val="20"/>
        </w:rPr>
        <w:t>D</w:t>
      </w:r>
      <w:r w:rsidRPr="00FF0FE2">
        <w:rPr>
          <w:rFonts w:ascii="Proxima Nova Rg" w:hAnsi="Proxima Nova Rg"/>
          <w:bCs/>
          <w:iCs/>
          <w:sz w:val="20"/>
          <w:szCs w:val="20"/>
        </w:rPr>
        <w:t xml:space="preserve">evelopment” (funded by SDC) which tackles women and youth empowerment and leadership at local level and support to participatory democracy and engenderment of local governance processes; “Women’s Economic Empowerment in South Caucasus” (implemented jointly with UN Women and funded by SDC/ADA), addressing economic empowerment of women in Shirak, Gegharkunik and Yerevan; “Accelerator #5” (funded by UNDP and RA MLSA) and aiming to systemize coordination and support to women’s economic empowerment; “Modern Parliament for Modern Armenia” (funded by </w:t>
      </w:r>
      <w:proofErr w:type="spellStart"/>
      <w:r w:rsidRPr="00FF0FE2">
        <w:rPr>
          <w:rFonts w:ascii="Proxima Nova Rg" w:hAnsi="Proxima Nova Rg"/>
          <w:bCs/>
          <w:iCs/>
          <w:sz w:val="20"/>
          <w:szCs w:val="20"/>
        </w:rPr>
        <w:t>Sida</w:t>
      </w:r>
      <w:proofErr w:type="spellEnd"/>
      <w:r w:rsidRPr="00FF0FE2">
        <w:rPr>
          <w:rFonts w:ascii="Proxima Nova Rg" w:hAnsi="Proxima Nova Rg"/>
          <w:bCs/>
          <w:iCs/>
          <w:sz w:val="20"/>
          <w:szCs w:val="20"/>
        </w:rPr>
        <w:t>), on strengthening the gender dimension of parliamentary support; “Promoting Human Rights in Armenia” (funded by EU) and other.</w:t>
      </w:r>
    </w:p>
    <w:p w14:paraId="622EBE3C" w14:textId="0B7C0AA9" w:rsidR="002F4C4E" w:rsidRPr="00FF0FE2" w:rsidRDefault="00A52F9F" w:rsidP="009A7B51">
      <w:pPr>
        <w:spacing w:after="0"/>
        <w:rPr>
          <w:rFonts w:ascii="Proxima Nova Rg" w:hAnsi="Proxima Nova Rg"/>
          <w:bCs/>
          <w:iCs/>
          <w:sz w:val="20"/>
          <w:szCs w:val="20"/>
        </w:rPr>
      </w:pPr>
      <w:proofErr w:type="spellStart"/>
      <w:r w:rsidRPr="00FF0FE2">
        <w:rPr>
          <w:rFonts w:ascii="Proxima Nova Rg" w:hAnsi="Proxima Nova Rg"/>
          <w:bCs/>
          <w:iCs/>
          <w:sz w:val="20"/>
          <w:szCs w:val="20"/>
        </w:rPr>
        <w:t>OxYGen</w:t>
      </w:r>
      <w:proofErr w:type="spellEnd"/>
      <w:r w:rsidRPr="00FF0FE2">
        <w:rPr>
          <w:rFonts w:ascii="Proxima Nova Rg" w:hAnsi="Proxima Nova Rg"/>
          <w:bCs/>
          <w:iCs/>
          <w:sz w:val="20"/>
          <w:szCs w:val="20"/>
        </w:rPr>
        <w:t xml:space="preserve"> will ensure synergies with the current ongoing projects implemented by </w:t>
      </w:r>
      <w:proofErr w:type="spellStart"/>
      <w:r w:rsidRPr="00FF0FE2">
        <w:rPr>
          <w:rFonts w:ascii="Proxima Nova Rg" w:hAnsi="Proxima Nova Rg"/>
          <w:bCs/>
          <w:iCs/>
          <w:sz w:val="20"/>
          <w:szCs w:val="20"/>
        </w:rPr>
        <w:t>OxYGen</w:t>
      </w:r>
      <w:proofErr w:type="spellEnd"/>
      <w:r w:rsidRPr="00FF0FE2">
        <w:rPr>
          <w:rFonts w:ascii="Proxima Nova Rg" w:hAnsi="Proxima Nova Rg"/>
          <w:bCs/>
          <w:iCs/>
          <w:sz w:val="20"/>
          <w:szCs w:val="20"/>
        </w:rPr>
        <w:t xml:space="preserve"> in the area of women empowerment and gender equality, including the Modern Parliament for a Modern Armenia project, which with a long-term goal of enhancing gender sensitivity within the Parliament, the project will support the further operation of the CSO-NA Platform, sensitization of the MPs and Parliament key staff on GE issues through various workshops and information campaign.  Also, the synergies will be ensured with the project “Addressing GBSS practices in Armenia,” implemented jointly with the UNFPA funded by the EU, where public campaign activities are conducted to change the public perceptions and address the gender stereotypes in the rural communities of Armenia. </w:t>
      </w:r>
      <w:bookmarkEnd w:id="1"/>
    </w:p>
    <w:p w14:paraId="7DDDB174" w14:textId="7F957982" w:rsidR="00617994" w:rsidRPr="00FF0FE2" w:rsidRDefault="004B32C1" w:rsidP="009A7B51">
      <w:pPr>
        <w:spacing w:before="360" w:after="0"/>
        <w:jc w:val="left"/>
        <w:rPr>
          <w:rFonts w:ascii="Proxima Nova Rg" w:hAnsi="Proxima Nova Rg"/>
          <w:bCs/>
          <w:iCs/>
          <w:sz w:val="20"/>
          <w:szCs w:val="20"/>
        </w:rPr>
      </w:pPr>
      <w:r w:rsidRPr="00FF0FE2">
        <w:rPr>
          <w:rFonts w:ascii="Proxima Nova Rg" w:hAnsi="Proxima Nova Rg"/>
          <w:b/>
          <w:i/>
          <w:sz w:val="20"/>
          <w:szCs w:val="20"/>
        </w:rPr>
        <w:t>RISKS AND ASSUMPTIONS</w:t>
      </w:r>
    </w:p>
    <w:p w14:paraId="4D352BEB" w14:textId="77777777" w:rsidR="009F6650" w:rsidRPr="00FF0FE2" w:rsidRDefault="009F6650" w:rsidP="00617994">
      <w:pPr>
        <w:spacing w:after="0"/>
        <w:rPr>
          <w:rFonts w:ascii="Proxima Nova Rg" w:hAnsi="Proxima Nova Rg"/>
          <w:b/>
          <w:iCs/>
          <w:sz w:val="20"/>
          <w:szCs w:val="20"/>
        </w:rPr>
      </w:pPr>
    </w:p>
    <w:p w14:paraId="6CFBBC79" w14:textId="19257639" w:rsidR="002F4C4E" w:rsidRPr="00FF0FE2" w:rsidRDefault="002F4C4E" w:rsidP="00617994">
      <w:pPr>
        <w:spacing w:after="0"/>
        <w:rPr>
          <w:rFonts w:ascii="Proxima Nova Rg" w:hAnsi="Proxima Nova Rg"/>
          <w:b/>
          <w:iCs/>
          <w:sz w:val="20"/>
          <w:szCs w:val="20"/>
        </w:rPr>
      </w:pPr>
      <w:r w:rsidRPr="00FF0FE2">
        <w:rPr>
          <w:rFonts w:ascii="Proxima Nova Rg" w:hAnsi="Proxima Nova Rg"/>
          <w:b/>
          <w:iCs/>
          <w:sz w:val="20"/>
          <w:szCs w:val="20"/>
        </w:rPr>
        <w:t>Major risks</w:t>
      </w:r>
      <w:r w:rsidR="000669E0" w:rsidRPr="00FF0FE2">
        <w:rPr>
          <w:rFonts w:ascii="Proxima Nova Rg" w:hAnsi="Proxima Nova Rg"/>
          <w:bCs/>
          <w:iCs/>
          <w:sz w:val="20"/>
          <w:szCs w:val="20"/>
        </w:rPr>
        <w:t xml:space="preserve">: </w:t>
      </w:r>
      <w:r w:rsidRPr="00FF0FE2">
        <w:rPr>
          <w:rFonts w:ascii="Proxima Nova Rg" w:hAnsi="Proxima Nova Rg"/>
          <w:bCs/>
          <w:iCs/>
          <w:sz w:val="20"/>
          <w:szCs w:val="20"/>
        </w:rPr>
        <w:t>(</w:t>
      </w:r>
      <w:r w:rsidR="001255FA" w:rsidRPr="00FF0FE2">
        <w:rPr>
          <w:rFonts w:ascii="Proxima Nova Rg" w:hAnsi="Proxima Nova Rg"/>
          <w:bCs/>
          <w:iCs/>
          <w:sz w:val="20"/>
          <w:szCs w:val="20"/>
        </w:rPr>
        <w:t>more details</w:t>
      </w:r>
      <w:r w:rsidRPr="00FF0FE2">
        <w:rPr>
          <w:rFonts w:ascii="Proxima Nova Rg" w:hAnsi="Proxima Nova Rg"/>
          <w:bCs/>
          <w:iCs/>
          <w:sz w:val="20"/>
          <w:szCs w:val="20"/>
        </w:rPr>
        <w:t xml:space="preserve"> in the Risk Matrix)</w:t>
      </w:r>
      <w:r w:rsidR="00617994" w:rsidRPr="00FF0FE2">
        <w:rPr>
          <w:rFonts w:ascii="Proxima Nova Rg" w:hAnsi="Proxima Nova Rg"/>
          <w:bCs/>
          <w:iCs/>
          <w:sz w:val="20"/>
          <w:szCs w:val="20"/>
        </w:rPr>
        <w:t xml:space="preserve">: </w:t>
      </w:r>
      <w:r w:rsidRPr="00FF0FE2">
        <w:rPr>
          <w:rFonts w:ascii="Proxima Nova Rg" w:hAnsi="Proxima Nova Rg"/>
          <w:bCs/>
          <w:iCs/>
          <w:sz w:val="20"/>
          <w:szCs w:val="20"/>
        </w:rPr>
        <w:t>instability of political or economic nature triggered by the escalation of the conflict in and around Nagorno-Karabakh, and in border areas, as well as natural disasters may hinder effective implementation of the project activities.</w:t>
      </w:r>
      <w:r w:rsidR="009A7B51" w:rsidRPr="00FF0FE2">
        <w:rPr>
          <w:rFonts w:ascii="Proxima Nova Rg" w:hAnsi="Proxima Nova Rg"/>
          <w:bCs/>
          <w:iCs/>
          <w:sz w:val="20"/>
          <w:szCs w:val="20"/>
        </w:rPr>
        <w:t xml:space="preserve"> </w:t>
      </w:r>
      <w:r w:rsidRPr="00FF0FE2">
        <w:rPr>
          <w:rFonts w:ascii="Proxima Nova Rg" w:hAnsi="Proxima Nova Rg"/>
          <w:bCs/>
          <w:iCs/>
          <w:sz w:val="20"/>
          <w:szCs w:val="20"/>
        </w:rPr>
        <w:t>COVID-19 pandemic and related limitations on mobility, travel and possibility to hold in-person public events may hinder effective and timely implementation of the project</w:t>
      </w:r>
      <w:r w:rsidR="00A3670B" w:rsidRPr="00FF0FE2">
        <w:rPr>
          <w:rFonts w:ascii="Proxima Nova Rg" w:hAnsi="Proxima Nova Rg"/>
          <w:bCs/>
          <w:iCs/>
          <w:sz w:val="20"/>
          <w:szCs w:val="20"/>
        </w:rPr>
        <w:t>.</w:t>
      </w:r>
    </w:p>
    <w:p w14:paraId="5B5A2A3E" w14:textId="3A49C74D" w:rsidR="00924B2D" w:rsidRPr="00FF0FE2" w:rsidRDefault="002F4C4E" w:rsidP="009A7B51">
      <w:pPr>
        <w:rPr>
          <w:rFonts w:ascii="Proxima Nova Rg" w:hAnsi="Proxima Nova Rg"/>
          <w:bCs/>
          <w:iCs/>
          <w:sz w:val="20"/>
          <w:szCs w:val="20"/>
        </w:rPr>
      </w:pPr>
      <w:r w:rsidRPr="00FF0FE2">
        <w:rPr>
          <w:rFonts w:ascii="Proxima Nova Rg" w:hAnsi="Proxima Nova Rg"/>
          <w:b/>
          <w:iCs/>
          <w:sz w:val="20"/>
          <w:szCs w:val="20"/>
        </w:rPr>
        <w:t>Assumptions:</w:t>
      </w:r>
      <w:r w:rsidR="000669E0" w:rsidRPr="00FF0FE2">
        <w:rPr>
          <w:rFonts w:ascii="Proxima Nova Rg" w:hAnsi="Proxima Nova Rg"/>
          <w:b/>
          <w:iCs/>
          <w:sz w:val="20"/>
          <w:szCs w:val="20"/>
        </w:rPr>
        <w:t xml:space="preserve"> </w:t>
      </w:r>
      <w:r w:rsidRPr="00FF0FE2">
        <w:rPr>
          <w:rFonts w:ascii="Proxima Nova Rg" w:hAnsi="Proxima Nova Rg"/>
          <w:bCs/>
          <w:iCs/>
          <w:sz w:val="20"/>
          <w:szCs w:val="20"/>
        </w:rPr>
        <w:t xml:space="preserve">The major assumption is that political </w:t>
      </w:r>
      <w:r w:rsidR="00D9390E" w:rsidRPr="00FF0FE2">
        <w:rPr>
          <w:rFonts w:ascii="Proxima Nova Rg" w:hAnsi="Proxima Nova Rg"/>
          <w:bCs/>
          <w:iCs/>
          <w:sz w:val="20"/>
          <w:szCs w:val="20"/>
        </w:rPr>
        <w:t xml:space="preserve">processes and </w:t>
      </w:r>
      <w:r w:rsidRPr="00FF0FE2">
        <w:rPr>
          <w:rFonts w:ascii="Proxima Nova Rg" w:hAnsi="Proxima Nova Rg"/>
          <w:bCs/>
          <w:iCs/>
          <w:sz w:val="20"/>
          <w:szCs w:val="20"/>
        </w:rPr>
        <w:t xml:space="preserve">negotiations will prevent another wave of the conflict escalation in the region. However, if such occurs, UNDP will discuss with </w:t>
      </w:r>
      <w:r w:rsidR="004B32C1" w:rsidRPr="00FF0FE2">
        <w:rPr>
          <w:rFonts w:ascii="Proxima Nova Rg" w:hAnsi="Proxima Nova Rg"/>
          <w:bCs/>
          <w:iCs/>
          <w:sz w:val="20"/>
          <w:szCs w:val="20"/>
        </w:rPr>
        <w:t xml:space="preserve">UK Good Governance Fund </w:t>
      </w:r>
      <w:r w:rsidRPr="00FF0FE2">
        <w:rPr>
          <w:rFonts w:ascii="Proxima Nova Rg" w:hAnsi="Proxima Nova Rg"/>
          <w:bCs/>
          <w:iCs/>
          <w:sz w:val="20"/>
          <w:szCs w:val="20"/>
        </w:rPr>
        <w:t xml:space="preserve">the impact and possibilities </w:t>
      </w:r>
      <w:r w:rsidR="00D55D9A" w:rsidRPr="00FF0FE2">
        <w:rPr>
          <w:rFonts w:ascii="Proxima Nova Rg" w:hAnsi="Proxima Nova Rg"/>
          <w:bCs/>
          <w:iCs/>
          <w:sz w:val="20"/>
          <w:szCs w:val="20"/>
        </w:rPr>
        <w:t xml:space="preserve">of the </w:t>
      </w:r>
      <w:r w:rsidRPr="00FF0FE2">
        <w:rPr>
          <w:rFonts w:ascii="Proxima Nova Rg" w:hAnsi="Proxima Nova Rg"/>
          <w:bCs/>
          <w:iCs/>
          <w:sz w:val="20"/>
          <w:szCs w:val="20"/>
        </w:rPr>
        <w:t>conflict</w:t>
      </w:r>
      <w:r w:rsidR="00D55D9A" w:rsidRPr="00FF0FE2">
        <w:rPr>
          <w:rFonts w:ascii="Proxima Nova Rg" w:hAnsi="Proxima Nova Rg"/>
          <w:bCs/>
          <w:iCs/>
          <w:sz w:val="20"/>
          <w:szCs w:val="20"/>
        </w:rPr>
        <w:t xml:space="preserve"> on the programmatic components and consider mitigation measures. </w:t>
      </w:r>
      <w:r w:rsidRPr="00FF0FE2">
        <w:rPr>
          <w:rFonts w:ascii="Proxima Nova Rg" w:hAnsi="Proxima Nova Rg"/>
          <w:bCs/>
          <w:iCs/>
          <w:sz w:val="20"/>
          <w:szCs w:val="20"/>
        </w:rPr>
        <w:t>UNDP will maintain regular monitoring of the context-related factors.</w:t>
      </w:r>
      <w:r w:rsidR="0060201C" w:rsidRPr="00FF0FE2">
        <w:rPr>
          <w:rFonts w:ascii="Proxima Nova Rg" w:hAnsi="Proxima Nova Rg"/>
          <w:bCs/>
          <w:iCs/>
          <w:sz w:val="20"/>
          <w:szCs w:val="20"/>
        </w:rPr>
        <w:t xml:space="preserve"> </w:t>
      </w:r>
      <w:r w:rsidR="00BC4B5B" w:rsidRPr="00FF0FE2">
        <w:rPr>
          <w:rFonts w:ascii="Proxima Nova Rg" w:hAnsi="Proxima Nova Rg"/>
          <w:bCs/>
          <w:iCs/>
          <w:sz w:val="20"/>
          <w:szCs w:val="20"/>
        </w:rPr>
        <w:t xml:space="preserve">The project partners assume that programmatic activities will </w:t>
      </w:r>
      <w:r w:rsidR="00855EEF" w:rsidRPr="00FF0FE2">
        <w:rPr>
          <w:rFonts w:ascii="Proxima Nova Rg" w:hAnsi="Proxima Nova Rg"/>
          <w:bCs/>
          <w:iCs/>
          <w:sz w:val="20"/>
          <w:szCs w:val="20"/>
        </w:rPr>
        <w:t>be responsive to the needs, requirements and development plans of the government counterparts</w:t>
      </w:r>
      <w:r w:rsidR="00BC4B5B" w:rsidRPr="00FF0FE2">
        <w:rPr>
          <w:rFonts w:ascii="Proxima Nova Rg" w:hAnsi="Proxima Nova Rg"/>
          <w:bCs/>
          <w:iCs/>
          <w:sz w:val="20"/>
          <w:szCs w:val="20"/>
        </w:rPr>
        <w:t xml:space="preserve">, and they will be ready to take over the models and solutions for institutionalization and/or </w:t>
      </w:r>
      <w:r w:rsidR="00E97618" w:rsidRPr="00FF0FE2">
        <w:rPr>
          <w:rFonts w:ascii="Proxima Nova Rg" w:hAnsi="Proxima Nova Rg"/>
          <w:bCs/>
          <w:iCs/>
          <w:sz w:val="20"/>
          <w:szCs w:val="20"/>
        </w:rPr>
        <w:t xml:space="preserve">potential </w:t>
      </w:r>
      <w:r w:rsidR="00BC4B5B" w:rsidRPr="00FF0FE2">
        <w:rPr>
          <w:rFonts w:ascii="Proxima Nova Rg" w:hAnsi="Proxima Nova Rg"/>
          <w:bCs/>
          <w:iCs/>
          <w:sz w:val="20"/>
          <w:szCs w:val="20"/>
        </w:rPr>
        <w:t>replication beyond the project time</w:t>
      </w:r>
      <w:r w:rsidR="00697813" w:rsidRPr="00FF0FE2">
        <w:rPr>
          <w:rFonts w:ascii="Proxima Nova Rg" w:hAnsi="Proxima Nova Rg"/>
          <w:bCs/>
          <w:iCs/>
          <w:sz w:val="20"/>
          <w:szCs w:val="20"/>
        </w:rPr>
        <w:t>line.</w:t>
      </w:r>
      <w:r w:rsidR="00855EEF" w:rsidRPr="00FF0FE2">
        <w:rPr>
          <w:rFonts w:ascii="Proxima Nova Rg" w:hAnsi="Proxima Nova Rg"/>
          <w:bCs/>
          <w:iCs/>
          <w:sz w:val="20"/>
          <w:szCs w:val="20"/>
        </w:rPr>
        <w:t xml:space="preserve"> </w:t>
      </w:r>
      <w:r w:rsidRPr="00FF0FE2">
        <w:rPr>
          <w:rFonts w:ascii="Proxima Nova Rg" w:hAnsi="Proxima Nova Rg"/>
          <w:bCs/>
          <w:iCs/>
          <w:sz w:val="20"/>
          <w:szCs w:val="20"/>
        </w:rPr>
        <w:t xml:space="preserve">The project also assumes that the programmatic components </w:t>
      </w:r>
      <w:r w:rsidR="00E97618" w:rsidRPr="00FF0FE2">
        <w:rPr>
          <w:rFonts w:ascii="Proxima Nova Rg" w:hAnsi="Proxima Nova Rg"/>
          <w:bCs/>
          <w:iCs/>
          <w:sz w:val="20"/>
          <w:szCs w:val="20"/>
        </w:rPr>
        <w:t xml:space="preserve">will well </w:t>
      </w:r>
      <w:r w:rsidRPr="00FF0FE2">
        <w:rPr>
          <w:rFonts w:ascii="Proxima Nova Rg" w:hAnsi="Proxima Nova Rg"/>
          <w:bCs/>
          <w:iCs/>
          <w:sz w:val="20"/>
          <w:szCs w:val="20"/>
        </w:rPr>
        <w:t xml:space="preserve">resonate with all stakeholders: </w:t>
      </w:r>
      <w:r w:rsidR="00E97618" w:rsidRPr="00FF0FE2">
        <w:rPr>
          <w:rFonts w:ascii="Proxima Nova Rg" w:hAnsi="Proxima Nova Rg"/>
          <w:bCs/>
          <w:iCs/>
          <w:sz w:val="20"/>
          <w:szCs w:val="20"/>
        </w:rPr>
        <w:t xml:space="preserve">women to engage in leadership models; </w:t>
      </w:r>
      <w:r w:rsidR="006C7CAE" w:rsidRPr="00FF0FE2">
        <w:rPr>
          <w:rFonts w:ascii="Proxima Nova Rg" w:hAnsi="Proxima Nova Rg"/>
          <w:bCs/>
          <w:iCs/>
          <w:sz w:val="20"/>
          <w:szCs w:val="20"/>
        </w:rPr>
        <w:t xml:space="preserve">political parties to adopt gender equality approaches and systems; civil society organization in advocacy activities; </w:t>
      </w:r>
      <w:r w:rsidRPr="00FF0FE2">
        <w:rPr>
          <w:rFonts w:ascii="Proxima Nova Rg" w:hAnsi="Proxima Nova Rg"/>
          <w:bCs/>
          <w:iCs/>
          <w:sz w:val="20"/>
          <w:szCs w:val="20"/>
        </w:rPr>
        <w:t xml:space="preserve">citizens to actively engage and learn, take initiatives locally; local municipalities to be open for further democratization while the national government to set up channels for citizen voices. </w:t>
      </w:r>
    </w:p>
    <w:p w14:paraId="3B6FA359" w14:textId="44DA6705" w:rsidR="00442F96" w:rsidRPr="00FF0FE2" w:rsidRDefault="00442F96" w:rsidP="009A7B51">
      <w:pPr>
        <w:rPr>
          <w:rFonts w:ascii="Proxima Nova Rg" w:hAnsi="Proxima Nova Rg"/>
          <w:bCs/>
          <w:iCs/>
          <w:sz w:val="20"/>
          <w:szCs w:val="20"/>
        </w:rPr>
      </w:pPr>
    </w:p>
    <w:p w14:paraId="1CC236A4" w14:textId="77777777" w:rsidR="00442F96" w:rsidRPr="00FF0FE2" w:rsidRDefault="00442F96" w:rsidP="00442F96">
      <w:pPr>
        <w:spacing w:after="0"/>
        <w:rPr>
          <w:rFonts w:ascii="Proxima Nova Rg" w:hAnsi="Proxima Nova Rg"/>
          <w:bCs/>
          <w:iCs/>
          <w:sz w:val="20"/>
          <w:szCs w:val="20"/>
        </w:rPr>
      </w:pPr>
      <w:r w:rsidRPr="00FF0FE2">
        <w:rPr>
          <w:rFonts w:ascii="Proxima Nova Rg" w:hAnsi="Proxima Nova Rg"/>
          <w:bCs/>
          <w:iCs/>
          <w:sz w:val="20"/>
          <w:szCs w:val="20"/>
        </w:rPr>
        <w:t xml:space="preserve">Political economy </w:t>
      </w:r>
      <w:proofErr w:type="gramStart"/>
      <w:r w:rsidRPr="00FF0FE2">
        <w:rPr>
          <w:rFonts w:ascii="Proxima Nova Rg" w:hAnsi="Proxima Nova Rg"/>
          <w:bCs/>
          <w:iCs/>
          <w:sz w:val="20"/>
          <w:szCs w:val="20"/>
        </w:rPr>
        <w:t>in regard to</w:t>
      </w:r>
      <w:proofErr w:type="gramEnd"/>
      <w:r w:rsidRPr="00FF0FE2">
        <w:rPr>
          <w:rFonts w:ascii="Proxima Nova Rg" w:hAnsi="Proxima Nova Rg"/>
          <w:bCs/>
          <w:iCs/>
          <w:sz w:val="20"/>
          <w:szCs w:val="20"/>
        </w:rPr>
        <w:t xml:space="preserve"> project objectives will be analysed on annual basis, and the Results Framework respectively revised/updated, including the targets on institutionalisation/sustainability.</w:t>
      </w:r>
    </w:p>
    <w:p w14:paraId="7076E566" w14:textId="15ABA298" w:rsidR="009F6650" w:rsidRPr="00FF0FE2" w:rsidRDefault="009F6650" w:rsidP="009A7B51">
      <w:pPr>
        <w:rPr>
          <w:rFonts w:ascii="Proxima Nova Rg" w:hAnsi="Proxima Nova Rg"/>
          <w:bCs/>
          <w:iCs/>
          <w:sz w:val="20"/>
          <w:szCs w:val="20"/>
        </w:rPr>
      </w:pPr>
    </w:p>
    <w:tbl>
      <w:tblPr>
        <w:tblW w:w="1054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1"/>
        <w:gridCol w:w="1075"/>
        <w:gridCol w:w="448"/>
        <w:gridCol w:w="627"/>
        <w:gridCol w:w="2420"/>
        <w:gridCol w:w="1165"/>
        <w:gridCol w:w="986"/>
        <w:gridCol w:w="627"/>
        <w:gridCol w:w="986"/>
      </w:tblGrid>
      <w:tr w:rsidR="00A52F9F" w:rsidRPr="00FF0FE2" w14:paraId="78558E31" w14:textId="77777777" w:rsidTr="003762AC">
        <w:trPr>
          <w:trHeight w:val="2232"/>
        </w:trPr>
        <w:tc>
          <w:tcPr>
            <w:tcW w:w="2211" w:type="dxa"/>
            <w:tcBorders>
              <w:top w:val="single" w:sz="4" w:space="0" w:color="auto"/>
              <w:left w:val="single" w:sz="4" w:space="0" w:color="auto"/>
              <w:bottom w:val="single" w:sz="4" w:space="0" w:color="auto"/>
              <w:right w:val="single" w:sz="4" w:space="0" w:color="auto"/>
            </w:tcBorders>
            <w:shd w:val="clear" w:color="auto" w:fill="FFCC00"/>
            <w:hideMark/>
          </w:tcPr>
          <w:p w14:paraId="6884A843"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Description</w:t>
            </w:r>
          </w:p>
        </w:tc>
        <w:tc>
          <w:tcPr>
            <w:tcW w:w="1075" w:type="dxa"/>
            <w:tcBorders>
              <w:top w:val="single" w:sz="4" w:space="0" w:color="auto"/>
              <w:left w:val="single" w:sz="4" w:space="0" w:color="auto"/>
              <w:bottom w:val="single" w:sz="4" w:space="0" w:color="auto"/>
              <w:right w:val="single" w:sz="4" w:space="0" w:color="auto"/>
            </w:tcBorders>
            <w:shd w:val="clear" w:color="auto" w:fill="FFCC00"/>
            <w:hideMark/>
          </w:tcPr>
          <w:p w14:paraId="4437EE0D"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Date Identified</w:t>
            </w:r>
          </w:p>
        </w:tc>
        <w:tc>
          <w:tcPr>
            <w:tcW w:w="448" w:type="dxa"/>
            <w:tcBorders>
              <w:top w:val="single" w:sz="4" w:space="0" w:color="auto"/>
              <w:left w:val="single" w:sz="4" w:space="0" w:color="auto"/>
              <w:bottom w:val="single" w:sz="4" w:space="0" w:color="auto"/>
              <w:right w:val="single" w:sz="4" w:space="0" w:color="auto"/>
            </w:tcBorders>
            <w:shd w:val="clear" w:color="auto" w:fill="FFCC00"/>
            <w:hideMark/>
          </w:tcPr>
          <w:p w14:paraId="30B44F27"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Type</w:t>
            </w:r>
          </w:p>
        </w:tc>
        <w:tc>
          <w:tcPr>
            <w:tcW w:w="627" w:type="dxa"/>
            <w:tcBorders>
              <w:top w:val="single" w:sz="4" w:space="0" w:color="auto"/>
              <w:left w:val="single" w:sz="4" w:space="0" w:color="auto"/>
              <w:bottom w:val="single" w:sz="4" w:space="0" w:color="auto"/>
              <w:right w:val="single" w:sz="4" w:space="0" w:color="auto"/>
            </w:tcBorders>
            <w:shd w:val="clear" w:color="auto" w:fill="FFCC00"/>
            <w:hideMark/>
          </w:tcPr>
          <w:p w14:paraId="104D4A43"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Impact &amp;</w:t>
            </w:r>
          </w:p>
          <w:p w14:paraId="00269D92"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Probability</w:t>
            </w:r>
          </w:p>
          <w:p w14:paraId="6477AA7A"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w:t>
            </w:r>
            <w:proofErr w:type="gramStart"/>
            <w:r w:rsidRPr="00FF0FE2">
              <w:rPr>
                <w:rFonts w:ascii="Proxima Nova Rg" w:hAnsi="Proxima Nova Rg" w:cs="Arial"/>
                <w:b/>
                <w:sz w:val="16"/>
                <w:szCs w:val="16"/>
              </w:rPr>
              <w:t>scale</w:t>
            </w:r>
            <w:proofErr w:type="gramEnd"/>
            <w:r w:rsidRPr="00FF0FE2">
              <w:rPr>
                <w:rFonts w:ascii="Proxima Nova Rg" w:hAnsi="Proxima Nova Rg" w:cs="Arial"/>
                <w:b/>
                <w:sz w:val="16"/>
                <w:szCs w:val="16"/>
              </w:rPr>
              <w:t xml:space="preserve"> 1 min. - 5 max.)</w:t>
            </w:r>
          </w:p>
        </w:tc>
        <w:tc>
          <w:tcPr>
            <w:tcW w:w="2420" w:type="dxa"/>
            <w:tcBorders>
              <w:top w:val="single" w:sz="4" w:space="0" w:color="auto"/>
              <w:left w:val="single" w:sz="4" w:space="0" w:color="auto"/>
              <w:bottom w:val="single" w:sz="4" w:space="0" w:color="auto"/>
              <w:right w:val="single" w:sz="4" w:space="0" w:color="auto"/>
            </w:tcBorders>
            <w:shd w:val="clear" w:color="auto" w:fill="FFCC00"/>
            <w:hideMark/>
          </w:tcPr>
          <w:p w14:paraId="5DD3EC40"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Countermeasures /Mngt response</w:t>
            </w:r>
          </w:p>
        </w:tc>
        <w:tc>
          <w:tcPr>
            <w:tcW w:w="1165" w:type="dxa"/>
            <w:tcBorders>
              <w:top w:val="single" w:sz="4" w:space="0" w:color="auto"/>
              <w:left w:val="single" w:sz="4" w:space="0" w:color="auto"/>
              <w:bottom w:val="single" w:sz="4" w:space="0" w:color="auto"/>
              <w:right w:val="single" w:sz="4" w:space="0" w:color="auto"/>
            </w:tcBorders>
            <w:shd w:val="clear" w:color="auto" w:fill="FFCC00"/>
            <w:hideMark/>
          </w:tcPr>
          <w:p w14:paraId="261B4AFD"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Owner</w:t>
            </w:r>
          </w:p>
        </w:tc>
        <w:tc>
          <w:tcPr>
            <w:tcW w:w="986" w:type="dxa"/>
            <w:tcBorders>
              <w:top w:val="single" w:sz="4" w:space="0" w:color="auto"/>
              <w:left w:val="single" w:sz="4" w:space="0" w:color="auto"/>
              <w:bottom w:val="single" w:sz="4" w:space="0" w:color="auto"/>
              <w:right w:val="single" w:sz="4" w:space="0" w:color="auto"/>
            </w:tcBorders>
            <w:shd w:val="clear" w:color="auto" w:fill="FFCC00"/>
            <w:hideMark/>
          </w:tcPr>
          <w:p w14:paraId="0018896E"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Submitted, updated by</w:t>
            </w:r>
          </w:p>
        </w:tc>
        <w:tc>
          <w:tcPr>
            <w:tcW w:w="627" w:type="dxa"/>
            <w:tcBorders>
              <w:top w:val="single" w:sz="4" w:space="0" w:color="auto"/>
              <w:left w:val="single" w:sz="4" w:space="0" w:color="auto"/>
              <w:bottom w:val="single" w:sz="4" w:space="0" w:color="auto"/>
              <w:right w:val="single" w:sz="4" w:space="0" w:color="auto"/>
            </w:tcBorders>
            <w:shd w:val="clear" w:color="auto" w:fill="FFCC00"/>
          </w:tcPr>
          <w:p w14:paraId="485CF94F"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Last Update</w:t>
            </w:r>
          </w:p>
          <w:p w14:paraId="31D515F5" w14:textId="77777777" w:rsidR="00A52F9F" w:rsidRPr="00FF0FE2" w:rsidRDefault="00A52F9F" w:rsidP="00617994">
            <w:pPr>
              <w:spacing w:after="0"/>
              <w:jc w:val="center"/>
              <w:rPr>
                <w:rFonts w:ascii="Proxima Nova Rg" w:hAnsi="Proxima Nova Rg" w:cs="Arial"/>
                <w:b/>
                <w:sz w:val="16"/>
                <w:szCs w:val="16"/>
              </w:rPr>
            </w:pPr>
          </w:p>
          <w:p w14:paraId="56B81957" w14:textId="77777777" w:rsidR="00A52F9F" w:rsidRPr="00FF0FE2" w:rsidRDefault="00A52F9F" w:rsidP="00617994">
            <w:pPr>
              <w:spacing w:after="0"/>
              <w:jc w:val="center"/>
              <w:rPr>
                <w:rFonts w:ascii="Proxima Nova Rg" w:hAnsi="Proxima Nova Rg" w:cs="Arial"/>
                <w:b/>
                <w:sz w:val="16"/>
                <w:szCs w:val="16"/>
              </w:rPr>
            </w:pPr>
          </w:p>
          <w:p w14:paraId="6FB1076D" w14:textId="77777777" w:rsidR="00A52F9F" w:rsidRPr="00FF0FE2" w:rsidRDefault="00A52F9F" w:rsidP="00617994">
            <w:pPr>
              <w:spacing w:after="0"/>
              <w:jc w:val="center"/>
              <w:rPr>
                <w:rFonts w:ascii="Proxima Nova Rg" w:hAnsi="Proxima Nova Rg" w:cs="Arial"/>
                <w:b/>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FFCC00"/>
            <w:hideMark/>
          </w:tcPr>
          <w:p w14:paraId="7576E538"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Status update</w:t>
            </w:r>
          </w:p>
          <w:p w14:paraId="6D4482A9" w14:textId="77777777" w:rsidR="00A52F9F" w:rsidRPr="00FF0FE2" w:rsidRDefault="00A52F9F" w:rsidP="00617994">
            <w:pPr>
              <w:spacing w:after="0"/>
              <w:jc w:val="center"/>
              <w:rPr>
                <w:rFonts w:ascii="Proxima Nova Rg" w:hAnsi="Proxima Nova Rg" w:cs="Arial"/>
                <w:b/>
                <w:sz w:val="16"/>
                <w:szCs w:val="16"/>
              </w:rPr>
            </w:pPr>
            <w:r w:rsidRPr="00FF0FE2">
              <w:rPr>
                <w:rFonts w:ascii="Proxima Nova Rg" w:hAnsi="Proxima Nova Rg" w:cs="Arial"/>
                <w:b/>
                <w:sz w:val="16"/>
                <w:szCs w:val="16"/>
              </w:rPr>
              <w:t xml:space="preserve">Note to GGF </w:t>
            </w:r>
          </w:p>
        </w:tc>
      </w:tr>
      <w:tr w:rsidR="00A52F9F" w:rsidRPr="00FF0FE2" w14:paraId="53FDF94A" w14:textId="77777777" w:rsidTr="003762AC">
        <w:trPr>
          <w:cantSplit/>
          <w:trHeight w:val="1093"/>
        </w:trPr>
        <w:tc>
          <w:tcPr>
            <w:tcW w:w="2211" w:type="dxa"/>
            <w:tcBorders>
              <w:top w:val="single" w:sz="4" w:space="0" w:color="auto"/>
              <w:left w:val="single" w:sz="4" w:space="0" w:color="auto"/>
              <w:bottom w:val="single" w:sz="4" w:space="0" w:color="auto"/>
              <w:right w:val="single" w:sz="4" w:space="0" w:color="auto"/>
            </w:tcBorders>
            <w:hideMark/>
          </w:tcPr>
          <w:p w14:paraId="053CF74C" w14:textId="24C086E0" w:rsidR="00A52F9F" w:rsidRPr="00FF0FE2" w:rsidRDefault="00A52F9F" w:rsidP="005E5BE5">
            <w:pPr>
              <w:numPr>
                <w:ilvl w:val="0"/>
                <w:numId w:val="6"/>
              </w:numPr>
              <w:spacing w:after="0"/>
              <w:ind w:left="245"/>
              <w:rPr>
                <w:rFonts w:ascii="Proxima Nova Rg" w:hAnsi="Proxima Nova Rg" w:cs="Arial"/>
                <w:sz w:val="16"/>
                <w:szCs w:val="16"/>
              </w:rPr>
            </w:pPr>
            <w:r w:rsidRPr="00FF0FE2">
              <w:rPr>
                <w:rFonts w:ascii="Proxima Nova Rg" w:hAnsi="Proxima Nova Rg" w:cs="Arial"/>
                <w:sz w:val="16"/>
                <w:szCs w:val="16"/>
              </w:rPr>
              <w:t>Context of (post) crisis may prevent the public institutions to timely participate in project activities and may delay the delivery</w:t>
            </w:r>
          </w:p>
        </w:tc>
        <w:tc>
          <w:tcPr>
            <w:tcW w:w="1075" w:type="dxa"/>
            <w:tcBorders>
              <w:top w:val="single" w:sz="4" w:space="0" w:color="auto"/>
              <w:left w:val="single" w:sz="4" w:space="0" w:color="auto"/>
              <w:bottom w:val="single" w:sz="4" w:space="0" w:color="auto"/>
              <w:right w:val="single" w:sz="4" w:space="0" w:color="auto"/>
            </w:tcBorders>
            <w:hideMark/>
          </w:tcPr>
          <w:p w14:paraId="0EE7DE14"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22.02.2022</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703F52F8" w14:textId="77777777" w:rsidR="00A52F9F" w:rsidRPr="00FF0FE2" w:rsidRDefault="00A52F9F" w:rsidP="00617994">
            <w:pPr>
              <w:spacing w:after="0"/>
              <w:ind w:left="113" w:right="113"/>
              <w:jc w:val="center"/>
              <w:rPr>
                <w:rFonts w:ascii="Proxima Nova Rg" w:hAnsi="Proxima Nova Rg" w:cs="Arial"/>
                <w:sz w:val="16"/>
                <w:szCs w:val="16"/>
              </w:rPr>
            </w:pPr>
            <w:r w:rsidRPr="00FF0FE2">
              <w:rPr>
                <w:rFonts w:ascii="Proxima Nova Rg" w:hAnsi="Proxima Nova Rg" w:cs="Arial"/>
                <w:sz w:val="16"/>
                <w:szCs w:val="16"/>
              </w:rPr>
              <w:t>Political</w:t>
            </w:r>
          </w:p>
        </w:tc>
        <w:tc>
          <w:tcPr>
            <w:tcW w:w="627" w:type="dxa"/>
            <w:tcBorders>
              <w:top w:val="single" w:sz="4" w:space="0" w:color="auto"/>
              <w:left w:val="single" w:sz="4" w:space="0" w:color="auto"/>
              <w:bottom w:val="single" w:sz="4" w:space="0" w:color="auto"/>
              <w:right w:val="single" w:sz="4" w:space="0" w:color="auto"/>
            </w:tcBorders>
            <w:hideMark/>
          </w:tcPr>
          <w:p w14:paraId="485EECA7"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I = 4</w:t>
            </w:r>
          </w:p>
          <w:p w14:paraId="7CA9A68B"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 = 2</w:t>
            </w:r>
          </w:p>
        </w:tc>
        <w:tc>
          <w:tcPr>
            <w:tcW w:w="2420" w:type="dxa"/>
            <w:tcBorders>
              <w:top w:val="single" w:sz="4" w:space="0" w:color="auto"/>
              <w:left w:val="single" w:sz="4" w:space="0" w:color="auto"/>
              <w:bottom w:val="single" w:sz="4" w:space="0" w:color="auto"/>
              <w:right w:val="single" w:sz="4" w:space="0" w:color="auto"/>
            </w:tcBorders>
            <w:hideMark/>
          </w:tcPr>
          <w:p w14:paraId="13672792"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Close monitoring of the situation, constant communication with the government counterparts; flexibility in implementation modalities. </w:t>
            </w:r>
          </w:p>
        </w:tc>
        <w:tc>
          <w:tcPr>
            <w:tcW w:w="1165" w:type="dxa"/>
            <w:tcBorders>
              <w:top w:val="single" w:sz="4" w:space="0" w:color="auto"/>
              <w:left w:val="single" w:sz="4" w:space="0" w:color="auto"/>
              <w:bottom w:val="single" w:sz="4" w:space="0" w:color="auto"/>
              <w:right w:val="single" w:sz="4" w:space="0" w:color="auto"/>
            </w:tcBorders>
            <w:hideMark/>
          </w:tcPr>
          <w:p w14:paraId="7765D64A"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Portfolio Manager</w:t>
            </w:r>
          </w:p>
          <w:p w14:paraId="18DAD550" w14:textId="77777777" w:rsidR="00A52F9F" w:rsidRPr="00FF0FE2" w:rsidRDefault="00A52F9F" w:rsidP="00617994">
            <w:pPr>
              <w:spacing w:after="0"/>
              <w:rPr>
                <w:rFonts w:ascii="Proxima Nova Rg" w:hAnsi="Proxima Nova Rg" w:cs="Arial"/>
                <w:sz w:val="16"/>
                <w:szCs w:val="16"/>
              </w:rPr>
            </w:pPr>
          </w:p>
          <w:p w14:paraId="1E361E6E"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Project Coordinators</w:t>
            </w:r>
          </w:p>
          <w:p w14:paraId="1D3A1690"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 </w:t>
            </w:r>
          </w:p>
        </w:tc>
        <w:tc>
          <w:tcPr>
            <w:tcW w:w="986" w:type="dxa"/>
            <w:tcBorders>
              <w:top w:val="single" w:sz="4" w:space="0" w:color="auto"/>
              <w:left w:val="single" w:sz="4" w:space="0" w:color="auto"/>
              <w:bottom w:val="single" w:sz="4" w:space="0" w:color="auto"/>
              <w:right w:val="single" w:sz="4" w:space="0" w:color="auto"/>
            </w:tcBorders>
            <w:hideMark/>
          </w:tcPr>
          <w:p w14:paraId="5880596B"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Gender </w:t>
            </w:r>
            <w:proofErr w:type="gramStart"/>
            <w:r w:rsidRPr="00FF0FE2">
              <w:rPr>
                <w:rFonts w:ascii="Proxima Nova Rg" w:hAnsi="Proxima Nova Rg" w:cs="Arial"/>
                <w:sz w:val="16"/>
                <w:szCs w:val="16"/>
              </w:rPr>
              <w:t>Equality  Portfolio</w:t>
            </w:r>
            <w:proofErr w:type="gramEnd"/>
            <w:r w:rsidRPr="00FF0FE2">
              <w:rPr>
                <w:rFonts w:ascii="Proxima Nova Rg" w:hAnsi="Proxima Nova Rg" w:cs="Arial"/>
                <w:sz w:val="16"/>
                <w:szCs w:val="16"/>
              </w:rPr>
              <w:t xml:space="preserve"> Manager</w:t>
            </w:r>
          </w:p>
          <w:p w14:paraId="4EF3462C" w14:textId="77777777" w:rsidR="00A52F9F" w:rsidRPr="00FF0FE2" w:rsidRDefault="00A52F9F" w:rsidP="00617994">
            <w:pPr>
              <w:spacing w:after="0"/>
              <w:rPr>
                <w:rFonts w:ascii="Proxima Nova Rg" w:hAnsi="Proxima Nova Rg" w:cs="Arial"/>
                <w:sz w:val="16"/>
                <w:szCs w:val="16"/>
              </w:rPr>
            </w:pPr>
          </w:p>
        </w:tc>
        <w:tc>
          <w:tcPr>
            <w:tcW w:w="627" w:type="dxa"/>
            <w:tcBorders>
              <w:top w:val="single" w:sz="4" w:space="0" w:color="auto"/>
              <w:left w:val="single" w:sz="4" w:space="0" w:color="auto"/>
              <w:bottom w:val="single" w:sz="4" w:space="0" w:color="auto"/>
              <w:right w:val="single" w:sz="4" w:space="0" w:color="auto"/>
            </w:tcBorders>
          </w:tcPr>
          <w:p w14:paraId="65D7D9D4"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hideMark/>
          </w:tcPr>
          <w:p w14:paraId="24CC7DAC"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Submitted</w:t>
            </w:r>
          </w:p>
        </w:tc>
      </w:tr>
      <w:tr w:rsidR="00A52F9F" w:rsidRPr="00FF0FE2" w14:paraId="6C45A26C" w14:textId="77777777" w:rsidTr="003762AC">
        <w:trPr>
          <w:cantSplit/>
          <w:trHeight w:val="1231"/>
        </w:trPr>
        <w:tc>
          <w:tcPr>
            <w:tcW w:w="2211" w:type="dxa"/>
            <w:tcBorders>
              <w:top w:val="single" w:sz="4" w:space="0" w:color="auto"/>
              <w:left w:val="single" w:sz="4" w:space="0" w:color="auto"/>
              <w:bottom w:val="single" w:sz="4" w:space="0" w:color="auto"/>
              <w:right w:val="single" w:sz="4" w:space="0" w:color="auto"/>
            </w:tcBorders>
            <w:hideMark/>
          </w:tcPr>
          <w:p w14:paraId="51516280" w14:textId="5D2B320C" w:rsidR="00A52F9F" w:rsidRPr="00FF0FE2" w:rsidRDefault="00A52F9F" w:rsidP="003559D2">
            <w:pPr>
              <w:numPr>
                <w:ilvl w:val="0"/>
                <w:numId w:val="6"/>
              </w:numPr>
              <w:spacing w:after="0"/>
              <w:ind w:left="245"/>
              <w:rPr>
                <w:rFonts w:ascii="Proxima Nova Rg" w:hAnsi="Proxima Nova Rg" w:cs="Arial"/>
                <w:sz w:val="16"/>
                <w:szCs w:val="16"/>
              </w:rPr>
            </w:pPr>
            <w:r w:rsidRPr="00FF0FE2">
              <w:rPr>
                <w:rFonts w:ascii="Proxima Nova Rg" w:hAnsi="Proxima Nova Rg" w:cs="Arial"/>
                <w:sz w:val="16"/>
                <w:szCs w:val="16"/>
              </w:rPr>
              <w:lastRenderedPageBreak/>
              <w:t>Resistance or delay in adoption proposed solutions</w:t>
            </w:r>
            <w:r w:rsidR="008B7CBA" w:rsidRPr="00FF0FE2">
              <w:rPr>
                <w:rFonts w:ascii="Proxima Nova Rg" w:hAnsi="Proxima Nova Rg" w:cs="Arial"/>
                <w:sz w:val="16"/>
                <w:szCs w:val="16"/>
              </w:rPr>
              <w:t xml:space="preserve"> and institutional </w:t>
            </w:r>
            <w:proofErr w:type="gramStart"/>
            <w:r w:rsidR="008B7CBA" w:rsidRPr="00FF0FE2">
              <w:rPr>
                <w:rFonts w:ascii="Proxima Nova Rg" w:hAnsi="Proxima Nova Rg" w:cs="Arial"/>
                <w:sz w:val="16"/>
                <w:szCs w:val="16"/>
              </w:rPr>
              <w:t xml:space="preserve">mechanism </w:t>
            </w:r>
            <w:r w:rsidRPr="00FF0FE2">
              <w:rPr>
                <w:rFonts w:ascii="Proxima Nova Rg" w:hAnsi="Proxima Nova Rg" w:cs="Arial"/>
                <w:sz w:val="16"/>
                <w:szCs w:val="16"/>
              </w:rPr>
              <w:t xml:space="preserve"> by</w:t>
            </w:r>
            <w:proofErr w:type="gramEnd"/>
            <w:r w:rsidRPr="00FF0FE2">
              <w:rPr>
                <w:rFonts w:ascii="Proxima Nova Rg" w:hAnsi="Proxima Nova Rg" w:cs="Arial"/>
                <w:sz w:val="16"/>
                <w:szCs w:val="16"/>
              </w:rPr>
              <w:t xml:space="preserve"> the government   </w:t>
            </w:r>
          </w:p>
        </w:tc>
        <w:tc>
          <w:tcPr>
            <w:tcW w:w="1075" w:type="dxa"/>
            <w:tcBorders>
              <w:top w:val="single" w:sz="4" w:space="0" w:color="auto"/>
              <w:left w:val="single" w:sz="4" w:space="0" w:color="auto"/>
              <w:bottom w:val="single" w:sz="4" w:space="0" w:color="auto"/>
              <w:right w:val="single" w:sz="4" w:space="0" w:color="auto"/>
            </w:tcBorders>
            <w:hideMark/>
          </w:tcPr>
          <w:p w14:paraId="3A3CA171"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22.02.2022</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430A36D4" w14:textId="77777777" w:rsidR="00A52F9F" w:rsidRPr="00FF0FE2" w:rsidRDefault="00A52F9F" w:rsidP="00617994">
            <w:pPr>
              <w:spacing w:after="0"/>
              <w:ind w:left="113" w:right="113"/>
              <w:jc w:val="center"/>
              <w:rPr>
                <w:rFonts w:ascii="Proxima Nova Rg" w:hAnsi="Proxima Nova Rg" w:cs="Arial"/>
                <w:sz w:val="16"/>
                <w:szCs w:val="16"/>
              </w:rPr>
            </w:pPr>
            <w:r w:rsidRPr="00FF0FE2">
              <w:rPr>
                <w:rFonts w:ascii="Proxima Nova Rg" w:hAnsi="Proxima Nova Rg" w:cs="Arial"/>
                <w:sz w:val="16"/>
                <w:szCs w:val="16"/>
              </w:rPr>
              <w:t>Political</w:t>
            </w:r>
          </w:p>
        </w:tc>
        <w:tc>
          <w:tcPr>
            <w:tcW w:w="627" w:type="dxa"/>
            <w:tcBorders>
              <w:top w:val="single" w:sz="4" w:space="0" w:color="auto"/>
              <w:left w:val="single" w:sz="4" w:space="0" w:color="auto"/>
              <w:bottom w:val="single" w:sz="4" w:space="0" w:color="auto"/>
              <w:right w:val="single" w:sz="4" w:space="0" w:color="auto"/>
            </w:tcBorders>
            <w:hideMark/>
          </w:tcPr>
          <w:p w14:paraId="79E6477E"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I = 4</w:t>
            </w:r>
          </w:p>
          <w:p w14:paraId="12519CDF"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 = 2</w:t>
            </w:r>
          </w:p>
        </w:tc>
        <w:tc>
          <w:tcPr>
            <w:tcW w:w="2420" w:type="dxa"/>
            <w:tcBorders>
              <w:top w:val="single" w:sz="4" w:space="0" w:color="auto"/>
              <w:left w:val="single" w:sz="4" w:space="0" w:color="auto"/>
              <w:bottom w:val="single" w:sz="4" w:space="0" w:color="auto"/>
              <w:right w:val="single" w:sz="4" w:space="0" w:color="auto"/>
            </w:tcBorders>
            <w:hideMark/>
          </w:tcPr>
          <w:p w14:paraId="5FFBC04C"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Proactive approach; engagement of government counterparts in all phases of the implementation; employment of co-design approaches for their larger sense of ownership towards developed solutions and recommendations</w:t>
            </w:r>
          </w:p>
          <w:p w14:paraId="580D00AB" w14:textId="77777777" w:rsidR="00A52F9F" w:rsidRPr="00FF0FE2" w:rsidRDefault="00A52F9F" w:rsidP="00617994">
            <w:pPr>
              <w:spacing w:after="0"/>
              <w:rPr>
                <w:rFonts w:ascii="Proxima Nova Rg" w:hAnsi="Proxima Nova Rg" w:cs="Arial"/>
                <w:sz w:val="16"/>
                <w:szCs w:val="16"/>
              </w:rPr>
            </w:pPr>
          </w:p>
        </w:tc>
        <w:tc>
          <w:tcPr>
            <w:tcW w:w="1165" w:type="dxa"/>
            <w:tcBorders>
              <w:top w:val="single" w:sz="4" w:space="0" w:color="auto"/>
              <w:left w:val="single" w:sz="4" w:space="0" w:color="auto"/>
              <w:bottom w:val="single" w:sz="4" w:space="0" w:color="auto"/>
              <w:right w:val="single" w:sz="4" w:space="0" w:color="auto"/>
            </w:tcBorders>
            <w:hideMark/>
          </w:tcPr>
          <w:p w14:paraId="05DF90E4"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Portfolio Manager</w:t>
            </w:r>
          </w:p>
          <w:p w14:paraId="6CC63C77"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Project Coordinators</w:t>
            </w:r>
          </w:p>
          <w:p w14:paraId="0C0A7F92"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 </w:t>
            </w:r>
          </w:p>
        </w:tc>
        <w:tc>
          <w:tcPr>
            <w:tcW w:w="986" w:type="dxa"/>
            <w:tcBorders>
              <w:top w:val="single" w:sz="4" w:space="0" w:color="auto"/>
              <w:left w:val="single" w:sz="4" w:space="0" w:color="auto"/>
              <w:bottom w:val="single" w:sz="4" w:space="0" w:color="auto"/>
              <w:right w:val="single" w:sz="4" w:space="0" w:color="auto"/>
            </w:tcBorders>
            <w:hideMark/>
          </w:tcPr>
          <w:p w14:paraId="09CCAB88"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Gender </w:t>
            </w:r>
            <w:proofErr w:type="gramStart"/>
            <w:r w:rsidRPr="00FF0FE2">
              <w:rPr>
                <w:rFonts w:ascii="Proxima Nova Rg" w:hAnsi="Proxima Nova Rg" w:cs="Arial"/>
                <w:sz w:val="16"/>
                <w:szCs w:val="16"/>
              </w:rPr>
              <w:t>Equality  Portfolio</w:t>
            </w:r>
            <w:proofErr w:type="gramEnd"/>
            <w:r w:rsidRPr="00FF0FE2">
              <w:rPr>
                <w:rFonts w:ascii="Proxima Nova Rg" w:hAnsi="Proxima Nova Rg" w:cs="Arial"/>
                <w:sz w:val="16"/>
                <w:szCs w:val="16"/>
              </w:rPr>
              <w:t xml:space="preserve"> Manager</w:t>
            </w:r>
          </w:p>
          <w:p w14:paraId="0BDD2952" w14:textId="77777777" w:rsidR="00A52F9F" w:rsidRPr="00FF0FE2" w:rsidRDefault="00A52F9F" w:rsidP="00617994">
            <w:pPr>
              <w:spacing w:after="0"/>
              <w:rPr>
                <w:rFonts w:ascii="Proxima Nova Rg" w:hAnsi="Proxima Nova Rg" w:cs="Arial"/>
                <w:sz w:val="16"/>
                <w:szCs w:val="16"/>
              </w:rPr>
            </w:pPr>
          </w:p>
        </w:tc>
        <w:tc>
          <w:tcPr>
            <w:tcW w:w="627" w:type="dxa"/>
            <w:tcBorders>
              <w:top w:val="single" w:sz="4" w:space="0" w:color="auto"/>
              <w:left w:val="single" w:sz="4" w:space="0" w:color="auto"/>
              <w:bottom w:val="single" w:sz="4" w:space="0" w:color="auto"/>
              <w:right w:val="single" w:sz="4" w:space="0" w:color="auto"/>
            </w:tcBorders>
          </w:tcPr>
          <w:p w14:paraId="3E86E902"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hideMark/>
          </w:tcPr>
          <w:p w14:paraId="58A5D0BC"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Submitted</w:t>
            </w:r>
          </w:p>
        </w:tc>
      </w:tr>
      <w:tr w:rsidR="00A52F9F" w:rsidRPr="00FF0FE2" w14:paraId="66B3D26C" w14:textId="77777777" w:rsidTr="003762AC">
        <w:trPr>
          <w:cantSplit/>
          <w:trHeight w:val="1587"/>
        </w:trPr>
        <w:tc>
          <w:tcPr>
            <w:tcW w:w="2211" w:type="dxa"/>
            <w:tcBorders>
              <w:top w:val="single" w:sz="4" w:space="0" w:color="auto"/>
              <w:left w:val="single" w:sz="4" w:space="0" w:color="auto"/>
              <w:bottom w:val="single" w:sz="4" w:space="0" w:color="auto"/>
              <w:right w:val="single" w:sz="4" w:space="0" w:color="auto"/>
            </w:tcBorders>
            <w:hideMark/>
          </w:tcPr>
          <w:p w14:paraId="4674F92D" w14:textId="77777777" w:rsidR="00A52F9F" w:rsidRPr="00FF0FE2" w:rsidRDefault="00A52F9F" w:rsidP="003559D2">
            <w:pPr>
              <w:numPr>
                <w:ilvl w:val="0"/>
                <w:numId w:val="6"/>
              </w:numPr>
              <w:spacing w:after="0"/>
              <w:ind w:left="245"/>
              <w:rPr>
                <w:rFonts w:ascii="Proxima Nova Rg" w:hAnsi="Proxima Nova Rg" w:cs="Arial"/>
                <w:sz w:val="16"/>
                <w:szCs w:val="16"/>
              </w:rPr>
            </w:pPr>
            <w:r w:rsidRPr="00FF0FE2">
              <w:rPr>
                <w:rFonts w:ascii="Proxima Nova Rg" w:hAnsi="Proxima Nova Rg" w:cs="Arial"/>
                <w:sz w:val="16"/>
                <w:szCs w:val="16"/>
              </w:rPr>
              <w:t>Low level of engagement and commitment from counterparts due to lack of interest and capacity, and/or other reasons</w:t>
            </w:r>
          </w:p>
        </w:tc>
        <w:tc>
          <w:tcPr>
            <w:tcW w:w="1075" w:type="dxa"/>
            <w:tcBorders>
              <w:top w:val="single" w:sz="4" w:space="0" w:color="auto"/>
              <w:left w:val="single" w:sz="4" w:space="0" w:color="auto"/>
              <w:bottom w:val="single" w:sz="4" w:space="0" w:color="auto"/>
              <w:right w:val="single" w:sz="4" w:space="0" w:color="auto"/>
            </w:tcBorders>
            <w:hideMark/>
          </w:tcPr>
          <w:p w14:paraId="10881B93"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22.02.2022</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096A347" w14:textId="77777777" w:rsidR="00A52F9F" w:rsidRPr="00FF0FE2" w:rsidRDefault="00A52F9F" w:rsidP="00617994">
            <w:pPr>
              <w:spacing w:after="0"/>
              <w:ind w:left="113" w:right="113"/>
              <w:jc w:val="center"/>
              <w:rPr>
                <w:rFonts w:ascii="Proxima Nova Rg" w:hAnsi="Proxima Nova Rg" w:cs="Arial"/>
                <w:sz w:val="16"/>
                <w:szCs w:val="16"/>
              </w:rPr>
            </w:pPr>
            <w:r w:rsidRPr="00FF0FE2">
              <w:rPr>
                <w:rFonts w:ascii="Proxima Nova Rg" w:hAnsi="Proxima Nova Rg" w:cs="Arial"/>
                <w:sz w:val="16"/>
                <w:szCs w:val="16"/>
              </w:rPr>
              <w:t>Social, cultural</w:t>
            </w:r>
          </w:p>
        </w:tc>
        <w:tc>
          <w:tcPr>
            <w:tcW w:w="627" w:type="dxa"/>
            <w:tcBorders>
              <w:top w:val="single" w:sz="4" w:space="0" w:color="auto"/>
              <w:left w:val="single" w:sz="4" w:space="0" w:color="auto"/>
              <w:bottom w:val="single" w:sz="4" w:space="0" w:color="auto"/>
              <w:right w:val="single" w:sz="4" w:space="0" w:color="auto"/>
            </w:tcBorders>
            <w:hideMark/>
          </w:tcPr>
          <w:p w14:paraId="3E02C292"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I = 3</w:t>
            </w:r>
          </w:p>
          <w:p w14:paraId="0AEF2479"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 =3</w:t>
            </w:r>
          </w:p>
        </w:tc>
        <w:tc>
          <w:tcPr>
            <w:tcW w:w="2420" w:type="dxa"/>
            <w:tcBorders>
              <w:top w:val="single" w:sz="4" w:space="0" w:color="auto"/>
              <w:left w:val="single" w:sz="4" w:space="0" w:color="auto"/>
              <w:bottom w:val="single" w:sz="4" w:space="0" w:color="auto"/>
              <w:right w:val="single" w:sz="4" w:space="0" w:color="auto"/>
            </w:tcBorders>
            <w:hideMark/>
          </w:tcPr>
          <w:p w14:paraId="1356E9BC" w14:textId="215F2FFA"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UNDP will </w:t>
            </w:r>
            <w:r w:rsidR="003D6E79" w:rsidRPr="00FF0FE2">
              <w:rPr>
                <w:rFonts w:ascii="Proxima Nova Rg" w:hAnsi="Proxima Nova Rg" w:cs="Arial"/>
                <w:sz w:val="16"/>
                <w:szCs w:val="16"/>
              </w:rPr>
              <w:t>identify the areas where the political exists and support those areas (within the scope and objectives of the project).</w:t>
            </w:r>
          </w:p>
        </w:tc>
        <w:tc>
          <w:tcPr>
            <w:tcW w:w="1165" w:type="dxa"/>
            <w:tcBorders>
              <w:top w:val="single" w:sz="4" w:space="0" w:color="auto"/>
              <w:left w:val="single" w:sz="4" w:space="0" w:color="auto"/>
              <w:bottom w:val="single" w:sz="4" w:space="0" w:color="auto"/>
              <w:right w:val="single" w:sz="4" w:space="0" w:color="auto"/>
            </w:tcBorders>
            <w:hideMark/>
          </w:tcPr>
          <w:p w14:paraId="0851987C"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Portfolio Manager</w:t>
            </w:r>
          </w:p>
          <w:p w14:paraId="3D536F97"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Project Coordinators</w:t>
            </w:r>
          </w:p>
          <w:p w14:paraId="44ECC394"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hideMark/>
          </w:tcPr>
          <w:p w14:paraId="4A17E8CB"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Gender </w:t>
            </w:r>
            <w:proofErr w:type="gramStart"/>
            <w:r w:rsidRPr="00FF0FE2">
              <w:rPr>
                <w:rFonts w:ascii="Proxima Nova Rg" w:hAnsi="Proxima Nova Rg" w:cs="Arial"/>
                <w:sz w:val="16"/>
                <w:szCs w:val="16"/>
              </w:rPr>
              <w:t>Equality  Portfolio</w:t>
            </w:r>
            <w:proofErr w:type="gramEnd"/>
            <w:r w:rsidRPr="00FF0FE2">
              <w:rPr>
                <w:rFonts w:ascii="Proxima Nova Rg" w:hAnsi="Proxima Nova Rg" w:cs="Arial"/>
                <w:sz w:val="16"/>
                <w:szCs w:val="16"/>
              </w:rPr>
              <w:t xml:space="preserve"> Manager</w:t>
            </w:r>
          </w:p>
          <w:p w14:paraId="124AA065" w14:textId="77777777" w:rsidR="00A52F9F" w:rsidRPr="00FF0FE2" w:rsidRDefault="00A52F9F" w:rsidP="00617994">
            <w:pPr>
              <w:spacing w:after="0"/>
              <w:rPr>
                <w:rFonts w:ascii="Proxima Nova Rg" w:hAnsi="Proxima Nova Rg" w:cs="Arial"/>
                <w:sz w:val="16"/>
                <w:szCs w:val="16"/>
              </w:rPr>
            </w:pPr>
          </w:p>
        </w:tc>
        <w:tc>
          <w:tcPr>
            <w:tcW w:w="627" w:type="dxa"/>
            <w:tcBorders>
              <w:top w:val="single" w:sz="4" w:space="0" w:color="auto"/>
              <w:left w:val="single" w:sz="4" w:space="0" w:color="auto"/>
              <w:bottom w:val="single" w:sz="4" w:space="0" w:color="auto"/>
              <w:right w:val="single" w:sz="4" w:space="0" w:color="auto"/>
            </w:tcBorders>
          </w:tcPr>
          <w:p w14:paraId="53F804B4"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hideMark/>
          </w:tcPr>
          <w:p w14:paraId="6CD94834"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Submitted</w:t>
            </w:r>
          </w:p>
        </w:tc>
      </w:tr>
      <w:tr w:rsidR="00A52F9F" w:rsidRPr="00FF0FE2" w14:paraId="1B9E56C7" w14:textId="77777777" w:rsidTr="003762AC">
        <w:trPr>
          <w:cantSplit/>
          <w:trHeight w:val="1179"/>
        </w:trPr>
        <w:tc>
          <w:tcPr>
            <w:tcW w:w="2211" w:type="dxa"/>
            <w:tcBorders>
              <w:top w:val="single" w:sz="4" w:space="0" w:color="auto"/>
              <w:left w:val="single" w:sz="4" w:space="0" w:color="auto"/>
              <w:bottom w:val="single" w:sz="4" w:space="0" w:color="auto"/>
              <w:right w:val="single" w:sz="4" w:space="0" w:color="auto"/>
            </w:tcBorders>
          </w:tcPr>
          <w:p w14:paraId="1B9C69DB" w14:textId="77777777" w:rsidR="00A52F9F" w:rsidRPr="00FF0FE2" w:rsidRDefault="00A52F9F" w:rsidP="003559D2">
            <w:pPr>
              <w:numPr>
                <w:ilvl w:val="0"/>
                <w:numId w:val="6"/>
              </w:numPr>
              <w:spacing w:after="0"/>
              <w:ind w:left="245"/>
              <w:rPr>
                <w:rFonts w:ascii="Proxima Nova Rg" w:hAnsi="Proxima Nova Rg" w:cs="Arial"/>
                <w:sz w:val="16"/>
                <w:szCs w:val="16"/>
              </w:rPr>
            </w:pPr>
            <w:r w:rsidRPr="00FF0FE2">
              <w:rPr>
                <w:rFonts w:ascii="Proxima Nova Rg" w:hAnsi="Proxima Nova Rg" w:cs="Arial"/>
                <w:sz w:val="16"/>
                <w:szCs w:val="16"/>
              </w:rPr>
              <w:t>Delay in adoption of Public Administration Strategy</w:t>
            </w:r>
          </w:p>
        </w:tc>
        <w:tc>
          <w:tcPr>
            <w:tcW w:w="1075" w:type="dxa"/>
            <w:tcBorders>
              <w:top w:val="single" w:sz="4" w:space="0" w:color="auto"/>
              <w:left w:val="single" w:sz="4" w:space="0" w:color="auto"/>
              <w:bottom w:val="single" w:sz="4" w:space="0" w:color="auto"/>
              <w:right w:val="single" w:sz="4" w:space="0" w:color="auto"/>
            </w:tcBorders>
          </w:tcPr>
          <w:p w14:paraId="5A95AA42" w14:textId="77777777" w:rsidR="00A52F9F" w:rsidRPr="00FF0FE2" w:rsidRDefault="00A52F9F" w:rsidP="00617994">
            <w:pPr>
              <w:spacing w:after="0"/>
              <w:rPr>
                <w:rFonts w:ascii="Proxima Nova Rg" w:hAnsi="Proxima Nova Rg" w:cs="Arial"/>
                <w:sz w:val="16"/>
                <w:szCs w:val="16"/>
                <w:lang w:val="en-US"/>
              </w:rPr>
            </w:pPr>
            <w:r w:rsidRPr="00FF0FE2">
              <w:rPr>
                <w:rFonts w:ascii="Proxima Nova Rg" w:hAnsi="Proxima Nova Rg" w:cs="Arial"/>
                <w:sz w:val="16"/>
                <w:szCs w:val="16"/>
              </w:rPr>
              <w:t>22.02.2022</w:t>
            </w:r>
          </w:p>
        </w:tc>
        <w:tc>
          <w:tcPr>
            <w:tcW w:w="448" w:type="dxa"/>
            <w:tcBorders>
              <w:top w:val="single" w:sz="4" w:space="0" w:color="auto"/>
              <w:left w:val="single" w:sz="4" w:space="0" w:color="auto"/>
              <w:bottom w:val="single" w:sz="4" w:space="0" w:color="auto"/>
              <w:right w:val="single" w:sz="4" w:space="0" w:color="auto"/>
            </w:tcBorders>
            <w:textDirection w:val="btLr"/>
            <w:vAlign w:val="center"/>
          </w:tcPr>
          <w:p w14:paraId="3AB18C8E" w14:textId="77777777" w:rsidR="00A52F9F" w:rsidRPr="00FF0FE2" w:rsidRDefault="00A52F9F" w:rsidP="00617994">
            <w:pPr>
              <w:spacing w:after="0"/>
              <w:ind w:left="113" w:right="113"/>
              <w:jc w:val="center"/>
              <w:rPr>
                <w:rFonts w:ascii="Proxima Nova Rg" w:hAnsi="Proxima Nova Rg" w:cs="Arial"/>
                <w:sz w:val="16"/>
                <w:szCs w:val="16"/>
              </w:rPr>
            </w:pPr>
            <w:r w:rsidRPr="00FF0FE2">
              <w:rPr>
                <w:rFonts w:ascii="Proxima Nova Rg" w:hAnsi="Proxima Nova Rg" w:cs="Arial"/>
                <w:sz w:val="16"/>
                <w:szCs w:val="16"/>
              </w:rPr>
              <w:t>Political</w:t>
            </w:r>
          </w:p>
        </w:tc>
        <w:tc>
          <w:tcPr>
            <w:tcW w:w="627" w:type="dxa"/>
            <w:tcBorders>
              <w:top w:val="single" w:sz="4" w:space="0" w:color="auto"/>
              <w:left w:val="single" w:sz="4" w:space="0" w:color="auto"/>
              <w:bottom w:val="single" w:sz="4" w:space="0" w:color="auto"/>
              <w:right w:val="single" w:sz="4" w:space="0" w:color="auto"/>
            </w:tcBorders>
          </w:tcPr>
          <w:p w14:paraId="4869F09D"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I = 2</w:t>
            </w:r>
          </w:p>
          <w:p w14:paraId="23408663"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 2</w:t>
            </w:r>
          </w:p>
          <w:p w14:paraId="7D704526" w14:textId="77777777" w:rsidR="00A52F9F" w:rsidRPr="00FF0FE2" w:rsidRDefault="00A52F9F" w:rsidP="00617994">
            <w:pPr>
              <w:spacing w:after="0"/>
              <w:rPr>
                <w:rFonts w:ascii="Proxima Nova Rg" w:hAnsi="Proxima Nova Rg" w:cs="Arial"/>
                <w:sz w:val="16"/>
                <w:szCs w:val="16"/>
              </w:rPr>
            </w:pPr>
          </w:p>
        </w:tc>
        <w:tc>
          <w:tcPr>
            <w:tcW w:w="2420" w:type="dxa"/>
            <w:tcBorders>
              <w:top w:val="single" w:sz="4" w:space="0" w:color="auto"/>
              <w:left w:val="single" w:sz="4" w:space="0" w:color="auto"/>
              <w:bottom w:val="single" w:sz="4" w:space="0" w:color="auto"/>
              <w:right w:val="single" w:sz="4" w:space="0" w:color="auto"/>
            </w:tcBorders>
          </w:tcPr>
          <w:p w14:paraId="5719C40E"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The project is designed to allow two scenarios: continued reform and delayed reform. The project has response actions both cases, hence the impact of the Reform on this project is low.</w:t>
            </w:r>
          </w:p>
        </w:tc>
        <w:tc>
          <w:tcPr>
            <w:tcW w:w="1165" w:type="dxa"/>
            <w:tcBorders>
              <w:top w:val="single" w:sz="4" w:space="0" w:color="auto"/>
              <w:left w:val="single" w:sz="4" w:space="0" w:color="auto"/>
              <w:bottom w:val="single" w:sz="4" w:space="0" w:color="auto"/>
              <w:right w:val="single" w:sz="4" w:space="0" w:color="auto"/>
            </w:tcBorders>
          </w:tcPr>
          <w:p w14:paraId="128333AA"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Portfolio Manager</w:t>
            </w:r>
          </w:p>
          <w:p w14:paraId="4E61CDC9"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Project Coordinators</w:t>
            </w:r>
          </w:p>
          <w:p w14:paraId="1920675F"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tcPr>
          <w:p w14:paraId="0B2A68B4"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Gender </w:t>
            </w:r>
            <w:proofErr w:type="gramStart"/>
            <w:r w:rsidRPr="00FF0FE2">
              <w:rPr>
                <w:rFonts w:ascii="Proxima Nova Rg" w:hAnsi="Proxima Nova Rg" w:cs="Arial"/>
                <w:sz w:val="16"/>
                <w:szCs w:val="16"/>
              </w:rPr>
              <w:t>Equality  Portfolio</w:t>
            </w:r>
            <w:proofErr w:type="gramEnd"/>
            <w:r w:rsidRPr="00FF0FE2">
              <w:rPr>
                <w:rFonts w:ascii="Proxima Nova Rg" w:hAnsi="Proxima Nova Rg" w:cs="Arial"/>
                <w:sz w:val="16"/>
                <w:szCs w:val="16"/>
              </w:rPr>
              <w:t xml:space="preserve"> Manager</w:t>
            </w:r>
          </w:p>
          <w:p w14:paraId="74FF75EA" w14:textId="77777777" w:rsidR="00A52F9F" w:rsidRPr="00FF0FE2" w:rsidRDefault="00A52F9F" w:rsidP="00617994">
            <w:pPr>
              <w:spacing w:after="0"/>
              <w:rPr>
                <w:rFonts w:ascii="Proxima Nova Rg" w:hAnsi="Proxima Nova Rg" w:cs="Arial"/>
                <w:sz w:val="16"/>
                <w:szCs w:val="16"/>
              </w:rPr>
            </w:pPr>
          </w:p>
        </w:tc>
        <w:tc>
          <w:tcPr>
            <w:tcW w:w="627" w:type="dxa"/>
            <w:tcBorders>
              <w:top w:val="single" w:sz="4" w:space="0" w:color="auto"/>
              <w:left w:val="single" w:sz="4" w:space="0" w:color="auto"/>
              <w:bottom w:val="single" w:sz="4" w:space="0" w:color="auto"/>
              <w:right w:val="single" w:sz="4" w:space="0" w:color="auto"/>
            </w:tcBorders>
          </w:tcPr>
          <w:p w14:paraId="075B7883"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tcPr>
          <w:p w14:paraId="5B2AFFA5"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Submitted</w:t>
            </w:r>
          </w:p>
        </w:tc>
      </w:tr>
      <w:tr w:rsidR="00A52F9F" w:rsidRPr="00FF0FE2" w14:paraId="2452A9D7" w14:textId="77777777" w:rsidTr="003762AC">
        <w:trPr>
          <w:cantSplit/>
          <w:trHeight w:val="1327"/>
        </w:trPr>
        <w:tc>
          <w:tcPr>
            <w:tcW w:w="2211" w:type="dxa"/>
            <w:tcBorders>
              <w:top w:val="single" w:sz="4" w:space="0" w:color="auto"/>
              <w:left w:val="single" w:sz="4" w:space="0" w:color="auto"/>
              <w:bottom w:val="single" w:sz="4" w:space="0" w:color="auto"/>
              <w:right w:val="single" w:sz="4" w:space="0" w:color="auto"/>
            </w:tcBorders>
          </w:tcPr>
          <w:p w14:paraId="2473D11C" w14:textId="77777777" w:rsidR="00A52F9F" w:rsidRPr="00FF0FE2" w:rsidRDefault="00A52F9F" w:rsidP="003559D2">
            <w:pPr>
              <w:numPr>
                <w:ilvl w:val="0"/>
                <w:numId w:val="6"/>
              </w:numPr>
              <w:spacing w:after="0"/>
              <w:ind w:left="245"/>
              <w:rPr>
                <w:rFonts w:ascii="Proxima Nova Rg" w:hAnsi="Proxima Nova Rg" w:cs="Arial"/>
                <w:sz w:val="16"/>
                <w:szCs w:val="16"/>
              </w:rPr>
            </w:pPr>
            <w:r w:rsidRPr="00FF0FE2">
              <w:rPr>
                <w:rFonts w:ascii="Proxima Nova Rg" w:hAnsi="Proxima Nova Rg" w:cs="Arial"/>
                <w:sz w:val="16"/>
                <w:szCs w:val="16"/>
              </w:rPr>
              <w:t xml:space="preserve">Part of the </w:t>
            </w:r>
            <w:proofErr w:type="gramStart"/>
            <w:r w:rsidRPr="00FF0FE2">
              <w:rPr>
                <w:rFonts w:ascii="Proxima Nova Rg" w:hAnsi="Proxima Nova Rg" w:cs="Arial"/>
                <w:sz w:val="16"/>
                <w:szCs w:val="16"/>
              </w:rPr>
              <w:t>projects</w:t>
            </w:r>
            <w:proofErr w:type="gramEnd"/>
            <w:r w:rsidRPr="00FF0FE2">
              <w:rPr>
                <w:rFonts w:ascii="Proxima Nova Rg" w:hAnsi="Proxima Nova Rg" w:cs="Arial"/>
                <w:sz w:val="16"/>
                <w:szCs w:val="16"/>
              </w:rPr>
              <w:t xml:space="preserve"> activities do not lead to the change envisaged;</w:t>
            </w:r>
          </w:p>
        </w:tc>
        <w:tc>
          <w:tcPr>
            <w:tcW w:w="1075" w:type="dxa"/>
            <w:tcBorders>
              <w:top w:val="single" w:sz="4" w:space="0" w:color="auto"/>
              <w:left w:val="single" w:sz="4" w:space="0" w:color="auto"/>
              <w:bottom w:val="single" w:sz="4" w:space="0" w:color="auto"/>
              <w:right w:val="single" w:sz="4" w:space="0" w:color="auto"/>
            </w:tcBorders>
          </w:tcPr>
          <w:p w14:paraId="0A29D739"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22.02.2022</w:t>
            </w:r>
          </w:p>
        </w:tc>
        <w:tc>
          <w:tcPr>
            <w:tcW w:w="448" w:type="dxa"/>
            <w:tcBorders>
              <w:top w:val="single" w:sz="4" w:space="0" w:color="auto"/>
              <w:left w:val="single" w:sz="4" w:space="0" w:color="auto"/>
              <w:bottom w:val="single" w:sz="4" w:space="0" w:color="auto"/>
              <w:right w:val="single" w:sz="4" w:space="0" w:color="auto"/>
            </w:tcBorders>
            <w:textDirection w:val="btLr"/>
            <w:vAlign w:val="center"/>
          </w:tcPr>
          <w:p w14:paraId="02325417" w14:textId="77777777" w:rsidR="00A52F9F" w:rsidRPr="00FF0FE2" w:rsidRDefault="00A52F9F" w:rsidP="00617994">
            <w:pPr>
              <w:spacing w:after="0"/>
              <w:ind w:left="113" w:right="113"/>
              <w:jc w:val="center"/>
              <w:rPr>
                <w:rFonts w:ascii="Proxima Nova Rg" w:hAnsi="Proxima Nova Rg" w:cs="Arial"/>
                <w:sz w:val="16"/>
                <w:szCs w:val="16"/>
              </w:rPr>
            </w:pPr>
            <w:r w:rsidRPr="00FF0FE2">
              <w:rPr>
                <w:rFonts w:ascii="Proxima Nova Rg" w:hAnsi="Proxima Nova Rg" w:cs="Arial"/>
                <w:sz w:val="16"/>
                <w:szCs w:val="16"/>
              </w:rPr>
              <w:t>Social, cultural</w:t>
            </w:r>
          </w:p>
        </w:tc>
        <w:tc>
          <w:tcPr>
            <w:tcW w:w="627" w:type="dxa"/>
            <w:tcBorders>
              <w:top w:val="single" w:sz="4" w:space="0" w:color="auto"/>
              <w:left w:val="single" w:sz="4" w:space="0" w:color="auto"/>
              <w:bottom w:val="single" w:sz="4" w:space="0" w:color="auto"/>
              <w:right w:val="single" w:sz="4" w:space="0" w:color="auto"/>
            </w:tcBorders>
          </w:tcPr>
          <w:p w14:paraId="5FD0BA8A"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I = 2</w:t>
            </w:r>
          </w:p>
          <w:p w14:paraId="65912536"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 2</w:t>
            </w:r>
          </w:p>
          <w:p w14:paraId="0C4D7ABD" w14:textId="77777777" w:rsidR="00A52F9F" w:rsidRPr="00FF0FE2" w:rsidRDefault="00A52F9F" w:rsidP="00617994">
            <w:pPr>
              <w:spacing w:after="0"/>
              <w:rPr>
                <w:rFonts w:ascii="Proxima Nova Rg" w:hAnsi="Proxima Nova Rg" w:cs="Arial"/>
                <w:sz w:val="16"/>
                <w:szCs w:val="16"/>
              </w:rPr>
            </w:pPr>
          </w:p>
        </w:tc>
        <w:tc>
          <w:tcPr>
            <w:tcW w:w="2420" w:type="dxa"/>
            <w:tcBorders>
              <w:top w:val="single" w:sz="4" w:space="0" w:color="auto"/>
              <w:left w:val="single" w:sz="4" w:space="0" w:color="auto"/>
              <w:bottom w:val="single" w:sz="4" w:space="0" w:color="auto"/>
              <w:right w:val="single" w:sz="4" w:space="0" w:color="auto"/>
            </w:tcBorders>
          </w:tcPr>
          <w:p w14:paraId="136A4A47" w14:textId="0F2DBEF5"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The project will be implemented in flexible and adaptive approach. Data will be collected regularly to diagnose complexities, discuss them with representatives of beneficiary groups</w:t>
            </w:r>
            <w:r w:rsidR="00E55F0B" w:rsidRPr="00FF0FE2">
              <w:rPr>
                <w:rFonts w:ascii="Proxima Nova Rg" w:hAnsi="Proxima Nova Rg" w:cs="Arial"/>
                <w:sz w:val="16"/>
                <w:szCs w:val="16"/>
              </w:rPr>
              <w:t xml:space="preserve">, </w:t>
            </w:r>
            <w:r w:rsidRPr="00FF0FE2">
              <w:rPr>
                <w:rFonts w:ascii="Proxima Nova Rg" w:hAnsi="Proxima Nova Rg" w:cs="Arial"/>
                <w:sz w:val="16"/>
                <w:szCs w:val="16"/>
              </w:rPr>
              <w:t>mitigat</w:t>
            </w:r>
            <w:r w:rsidR="00E55F0B" w:rsidRPr="00FF0FE2">
              <w:rPr>
                <w:rFonts w:ascii="Proxima Nova Rg" w:hAnsi="Proxima Nova Rg" w:cs="Arial"/>
                <w:sz w:val="16"/>
                <w:szCs w:val="16"/>
              </w:rPr>
              <w:t xml:space="preserve">ing and adapting </w:t>
            </w:r>
            <w:r w:rsidRPr="00FF0FE2">
              <w:rPr>
                <w:rFonts w:ascii="Proxima Nova Rg" w:hAnsi="Proxima Nova Rg" w:cs="Arial"/>
                <w:sz w:val="16"/>
                <w:szCs w:val="16"/>
              </w:rPr>
              <w:t>programmatic component</w:t>
            </w:r>
            <w:r w:rsidR="00E55F0B" w:rsidRPr="00FF0FE2">
              <w:rPr>
                <w:rFonts w:ascii="Proxima Nova Rg" w:hAnsi="Proxima Nova Rg" w:cs="Arial"/>
                <w:sz w:val="16"/>
                <w:szCs w:val="16"/>
              </w:rPr>
              <w:t>.</w:t>
            </w:r>
          </w:p>
        </w:tc>
        <w:tc>
          <w:tcPr>
            <w:tcW w:w="1165" w:type="dxa"/>
            <w:tcBorders>
              <w:top w:val="single" w:sz="4" w:space="0" w:color="auto"/>
              <w:left w:val="single" w:sz="4" w:space="0" w:color="auto"/>
              <w:bottom w:val="single" w:sz="4" w:space="0" w:color="auto"/>
              <w:right w:val="single" w:sz="4" w:space="0" w:color="auto"/>
            </w:tcBorders>
          </w:tcPr>
          <w:p w14:paraId="6FB0404F"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Portfolio Manager</w:t>
            </w:r>
          </w:p>
          <w:p w14:paraId="57A01195"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Project Coordinators</w:t>
            </w:r>
          </w:p>
          <w:p w14:paraId="32CF56C6"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tcPr>
          <w:p w14:paraId="5740B502"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Gender </w:t>
            </w:r>
            <w:proofErr w:type="gramStart"/>
            <w:r w:rsidRPr="00FF0FE2">
              <w:rPr>
                <w:rFonts w:ascii="Proxima Nova Rg" w:hAnsi="Proxima Nova Rg" w:cs="Arial"/>
                <w:sz w:val="16"/>
                <w:szCs w:val="16"/>
              </w:rPr>
              <w:t>Equality  Portfolio</w:t>
            </w:r>
            <w:proofErr w:type="gramEnd"/>
            <w:r w:rsidRPr="00FF0FE2">
              <w:rPr>
                <w:rFonts w:ascii="Proxima Nova Rg" w:hAnsi="Proxima Nova Rg" w:cs="Arial"/>
                <w:sz w:val="16"/>
                <w:szCs w:val="16"/>
              </w:rPr>
              <w:t xml:space="preserve"> Manager</w:t>
            </w:r>
          </w:p>
          <w:p w14:paraId="686CE7B7" w14:textId="77777777" w:rsidR="00A52F9F" w:rsidRPr="00FF0FE2" w:rsidRDefault="00A52F9F" w:rsidP="00617994">
            <w:pPr>
              <w:spacing w:after="0"/>
              <w:rPr>
                <w:rFonts w:ascii="Proxima Nova Rg" w:hAnsi="Proxima Nova Rg" w:cs="Arial"/>
                <w:sz w:val="16"/>
                <w:szCs w:val="16"/>
              </w:rPr>
            </w:pPr>
          </w:p>
        </w:tc>
        <w:tc>
          <w:tcPr>
            <w:tcW w:w="627" w:type="dxa"/>
            <w:tcBorders>
              <w:top w:val="single" w:sz="4" w:space="0" w:color="auto"/>
              <w:left w:val="single" w:sz="4" w:space="0" w:color="auto"/>
              <w:bottom w:val="single" w:sz="4" w:space="0" w:color="auto"/>
              <w:right w:val="single" w:sz="4" w:space="0" w:color="auto"/>
            </w:tcBorders>
          </w:tcPr>
          <w:p w14:paraId="35023717"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tcPr>
          <w:p w14:paraId="31083E81"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Submitted</w:t>
            </w:r>
          </w:p>
        </w:tc>
      </w:tr>
      <w:tr w:rsidR="00A52F9F" w:rsidRPr="00FF0FE2" w14:paraId="0B6C0C09" w14:textId="77777777" w:rsidTr="003762AC">
        <w:trPr>
          <w:cantSplit/>
          <w:trHeight w:val="1309"/>
        </w:trPr>
        <w:tc>
          <w:tcPr>
            <w:tcW w:w="2211" w:type="dxa"/>
            <w:tcBorders>
              <w:top w:val="single" w:sz="4" w:space="0" w:color="auto"/>
              <w:left w:val="single" w:sz="4" w:space="0" w:color="auto"/>
              <w:bottom w:val="single" w:sz="4" w:space="0" w:color="auto"/>
              <w:right w:val="single" w:sz="4" w:space="0" w:color="auto"/>
            </w:tcBorders>
            <w:hideMark/>
          </w:tcPr>
          <w:p w14:paraId="124A61D1" w14:textId="77777777" w:rsidR="00A52F9F" w:rsidRPr="00FF0FE2" w:rsidRDefault="00A52F9F" w:rsidP="003559D2">
            <w:pPr>
              <w:numPr>
                <w:ilvl w:val="0"/>
                <w:numId w:val="6"/>
              </w:numPr>
              <w:spacing w:after="0"/>
              <w:ind w:left="245"/>
              <w:rPr>
                <w:rFonts w:ascii="Proxima Nova Rg" w:hAnsi="Proxima Nova Rg" w:cs="Arial"/>
                <w:sz w:val="16"/>
                <w:szCs w:val="16"/>
              </w:rPr>
            </w:pPr>
            <w:r w:rsidRPr="00FF0FE2">
              <w:rPr>
                <w:rFonts w:ascii="Proxima Nova Rg" w:hAnsi="Proxima Nova Rg" w:cs="Arial"/>
                <w:sz w:val="16"/>
                <w:szCs w:val="16"/>
              </w:rPr>
              <w:t xml:space="preserve">Political parties do not manifest commitment in participatory and inclusive processes </w:t>
            </w:r>
          </w:p>
        </w:tc>
        <w:tc>
          <w:tcPr>
            <w:tcW w:w="1075" w:type="dxa"/>
            <w:tcBorders>
              <w:top w:val="single" w:sz="4" w:space="0" w:color="auto"/>
              <w:left w:val="single" w:sz="4" w:space="0" w:color="auto"/>
              <w:bottom w:val="single" w:sz="4" w:space="0" w:color="auto"/>
              <w:right w:val="single" w:sz="4" w:space="0" w:color="auto"/>
            </w:tcBorders>
            <w:hideMark/>
          </w:tcPr>
          <w:p w14:paraId="4A97580E"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22.02.2022</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2B19F5B7" w14:textId="77777777" w:rsidR="00A52F9F" w:rsidRPr="00FF0FE2" w:rsidRDefault="00A52F9F" w:rsidP="00617994">
            <w:pPr>
              <w:spacing w:after="0"/>
              <w:ind w:left="113" w:right="113"/>
              <w:jc w:val="center"/>
              <w:rPr>
                <w:rFonts w:ascii="Proxima Nova Rg" w:hAnsi="Proxima Nova Rg" w:cs="Arial"/>
                <w:sz w:val="16"/>
                <w:szCs w:val="16"/>
              </w:rPr>
            </w:pPr>
            <w:r w:rsidRPr="00FF0FE2">
              <w:rPr>
                <w:rFonts w:ascii="Proxima Nova Rg" w:hAnsi="Proxima Nova Rg" w:cs="Arial"/>
                <w:sz w:val="16"/>
                <w:szCs w:val="16"/>
              </w:rPr>
              <w:t>Political</w:t>
            </w:r>
          </w:p>
        </w:tc>
        <w:tc>
          <w:tcPr>
            <w:tcW w:w="627" w:type="dxa"/>
            <w:tcBorders>
              <w:top w:val="single" w:sz="4" w:space="0" w:color="auto"/>
              <w:left w:val="single" w:sz="4" w:space="0" w:color="auto"/>
              <w:bottom w:val="single" w:sz="4" w:space="0" w:color="auto"/>
              <w:right w:val="single" w:sz="4" w:space="0" w:color="auto"/>
            </w:tcBorders>
            <w:hideMark/>
          </w:tcPr>
          <w:p w14:paraId="1DF44526"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I = 4</w:t>
            </w:r>
          </w:p>
          <w:p w14:paraId="3F0D8A36"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 =2</w:t>
            </w:r>
          </w:p>
        </w:tc>
        <w:tc>
          <w:tcPr>
            <w:tcW w:w="2420" w:type="dxa"/>
            <w:tcBorders>
              <w:top w:val="single" w:sz="4" w:space="0" w:color="auto"/>
              <w:left w:val="single" w:sz="4" w:space="0" w:color="auto"/>
              <w:bottom w:val="single" w:sz="4" w:space="0" w:color="auto"/>
              <w:right w:val="single" w:sz="4" w:space="0" w:color="auto"/>
            </w:tcBorders>
            <w:hideMark/>
          </w:tcPr>
          <w:p w14:paraId="057C176E" w14:textId="05F7DC1D"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Meetings with the management/influential representative of the political parties to define and agree on the scope and nature of the intervention and get their ‘buy-in’, </w:t>
            </w:r>
            <w:r w:rsidR="00E55F0B" w:rsidRPr="00FF0FE2">
              <w:rPr>
                <w:rFonts w:ascii="Proxima Nova Rg" w:hAnsi="Proxima Nova Rg" w:cs="Arial"/>
                <w:sz w:val="16"/>
                <w:szCs w:val="16"/>
              </w:rPr>
              <w:t xml:space="preserve">and relevant </w:t>
            </w:r>
            <w:r w:rsidRPr="00FF0FE2">
              <w:rPr>
                <w:rFonts w:ascii="Proxima Nova Rg" w:hAnsi="Proxima Nova Rg" w:cs="Arial"/>
                <w:sz w:val="16"/>
                <w:szCs w:val="16"/>
              </w:rPr>
              <w:t xml:space="preserve">advocacy. </w:t>
            </w:r>
          </w:p>
        </w:tc>
        <w:tc>
          <w:tcPr>
            <w:tcW w:w="1165" w:type="dxa"/>
            <w:tcBorders>
              <w:top w:val="single" w:sz="4" w:space="0" w:color="auto"/>
              <w:left w:val="single" w:sz="4" w:space="0" w:color="auto"/>
              <w:bottom w:val="single" w:sz="4" w:space="0" w:color="auto"/>
              <w:right w:val="single" w:sz="4" w:space="0" w:color="auto"/>
            </w:tcBorders>
            <w:hideMark/>
          </w:tcPr>
          <w:p w14:paraId="049B9A53"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Portfolio Manager</w:t>
            </w:r>
          </w:p>
          <w:p w14:paraId="607C20F1"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Project Coordinators</w:t>
            </w:r>
          </w:p>
          <w:p w14:paraId="15089FA3"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hideMark/>
          </w:tcPr>
          <w:p w14:paraId="06E0DAC7"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Gender </w:t>
            </w:r>
            <w:proofErr w:type="gramStart"/>
            <w:r w:rsidRPr="00FF0FE2">
              <w:rPr>
                <w:rFonts w:ascii="Proxima Nova Rg" w:hAnsi="Proxima Nova Rg" w:cs="Arial"/>
                <w:sz w:val="16"/>
                <w:szCs w:val="16"/>
              </w:rPr>
              <w:t>Equality  Portfolio</w:t>
            </w:r>
            <w:proofErr w:type="gramEnd"/>
            <w:r w:rsidRPr="00FF0FE2">
              <w:rPr>
                <w:rFonts w:ascii="Proxima Nova Rg" w:hAnsi="Proxima Nova Rg" w:cs="Arial"/>
                <w:sz w:val="16"/>
                <w:szCs w:val="16"/>
              </w:rPr>
              <w:t xml:space="preserve"> Manager</w:t>
            </w:r>
          </w:p>
          <w:p w14:paraId="7B35BE5C" w14:textId="77777777" w:rsidR="00A52F9F" w:rsidRPr="00FF0FE2" w:rsidRDefault="00A52F9F" w:rsidP="00617994">
            <w:pPr>
              <w:spacing w:after="0"/>
              <w:rPr>
                <w:rFonts w:ascii="Proxima Nova Rg" w:hAnsi="Proxima Nova Rg" w:cs="Arial"/>
                <w:sz w:val="16"/>
                <w:szCs w:val="16"/>
              </w:rPr>
            </w:pPr>
          </w:p>
        </w:tc>
        <w:tc>
          <w:tcPr>
            <w:tcW w:w="627" w:type="dxa"/>
            <w:tcBorders>
              <w:top w:val="single" w:sz="4" w:space="0" w:color="auto"/>
              <w:left w:val="single" w:sz="4" w:space="0" w:color="auto"/>
              <w:bottom w:val="single" w:sz="4" w:space="0" w:color="auto"/>
              <w:right w:val="single" w:sz="4" w:space="0" w:color="auto"/>
            </w:tcBorders>
          </w:tcPr>
          <w:p w14:paraId="57D4C6DB"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hideMark/>
          </w:tcPr>
          <w:p w14:paraId="18DDAE15"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Submitted</w:t>
            </w:r>
          </w:p>
        </w:tc>
      </w:tr>
      <w:tr w:rsidR="00A52F9F" w:rsidRPr="00FF0FE2" w14:paraId="0B42FF25" w14:textId="77777777" w:rsidTr="003762AC">
        <w:trPr>
          <w:cantSplit/>
          <w:trHeight w:val="1093"/>
        </w:trPr>
        <w:tc>
          <w:tcPr>
            <w:tcW w:w="2211" w:type="dxa"/>
            <w:tcBorders>
              <w:top w:val="single" w:sz="4" w:space="0" w:color="auto"/>
              <w:left w:val="single" w:sz="4" w:space="0" w:color="auto"/>
              <w:bottom w:val="single" w:sz="4" w:space="0" w:color="auto"/>
              <w:right w:val="single" w:sz="4" w:space="0" w:color="auto"/>
            </w:tcBorders>
            <w:hideMark/>
          </w:tcPr>
          <w:p w14:paraId="4B1675C8" w14:textId="77777777" w:rsidR="00A52F9F" w:rsidRPr="00FF0FE2" w:rsidRDefault="00A52F9F" w:rsidP="003559D2">
            <w:pPr>
              <w:numPr>
                <w:ilvl w:val="0"/>
                <w:numId w:val="6"/>
              </w:numPr>
              <w:spacing w:after="0"/>
              <w:ind w:left="245"/>
              <w:rPr>
                <w:rFonts w:ascii="Proxima Nova Rg" w:hAnsi="Proxima Nova Rg" w:cs="Arial"/>
                <w:sz w:val="16"/>
                <w:szCs w:val="16"/>
              </w:rPr>
            </w:pPr>
            <w:r w:rsidRPr="00FF0FE2">
              <w:rPr>
                <w:rFonts w:ascii="Proxima Nova Rg" w:hAnsi="Proxima Nova Rg" w:cs="Arial"/>
                <w:sz w:val="16"/>
                <w:szCs w:val="16"/>
              </w:rPr>
              <w:t>Major natural disaster (</w:t>
            </w:r>
            <w:proofErr w:type="gramStart"/>
            <w:r w:rsidRPr="00FF0FE2">
              <w:rPr>
                <w:rFonts w:ascii="Proxima Nova Rg" w:hAnsi="Proxima Nova Rg" w:cs="Arial"/>
                <w:sz w:val="16"/>
                <w:szCs w:val="16"/>
              </w:rPr>
              <w:t>e.g.</w:t>
            </w:r>
            <w:proofErr w:type="gramEnd"/>
            <w:r w:rsidRPr="00FF0FE2">
              <w:rPr>
                <w:rFonts w:ascii="Proxima Nova Rg" w:hAnsi="Proxima Nova Rg" w:cs="Arial"/>
                <w:sz w:val="16"/>
                <w:szCs w:val="16"/>
              </w:rPr>
              <w:t xml:space="preserve"> earthquake), or escalation of conflict in and around Nagorno-Karabakh may disrupt the project implementation.</w:t>
            </w:r>
          </w:p>
        </w:tc>
        <w:tc>
          <w:tcPr>
            <w:tcW w:w="1075" w:type="dxa"/>
            <w:tcBorders>
              <w:top w:val="single" w:sz="4" w:space="0" w:color="auto"/>
              <w:left w:val="single" w:sz="4" w:space="0" w:color="auto"/>
              <w:bottom w:val="single" w:sz="4" w:space="0" w:color="auto"/>
              <w:right w:val="single" w:sz="4" w:space="0" w:color="auto"/>
            </w:tcBorders>
            <w:hideMark/>
          </w:tcPr>
          <w:p w14:paraId="37B1628F"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22.02.2022</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2B1EC6D1" w14:textId="77777777" w:rsidR="00A52F9F" w:rsidRPr="00FF0FE2" w:rsidRDefault="00A52F9F" w:rsidP="00617994">
            <w:pPr>
              <w:spacing w:after="0"/>
              <w:ind w:left="113" w:right="113"/>
              <w:jc w:val="center"/>
              <w:rPr>
                <w:rFonts w:ascii="Proxima Nova Rg" w:hAnsi="Proxima Nova Rg" w:cs="Arial"/>
                <w:sz w:val="16"/>
                <w:szCs w:val="16"/>
              </w:rPr>
            </w:pPr>
            <w:r w:rsidRPr="00FF0FE2">
              <w:rPr>
                <w:rFonts w:ascii="Proxima Nova Rg" w:hAnsi="Proxima Nova Rg" w:cs="Arial"/>
                <w:sz w:val="16"/>
                <w:szCs w:val="16"/>
              </w:rPr>
              <w:t>Environmental, political</w:t>
            </w:r>
          </w:p>
        </w:tc>
        <w:tc>
          <w:tcPr>
            <w:tcW w:w="627" w:type="dxa"/>
            <w:tcBorders>
              <w:top w:val="single" w:sz="4" w:space="0" w:color="auto"/>
              <w:left w:val="single" w:sz="4" w:space="0" w:color="auto"/>
              <w:bottom w:val="single" w:sz="4" w:space="0" w:color="auto"/>
              <w:right w:val="single" w:sz="4" w:space="0" w:color="auto"/>
            </w:tcBorders>
            <w:hideMark/>
          </w:tcPr>
          <w:p w14:paraId="56BE029C"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I = 4</w:t>
            </w:r>
          </w:p>
          <w:p w14:paraId="52770DD6"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 = 4</w:t>
            </w:r>
          </w:p>
        </w:tc>
        <w:tc>
          <w:tcPr>
            <w:tcW w:w="2420" w:type="dxa"/>
            <w:tcBorders>
              <w:top w:val="single" w:sz="4" w:space="0" w:color="auto"/>
              <w:left w:val="single" w:sz="4" w:space="0" w:color="auto"/>
              <w:bottom w:val="single" w:sz="4" w:space="0" w:color="auto"/>
              <w:right w:val="single" w:sz="4" w:space="0" w:color="auto"/>
            </w:tcBorders>
            <w:hideMark/>
          </w:tcPr>
          <w:p w14:paraId="3C5AAB8D" w14:textId="08A14B73"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Development of contingency plan</w:t>
            </w:r>
            <w:r w:rsidR="00163179" w:rsidRPr="00FF0FE2">
              <w:rPr>
                <w:rFonts w:ascii="Proxima Nova Rg" w:hAnsi="Proxima Nova Rg" w:cs="Arial"/>
                <w:sz w:val="16"/>
                <w:szCs w:val="16"/>
              </w:rPr>
              <w:t>; discussion of mitigation measures with the UK GGF</w:t>
            </w:r>
          </w:p>
        </w:tc>
        <w:tc>
          <w:tcPr>
            <w:tcW w:w="1165" w:type="dxa"/>
            <w:tcBorders>
              <w:top w:val="single" w:sz="4" w:space="0" w:color="auto"/>
              <w:left w:val="single" w:sz="4" w:space="0" w:color="auto"/>
              <w:bottom w:val="single" w:sz="4" w:space="0" w:color="auto"/>
              <w:right w:val="single" w:sz="4" w:space="0" w:color="auto"/>
            </w:tcBorders>
            <w:hideMark/>
          </w:tcPr>
          <w:p w14:paraId="7D740DC5"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Portfolio Manager</w:t>
            </w:r>
          </w:p>
          <w:p w14:paraId="68413EB1"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Project Coordinators</w:t>
            </w:r>
          </w:p>
          <w:p w14:paraId="2A0EFD85"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hideMark/>
          </w:tcPr>
          <w:p w14:paraId="1C209C67"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 xml:space="preserve">Gender </w:t>
            </w:r>
            <w:proofErr w:type="gramStart"/>
            <w:r w:rsidRPr="00FF0FE2">
              <w:rPr>
                <w:rFonts w:ascii="Proxima Nova Rg" w:hAnsi="Proxima Nova Rg" w:cs="Arial"/>
                <w:sz w:val="16"/>
                <w:szCs w:val="16"/>
              </w:rPr>
              <w:t>Equality  Portfolio</w:t>
            </w:r>
            <w:proofErr w:type="gramEnd"/>
            <w:r w:rsidRPr="00FF0FE2">
              <w:rPr>
                <w:rFonts w:ascii="Proxima Nova Rg" w:hAnsi="Proxima Nova Rg" w:cs="Arial"/>
                <w:sz w:val="16"/>
                <w:szCs w:val="16"/>
              </w:rPr>
              <w:t xml:space="preserve"> Manager</w:t>
            </w:r>
          </w:p>
          <w:p w14:paraId="2A1CE107" w14:textId="77777777" w:rsidR="00A52F9F" w:rsidRPr="00FF0FE2" w:rsidRDefault="00A52F9F" w:rsidP="00617994">
            <w:pPr>
              <w:spacing w:after="0"/>
              <w:rPr>
                <w:rFonts w:ascii="Proxima Nova Rg" w:hAnsi="Proxima Nova Rg" w:cs="Arial"/>
                <w:sz w:val="16"/>
                <w:szCs w:val="16"/>
              </w:rPr>
            </w:pPr>
          </w:p>
        </w:tc>
        <w:tc>
          <w:tcPr>
            <w:tcW w:w="627" w:type="dxa"/>
            <w:tcBorders>
              <w:top w:val="single" w:sz="4" w:space="0" w:color="auto"/>
              <w:left w:val="single" w:sz="4" w:space="0" w:color="auto"/>
              <w:bottom w:val="single" w:sz="4" w:space="0" w:color="auto"/>
              <w:right w:val="single" w:sz="4" w:space="0" w:color="auto"/>
            </w:tcBorders>
          </w:tcPr>
          <w:p w14:paraId="30F19991" w14:textId="77777777" w:rsidR="00A52F9F" w:rsidRPr="00FF0FE2" w:rsidRDefault="00A52F9F" w:rsidP="00617994">
            <w:pPr>
              <w:spacing w:after="0"/>
              <w:rPr>
                <w:rFonts w:ascii="Proxima Nova Rg" w:hAnsi="Proxima Nova Rg" w:cs="Arial"/>
                <w:sz w:val="16"/>
                <w:szCs w:val="16"/>
              </w:rPr>
            </w:pPr>
          </w:p>
        </w:tc>
        <w:tc>
          <w:tcPr>
            <w:tcW w:w="986" w:type="dxa"/>
            <w:tcBorders>
              <w:top w:val="single" w:sz="4" w:space="0" w:color="auto"/>
              <w:left w:val="single" w:sz="4" w:space="0" w:color="auto"/>
              <w:bottom w:val="single" w:sz="4" w:space="0" w:color="auto"/>
              <w:right w:val="single" w:sz="4" w:space="0" w:color="auto"/>
            </w:tcBorders>
            <w:hideMark/>
          </w:tcPr>
          <w:p w14:paraId="3F9D2937" w14:textId="77777777" w:rsidR="00A52F9F" w:rsidRPr="00FF0FE2" w:rsidRDefault="00A52F9F" w:rsidP="00617994">
            <w:pPr>
              <w:spacing w:after="0"/>
              <w:rPr>
                <w:rFonts w:ascii="Proxima Nova Rg" w:hAnsi="Proxima Nova Rg" w:cs="Arial"/>
                <w:sz w:val="16"/>
                <w:szCs w:val="16"/>
              </w:rPr>
            </w:pPr>
            <w:r w:rsidRPr="00FF0FE2">
              <w:rPr>
                <w:rFonts w:ascii="Proxima Nova Rg" w:hAnsi="Proxima Nova Rg" w:cs="Arial"/>
                <w:sz w:val="16"/>
                <w:szCs w:val="16"/>
              </w:rPr>
              <w:t>Submitted</w:t>
            </w:r>
          </w:p>
        </w:tc>
      </w:tr>
    </w:tbl>
    <w:p w14:paraId="425D595A" w14:textId="1E6707E7" w:rsidR="00617994" w:rsidRPr="00FF0FE2" w:rsidRDefault="006E3BBB" w:rsidP="009A7B51">
      <w:pPr>
        <w:spacing w:before="360" w:after="0"/>
        <w:rPr>
          <w:rFonts w:ascii="Proxima Nova Rg" w:hAnsi="Proxima Nova Rg" w:cs="Arial"/>
          <w:sz w:val="20"/>
          <w:szCs w:val="20"/>
        </w:rPr>
      </w:pPr>
      <w:r w:rsidRPr="00FF0FE2">
        <w:rPr>
          <w:rFonts w:ascii="Proxima Nova Rg" w:hAnsi="Proxima Nova Rg"/>
          <w:b/>
          <w:i/>
          <w:sz w:val="20"/>
        </w:rPr>
        <w:t>STAKEHOLDER ENGAGEMENT</w:t>
      </w:r>
    </w:p>
    <w:p w14:paraId="5551CD83" w14:textId="77777777" w:rsidR="009F6650" w:rsidRPr="00FF0FE2" w:rsidRDefault="009F6650" w:rsidP="00617994">
      <w:pPr>
        <w:spacing w:after="0"/>
        <w:rPr>
          <w:rFonts w:ascii="Proxima Nova Rg" w:hAnsi="Proxima Nova Rg" w:cs="Arial"/>
          <w:sz w:val="20"/>
          <w:szCs w:val="20"/>
        </w:rPr>
      </w:pPr>
    </w:p>
    <w:p w14:paraId="147A1C36" w14:textId="748960C1" w:rsidR="00907C37" w:rsidRPr="00FF0FE2" w:rsidRDefault="00907C37" w:rsidP="00617994">
      <w:pPr>
        <w:spacing w:after="0"/>
        <w:rPr>
          <w:rFonts w:ascii="Proxima Nova Rg" w:hAnsi="Proxima Nova Rg" w:cs="Arial"/>
          <w:sz w:val="20"/>
          <w:szCs w:val="20"/>
        </w:rPr>
      </w:pPr>
      <w:r w:rsidRPr="00FF0FE2">
        <w:rPr>
          <w:rFonts w:ascii="Proxima Nova Rg" w:hAnsi="Proxima Nova Rg" w:cs="Arial"/>
          <w:sz w:val="20"/>
          <w:szCs w:val="20"/>
        </w:rPr>
        <w:t xml:space="preserve">The stakeholders and target groups of the project are the Government counterparts at national, regional and local levels, women and youth groups, community active groups and citizens, international organizations, civil society and public at large. The project will develop a strategy to ensure engagement of key counterparts including: </w:t>
      </w:r>
    </w:p>
    <w:p w14:paraId="2B98F838" w14:textId="5B7956ED" w:rsidR="00907C37" w:rsidRPr="00FF0FE2" w:rsidRDefault="00907C37" w:rsidP="00135885">
      <w:pPr>
        <w:numPr>
          <w:ilvl w:val="0"/>
          <w:numId w:val="18"/>
        </w:numPr>
        <w:spacing w:after="0"/>
        <w:ind w:left="360"/>
        <w:rPr>
          <w:rFonts w:ascii="Proxima Nova Rg" w:hAnsi="Proxima Nova Rg" w:cs="Arial"/>
          <w:sz w:val="20"/>
          <w:szCs w:val="20"/>
        </w:rPr>
      </w:pPr>
      <w:r w:rsidRPr="00FF0FE2">
        <w:rPr>
          <w:rFonts w:ascii="Proxima Nova Rg" w:hAnsi="Proxima Nova Rg" w:cs="Arial"/>
          <w:b/>
          <w:sz w:val="20"/>
          <w:szCs w:val="20"/>
        </w:rPr>
        <w:t>Women</w:t>
      </w:r>
      <w:r w:rsidR="00390D13" w:rsidRPr="00FF0FE2">
        <w:rPr>
          <w:rFonts w:ascii="Proxima Nova Rg" w:hAnsi="Proxima Nova Rg" w:cs="Arial"/>
          <w:b/>
          <w:sz w:val="20"/>
          <w:szCs w:val="20"/>
        </w:rPr>
        <w:t xml:space="preserve"> leaders</w:t>
      </w:r>
      <w:r w:rsidRPr="00FF0FE2">
        <w:rPr>
          <w:rFonts w:ascii="Proxima Nova Rg" w:hAnsi="Proxima Nova Rg" w:cs="Arial"/>
          <w:b/>
          <w:sz w:val="20"/>
          <w:szCs w:val="20"/>
        </w:rPr>
        <w:t xml:space="preserve"> in communities</w:t>
      </w:r>
      <w:r w:rsidRPr="00FF0FE2">
        <w:rPr>
          <w:rFonts w:ascii="Proxima Nova Rg" w:hAnsi="Proxima Nova Rg" w:cs="Arial"/>
          <w:sz w:val="20"/>
          <w:szCs w:val="20"/>
        </w:rPr>
        <w:t xml:space="preserve"> of Armenia</w:t>
      </w:r>
      <w:r w:rsidR="00011458" w:rsidRPr="00FF0FE2">
        <w:rPr>
          <w:rFonts w:ascii="Proxima Nova Rg" w:hAnsi="Proxima Nova Rg" w:cs="Arial"/>
          <w:sz w:val="20"/>
          <w:szCs w:val="20"/>
        </w:rPr>
        <w:t xml:space="preserve"> (elected</w:t>
      </w:r>
      <w:r w:rsidR="00C2481A" w:rsidRPr="00FF0FE2">
        <w:rPr>
          <w:rFonts w:ascii="Proxima Nova Rg" w:hAnsi="Proxima Nova Rg" w:cs="Arial"/>
          <w:sz w:val="20"/>
          <w:szCs w:val="20"/>
        </w:rPr>
        <w:t xml:space="preserve"> to local government, active women</w:t>
      </w:r>
      <w:r w:rsidR="00011458" w:rsidRPr="00FF0FE2">
        <w:rPr>
          <w:rFonts w:ascii="Proxima Nova Rg" w:hAnsi="Proxima Nova Rg" w:cs="Arial"/>
          <w:sz w:val="20"/>
          <w:szCs w:val="20"/>
        </w:rPr>
        <w:t>)</w:t>
      </w:r>
      <w:r w:rsidRPr="00FF0FE2">
        <w:rPr>
          <w:rFonts w:ascii="Proxima Nova Rg" w:hAnsi="Proxima Nova Rg" w:cs="Arial"/>
          <w:sz w:val="20"/>
          <w:szCs w:val="20"/>
        </w:rPr>
        <w:t xml:space="preserve"> are the main target group for the project to be engaged through tested and innovative </w:t>
      </w:r>
      <w:r w:rsidR="00011458" w:rsidRPr="00FF0FE2">
        <w:rPr>
          <w:rFonts w:ascii="Proxima Nova Rg" w:hAnsi="Proxima Nova Rg" w:cs="Arial"/>
          <w:sz w:val="20"/>
          <w:szCs w:val="20"/>
        </w:rPr>
        <w:t xml:space="preserve">capacity development </w:t>
      </w:r>
      <w:r w:rsidRPr="00FF0FE2">
        <w:rPr>
          <w:rFonts w:ascii="Proxima Nova Rg" w:hAnsi="Proxima Nova Rg" w:cs="Arial"/>
          <w:sz w:val="20"/>
          <w:szCs w:val="20"/>
        </w:rPr>
        <w:t xml:space="preserve">methods. This groups will </w:t>
      </w:r>
      <w:r w:rsidR="00C2481A" w:rsidRPr="00FF0FE2">
        <w:rPr>
          <w:rFonts w:ascii="Proxima Nova Rg" w:hAnsi="Proxima Nova Rg" w:cs="Arial"/>
          <w:sz w:val="20"/>
          <w:szCs w:val="20"/>
        </w:rPr>
        <w:t xml:space="preserve">also </w:t>
      </w:r>
      <w:r w:rsidRPr="00FF0FE2">
        <w:rPr>
          <w:rFonts w:ascii="Proxima Nova Rg" w:hAnsi="Proxima Nova Rg" w:cs="Arial"/>
          <w:sz w:val="20"/>
          <w:szCs w:val="20"/>
        </w:rPr>
        <w:t xml:space="preserve">become multipliers of the outreach activities in the communities of Armenia. </w:t>
      </w:r>
    </w:p>
    <w:p w14:paraId="4EE18EBD" w14:textId="4BB2B10A" w:rsidR="00C2481A" w:rsidRPr="00FF0FE2" w:rsidRDefault="00C2481A" w:rsidP="00135885">
      <w:pPr>
        <w:numPr>
          <w:ilvl w:val="0"/>
          <w:numId w:val="18"/>
        </w:numPr>
        <w:spacing w:after="0"/>
        <w:ind w:left="360"/>
        <w:rPr>
          <w:rFonts w:ascii="Proxima Nova Rg" w:hAnsi="Proxima Nova Rg" w:cs="Arial"/>
          <w:sz w:val="20"/>
          <w:szCs w:val="20"/>
        </w:rPr>
      </w:pPr>
      <w:r w:rsidRPr="00FF0FE2">
        <w:rPr>
          <w:rFonts w:ascii="Proxima Nova Rg" w:hAnsi="Proxima Nova Rg" w:cs="Arial"/>
          <w:b/>
          <w:sz w:val="20"/>
          <w:szCs w:val="20"/>
        </w:rPr>
        <w:t>National and local governments</w:t>
      </w:r>
      <w:r w:rsidRPr="00FF0FE2">
        <w:rPr>
          <w:rFonts w:ascii="Proxima Nova Rg" w:hAnsi="Proxima Nova Rg" w:cs="Arial"/>
          <w:sz w:val="20"/>
          <w:szCs w:val="20"/>
        </w:rPr>
        <w:t xml:space="preserve"> are important target groups to support (</w:t>
      </w:r>
      <w:proofErr w:type="spellStart"/>
      <w:r w:rsidRPr="00FF0FE2">
        <w:rPr>
          <w:rFonts w:ascii="Proxima Nova Rg" w:hAnsi="Proxima Nova Rg" w:cs="Arial"/>
          <w:sz w:val="20"/>
          <w:szCs w:val="20"/>
        </w:rPr>
        <w:t>i</w:t>
      </w:r>
      <w:proofErr w:type="spellEnd"/>
      <w:r w:rsidRPr="00FF0FE2">
        <w:rPr>
          <w:rFonts w:ascii="Proxima Nova Rg" w:hAnsi="Proxima Nova Rg" w:cs="Arial"/>
          <w:sz w:val="20"/>
          <w:szCs w:val="20"/>
        </w:rPr>
        <w:t>) various participatory schemes to be led by women, NGOs and civic activists, and (ii) advocacy work for gender sensitive public policies and affirmative actions.  Financial contribution from national and local budgets will be highly encouraged</w:t>
      </w:r>
      <w:r w:rsidR="00CC5EBF" w:rsidRPr="00FF0FE2">
        <w:rPr>
          <w:rFonts w:ascii="Proxima Nova Rg" w:hAnsi="Proxima Nova Rg" w:cs="Arial"/>
          <w:sz w:val="20"/>
          <w:szCs w:val="20"/>
        </w:rPr>
        <w:t xml:space="preserve"> and nudged</w:t>
      </w:r>
      <w:r w:rsidRPr="00FF0FE2">
        <w:rPr>
          <w:rFonts w:ascii="Proxima Nova Rg" w:hAnsi="Proxima Nova Rg" w:cs="Arial"/>
          <w:sz w:val="20"/>
          <w:szCs w:val="20"/>
        </w:rPr>
        <w:t>. It is also important that the national government sets the agenda for local democratization, inspires and motivates the local self-government to follow the participatory governance path.</w:t>
      </w:r>
    </w:p>
    <w:p w14:paraId="48637B14" w14:textId="6F27CD5D" w:rsidR="00907C37" w:rsidRPr="00FF0FE2" w:rsidRDefault="00907C37" w:rsidP="00135885">
      <w:pPr>
        <w:numPr>
          <w:ilvl w:val="0"/>
          <w:numId w:val="18"/>
        </w:numPr>
        <w:spacing w:after="0"/>
        <w:ind w:left="360"/>
        <w:rPr>
          <w:rFonts w:ascii="Proxima Nova Rg" w:hAnsi="Proxima Nova Rg" w:cs="Arial"/>
          <w:sz w:val="20"/>
          <w:szCs w:val="20"/>
        </w:rPr>
      </w:pPr>
      <w:r w:rsidRPr="00FF0FE2">
        <w:rPr>
          <w:rFonts w:ascii="Proxima Nova Rg" w:hAnsi="Proxima Nova Rg" w:cs="Arial"/>
          <w:b/>
          <w:sz w:val="20"/>
          <w:szCs w:val="20"/>
        </w:rPr>
        <w:t>Vulnerable/marginalized group</w:t>
      </w:r>
      <w:r w:rsidRPr="00FF0FE2">
        <w:rPr>
          <w:rFonts w:ascii="Proxima Nova Rg" w:hAnsi="Proxima Nova Rg" w:cs="Arial"/>
          <w:sz w:val="20"/>
          <w:szCs w:val="20"/>
        </w:rPr>
        <w:t xml:space="preserve"> (displaced people, ethnic minorities (if any), people with disabilities, elderly, single mothers and poor large families (six and more family members) representatives will be in special focus of the project. </w:t>
      </w:r>
      <w:r w:rsidR="005039E0" w:rsidRPr="00FF0FE2">
        <w:rPr>
          <w:rFonts w:ascii="Proxima Nova Rg" w:hAnsi="Proxima Nova Rg" w:cs="Arial"/>
          <w:sz w:val="20"/>
          <w:szCs w:val="20"/>
        </w:rPr>
        <w:t>Project partners</w:t>
      </w:r>
      <w:r w:rsidRPr="00FF0FE2">
        <w:rPr>
          <w:rFonts w:ascii="Proxima Nova Rg" w:hAnsi="Proxima Nova Rg" w:cs="Arial"/>
          <w:sz w:val="20"/>
          <w:szCs w:val="20"/>
        </w:rPr>
        <w:t xml:space="preserve"> will engage them in both capacity development and co-design activities to ensure their voice in local democratization processes. </w:t>
      </w:r>
    </w:p>
    <w:p w14:paraId="64FE4CE3" w14:textId="6F8B1EE3" w:rsidR="006A4CFF" w:rsidRPr="00FF0FE2" w:rsidRDefault="006A4CFF" w:rsidP="00135885">
      <w:pPr>
        <w:numPr>
          <w:ilvl w:val="0"/>
          <w:numId w:val="18"/>
        </w:numPr>
        <w:spacing w:after="0"/>
        <w:ind w:left="360"/>
        <w:rPr>
          <w:rFonts w:ascii="Proxima Nova Rg" w:hAnsi="Proxima Nova Rg" w:cs="Arial"/>
          <w:bCs/>
          <w:sz w:val="20"/>
          <w:szCs w:val="20"/>
        </w:rPr>
      </w:pPr>
      <w:r w:rsidRPr="00FF0FE2">
        <w:rPr>
          <w:rFonts w:ascii="Proxima Nova Rg" w:hAnsi="Proxima Nova Rg" w:cs="Arial"/>
          <w:b/>
          <w:sz w:val="20"/>
          <w:szCs w:val="20"/>
        </w:rPr>
        <w:t>Youth in academia</w:t>
      </w:r>
      <w:r w:rsidRPr="00FF0FE2">
        <w:rPr>
          <w:rFonts w:ascii="Proxima Nova Rg" w:hAnsi="Proxima Nova Rg" w:cs="Arial"/>
          <w:bCs/>
          <w:sz w:val="20"/>
          <w:szCs w:val="20"/>
        </w:rPr>
        <w:t>, as potential new cadre for public administration system</w:t>
      </w:r>
    </w:p>
    <w:p w14:paraId="6C35EBE7" w14:textId="7F587EE8" w:rsidR="00907C37" w:rsidRPr="00FF0FE2" w:rsidRDefault="00907C37" w:rsidP="00135885">
      <w:pPr>
        <w:numPr>
          <w:ilvl w:val="0"/>
          <w:numId w:val="18"/>
        </w:numPr>
        <w:spacing w:after="0"/>
        <w:ind w:left="360"/>
        <w:rPr>
          <w:rFonts w:ascii="Proxima Nova Rg" w:hAnsi="Proxima Nova Rg" w:cs="Arial"/>
          <w:sz w:val="20"/>
          <w:szCs w:val="20"/>
        </w:rPr>
      </w:pPr>
      <w:r w:rsidRPr="00FF0FE2">
        <w:rPr>
          <w:rFonts w:ascii="Proxima Nova Rg" w:hAnsi="Proxima Nova Rg" w:cs="Arial"/>
          <w:b/>
          <w:sz w:val="20"/>
          <w:szCs w:val="20"/>
        </w:rPr>
        <w:t xml:space="preserve">NGOs </w:t>
      </w:r>
      <w:r w:rsidR="00772B2D" w:rsidRPr="00FF0FE2">
        <w:rPr>
          <w:rFonts w:ascii="Proxima Nova Rg" w:hAnsi="Proxima Nova Rg" w:cs="Arial"/>
          <w:sz w:val="20"/>
          <w:szCs w:val="20"/>
        </w:rPr>
        <w:t xml:space="preserve">as main stakeholders for </w:t>
      </w:r>
      <w:r w:rsidR="005326DF" w:rsidRPr="00FF0FE2">
        <w:rPr>
          <w:rFonts w:ascii="Proxima Nova Rg" w:hAnsi="Proxima Nova Rg" w:cs="Arial"/>
          <w:sz w:val="20"/>
          <w:szCs w:val="20"/>
        </w:rPr>
        <w:t xml:space="preserve">advocacy work on GEWE </w:t>
      </w:r>
    </w:p>
    <w:p w14:paraId="0A2EB26B" w14:textId="77777777" w:rsidR="00821A3C" w:rsidRPr="00FF0FE2" w:rsidRDefault="00821A3C" w:rsidP="00135885">
      <w:pPr>
        <w:numPr>
          <w:ilvl w:val="0"/>
          <w:numId w:val="18"/>
        </w:numPr>
        <w:spacing w:after="0"/>
        <w:ind w:left="360"/>
        <w:rPr>
          <w:rFonts w:ascii="Proxima Nova Rg" w:hAnsi="Proxima Nova Rg" w:cs="Arial"/>
          <w:sz w:val="20"/>
          <w:szCs w:val="20"/>
        </w:rPr>
      </w:pPr>
      <w:r w:rsidRPr="00FF0FE2">
        <w:rPr>
          <w:rFonts w:ascii="Proxima Nova Rg" w:hAnsi="Proxima Nova Rg" w:cs="Arial"/>
          <w:b/>
          <w:sz w:val="20"/>
          <w:szCs w:val="20"/>
        </w:rPr>
        <w:t>Mass media</w:t>
      </w:r>
      <w:r w:rsidRPr="00FF0FE2">
        <w:rPr>
          <w:rFonts w:ascii="Proxima Nova Rg" w:hAnsi="Proxima Nova Rg" w:cs="Arial"/>
          <w:sz w:val="20"/>
          <w:szCs w:val="20"/>
        </w:rPr>
        <w:t>, as main agents for promoting gender equality in the society of Armenia.</w:t>
      </w:r>
    </w:p>
    <w:p w14:paraId="6D7E1BA9" w14:textId="77777777" w:rsidR="0060201C" w:rsidRPr="00FF0FE2" w:rsidRDefault="006513B6" w:rsidP="00135885">
      <w:pPr>
        <w:numPr>
          <w:ilvl w:val="0"/>
          <w:numId w:val="18"/>
        </w:numPr>
        <w:spacing w:after="0"/>
        <w:ind w:left="360"/>
        <w:rPr>
          <w:rFonts w:ascii="Proxima Nova Rg" w:hAnsi="Proxima Nova Rg" w:cs="Arial"/>
          <w:sz w:val="20"/>
          <w:szCs w:val="20"/>
        </w:rPr>
      </w:pPr>
      <w:r w:rsidRPr="00FF0FE2">
        <w:rPr>
          <w:rFonts w:ascii="Proxima Nova Rg" w:hAnsi="Proxima Nova Rg" w:cs="Arial"/>
          <w:b/>
          <w:sz w:val="20"/>
          <w:szCs w:val="20"/>
        </w:rPr>
        <w:t>Society at larg</w:t>
      </w:r>
      <w:r w:rsidR="006A4CFF" w:rsidRPr="00FF0FE2">
        <w:rPr>
          <w:rFonts w:ascii="Proxima Nova Rg" w:hAnsi="Proxima Nova Rg" w:cs="Arial"/>
          <w:b/>
          <w:sz w:val="20"/>
          <w:szCs w:val="20"/>
        </w:rPr>
        <w:t>e</w:t>
      </w:r>
      <w:r w:rsidR="00907C37" w:rsidRPr="00FF0FE2">
        <w:rPr>
          <w:rFonts w:ascii="Proxima Nova Rg" w:hAnsi="Proxima Nova Rg" w:cs="Arial"/>
          <w:sz w:val="20"/>
          <w:szCs w:val="20"/>
        </w:rPr>
        <w:t>:</w:t>
      </w:r>
      <w:r w:rsidR="00E7696E" w:rsidRPr="00FF0FE2">
        <w:rPr>
          <w:rFonts w:ascii="Proxima Nova Rg" w:hAnsi="Proxima Nova Rg" w:cs="Arial"/>
          <w:sz w:val="20"/>
          <w:szCs w:val="20"/>
        </w:rPr>
        <w:t xml:space="preserve"> for</w:t>
      </w:r>
      <w:r w:rsidR="00907C37" w:rsidRPr="00FF0FE2">
        <w:rPr>
          <w:rFonts w:ascii="Proxima Nova Rg" w:hAnsi="Proxima Nova Rg" w:cs="Arial"/>
          <w:sz w:val="20"/>
          <w:szCs w:val="20"/>
        </w:rPr>
        <w:t xml:space="preserve"> public awareness campaigns</w:t>
      </w:r>
      <w:r w:rsidR="00E7696E" w:rsidRPr="00FF0FE2">
        <w:rPr>
          <w:rFonts w:ascii="Proxima Nova Rg" w:hAnsi="Proxima Nova Rg" w:cs="Arial"/>
          <w:sz w:val="20"/>
          <w:szCs w:val="20"/>
        </w:rPr>
        <w:t xml:space="preserve"> on gender equality aspects and public roles of women and men</w:t>
      </w:r>
      <w:r w:rsidR="00907C37" w:rsidRPr="00FF0FE2">
        <w:rPr>
          <w:rFonts w:ascii="Proxima Nova Rg" w:hAnsi="Proxima Nova Rg" w:cs="Arial"/>
          <w:sz w:val="20"/>
          <w:szCs w:val="20"/>
        </w:rPr>
        <w:t>.</w:t>
      </w:r>
    </w:p>
    <w:p w14:paraId="36AA1C0E" w14:textId="77777777" w:rsidR="00442F96" w:rsidRPr="00FF0FE2" w:rsidRDefault="00442F96" w:rsidP="0060201C">
      <w:pPr>
        <w:spacing w:after="0"/>
        <w:rPr>
          <w:rFonts w:ascii="Proxima Nova Rg" w:hAnsi="Proxima Nova Rg" w:cs="Arial"/>
          <w:snapToGrid w:val="0"/>
          <w:sz w:val="20"/>
          <w:szCs w:val="20"/>
          <w:lang w:val="en-US"/>
        </w:rPr>
      </w:pPr>
    </w:p>
    <w:p w14:paraId="24F67FE8" w14:textId="09D2694C" w:rsidR="0060201C" w:rsidRPr="00FF0FE2" w:rsidRDefault="00442F96" w:rsidP="0060201C">
      <w:pPr>
        <w:spacing w:after="0"/>
        <w:rPr>
          <w:rFonts w:ascii="Proxima Nova Rg" w:hAnsi="Proxima Nova Rg" w:cs="Arial"/>
          <w:sz w:val="20"/>
          <w:szCs w:val="20"/>
        </w:rPr>
      </w:pPr>
      <w:r w:rsidRPr="00FF0FE2">
        <w:rPr>
          <w:rFonts w:ascii="Proxima Nova Rg" w:hAnsi="Proxima Nova Rg" w:cs="Arial"/>
          <w:snapToGrid w:val="0"/>
          <w:sz w:val="20"/>
          <w:szCs w:val="20"/>
          <w:lang w:val="en-US"/>
        </w:rPr>
        <w:t>Based on previous projects’ partnership dynamics, the project is confident that partnership at all levels will work well. In sensitive or complex situations, UNDP will take necessary measures to rule out the situation and agree with mutually acceptable work modalities.</w:t>
      </w:r>
    </w:p>
    <w:p w14:paraId="2CFF38C2" w14:textId="77777777" w:rsidR="00442F96" w:rsidRPr="00FF0FE2" w:rsidRDefault="00442F96" w:rsidP="0060201C">
      <w:pPr>
        <w:spacing w:after="0"/>
        <w:rPr>
          <w:rFonts w:ascii="Proxima Nova Rg" w:hAnsi="Proxima Nova Rg"/>
          <w:b/>
          <w:i/>
          <w:sz w:val="20"/>
        </w:rPr>
      </w:pPr>
    </w:p>
    <w:p w14:paraId="2AFF9B52" w14:textId="60BF7BDA" w:rsidR="00D7314C" w:rsidRPr="00FF0FE2" w:rsidRDefault="002510B5" w:rsidP="0060201C">
      <w:pPr>
        <w:spacing w:after="0"/>
        <w:rPr>
          <w:rFonts w:ascii="Proxima Nova Rg" w:hAnsi="Proxima Nova Rg" w:cs="Arial"/>
          <w:b/>
          <w:sz w:val="20"/>
          <w:szCs w:val="20"/>
        </w:rPr>
      </w:pPr>
      <w:r w:rsidRPr="00FF0FE2">
        <w:rPr>
          <w:rFonts w:ascii="Proxima Nova Rg" w:hAnsi="Proxima Nova Rg"/>
          <w:b/>
          <w:i/>
          <w:sz w:val="20"/>
        </w:rPr>
        <w:lastRenderedPageBreak/>
        <w:t>SOUTH-SOUTH AND TRIANGULAR COOPERATION (SSC/TRC)</w:t>
      </w:r>
    </w:p>
    <w:p w14:paraId="59A8B611" w14:textId="37E83FB8" w:rsidR="00CB288D" w:rsidRPr="00FF0FE2" w:rsidRDefault="00CB288D" w:rsidP="00617994">
      <w:pPr>
        <w:pStyle w:val="FootnoteText"/>
        <w:spacing w:after="0"/>
        <w:rPr>
          <w:rFonts w:ascii="Proxima Nova Rg" w:hAnsi="Proxima Nova Rg"/>
          <w:bCs/>
          <w:iCs/>
          <w:sz w:val="20"/>
          <w:lang w:val="en-GB"/>
        </w:rPr>
      </w:pPr>
      <w:r w:rsidRPr="00FF0FE2">
        <w:rPr>
          <w:rFonts w:ascii="Proxima Nova Rg" w:hAnsi="Proxima Nova Rg"/>
          <w:bCs/>
          <w:iCs/>
          <w:sz w:val="20"/>
          <w:lang w:val="en-GB"/>
        </w:rPr>
        <w:t xml:space="preserve">Throughout the implementation of the project UNDP will explore partnerships and exchange with UN similar regional and global initiatives. </w:t>
      </w:r>
      <w:r w:rsidR="00B102C0" w:rsidRPr="00FF0FE2">
        <w:rPr>
          <w:rFonts w:ascii="Proxima Nova Rg" w:hAnsi="Proxima Nova Rg"/>
          <w:bCs/>
          <w:iCs/>
          <w:sz w:val="20"/>
          <w:lang w:val="en-GB"/>
        </w:rPr>
        <w:t xml:space="preserve">Such collaboration will be specifically </w:t>
      </w:r>
      <w:proofErr w:type="gramStart"/>
      <w:r w:rsidR="00B102C0" w:rsidRPr="00FF0FE2">
        <w:rPr>
          <w:rFonts w:ascii="Proxima Nova Rg" w:hAnsi="Proxima Nova Rg"/>
          <w:bCs/>
          <w:iCs/>
          <w:sz w:val="20"/>
          <w:lang w:val="en-GB"/>
        </w:rPr>
        <w:t>in regard to</w:t>
      </w:r>
      <w:proofErr w:type="gramEnd"/>
      <w:r w:rsidR="00B102C0" w:rsidRPr="00FF0FE2">
        <w:rPr>
          <w:rFonts w:ascii="Proxima Nova Rg" w:hAnsi="Proxima Nova Rg"/>
          <w:bCs/>
          <w:iCs/>
          <w:sz w:val="20"/>
          <w:lang w:val="en-GB"/>
        </w:rPr>
        <w:t xml:space="preserve"> the Gender </w:t>
      </w:r>
      <w:r w:rsidR="005C3A9C" w:rsidRPr="00FF0FE2">
        <w:rPr>
          <w:rFonts w:ascii="Proxima Nova Rg" w:hAnsi="Proxima Nova Rg"/>
          <w:bCs/>
          <w:iCs/>
          <w:sz w:val="20"/>
          <w:lang w:val="en-GB"/>
        </w:rPr>
        <w:t>Equality</w:t>
      </w:r>
      <w:r w:rsidR="00B102C0" w:rsidRPr="00FF0FE2">
        <w:rPr>
          <w:rFonts w:ascii="Proxima Nova Rg" w:hAnsi="Proxima Nova Rg"/>
          <w:bCs/>
          <w:iCs/>
          <w:sz w:val="20"/>
          <w:lang w:val="en-GB"/>
        </w:rPr>
        <w:t xml:space="preserve"> Seal for Public Institutions, within frames of which UNDP will exchange with other coun</w:t>
      </w:r>
      <w:r w:rsidR="00082E52" w:rsidRPr="00FF0FE2">
        <w:rPr>
          <w:rFonts w:ascii="Proxima Nova Rg" w:hAnsi="Proxima Nova Rg"/>
          <w:bCs/>
          <w:iCs/>
          <w:sz w:val="20"/>
          <w:lang w:val="en-GB"/>
        </w:rPr>
        <w:t xml:space="preserve">try offices engaged in global pilot of Gender Seal, exchange practices and lessons learnt. The project team will also explore thematic networks </w:t>
      </w:r>
      <w:r w:rsidR="00666127" w:rsidRPr="00FF0FE2">
        <w:rPr>
          <w:rFonts w:ascii="Proxima Nova Rg" w:hAnsi="Proxima Nova Rg"/>
          <w:bCs/>
          <w:iCs/>
          <w:sz w:val="20"/>
          <w:lang w:val="en-GB"/>
        </w:rPr>
        <w:t xml:space="preserve">on gender equality and women’s affairs functioning at the regional or global level, for replication of good practices, as well as linking of Armenian networks with international peer groups for </w:t>
      </w:r>
      <w:r w:rsidR="005C3A9C" w:rsidRPr="00FF0FE2">
        <w:rPr>
          <w:rFonts w:ascii="Proxima Nova Rg" w:hAnsi="Proxima Nova Rg"/>
          <w:bCs/>
          <w:iCs/>
          <w:sz w:val="20"/>
          <w:lang w:val="en-GB"/>
        </w:rPr>
        <w:t xml:space="preserve">experience exchange or collaboration. </w:t>
      </w:r>
    </w:p>
    <w:p w14:paraId="63E138E7" w14:textId="77777777" w:rsidR="00EC4509" w:rsidRPr="00FF0FE2" w:rsidRDefault="00EC4509" w:rsidP="00617994">
      <w:pPr>
        <w:pStyle w:val="FootnoteText"/>
        <w:spacing w:after="0"/>
        <w:rPr>
          <w:rFonts w:ascii="Proxima Nova Rg" w:hAnsi="Proxima Nova Rg"/>
          <w:bCs/>
          <w:iCs/>
          <w:sz w:val="20"/>
          <w:lang w:val="en-GB"/>
        </w:rPr>
      </w:pPr>
    </w:p>
    <w:p w14:paraId="6C0F6089" w14:textId="77777777" w:rsidR="00EC4509" w:rsidRPr="00FF0FE2" w:rsidRDefault="002510B5" w:rsidP="00EC4509">
      <w:pPr>
        <w:spacing w:after="0"/>
        <w:rPr>
          <w:rFonts w:ascii="Proxima Nova Rg" w:hAnsi="Proxima Nova Rg"/>
          <w:b/>
          <w:i/>
          <w:sz w:val="20"/>
        </w:rPr>
      </w:pPr>
      <w:r w:rsidRPr="00FF0FE2">
        <w:rPr>
          <w:rFonts w:ascii="Proxima Nova Rg" w:hAnsi="Proxima Nova Rg"/>
          <w:b/>
          <w:i/>
          <w:sz w:val="20"/>
        </w:rPr>
        <w:t>DIGITAL SOLUTIONS</w:t>
      </w:r>
    </w:p>
    <w:p w14:paraId="37CFF30F" w14:textId="3E0BF6FF" w:rsidR="001A5714" w:rsidRPr="00FF0FE2" w:rsidRDefault="00A169B8" w:rsidP="00EC4509">
      <w:pPr>
        <w:spacing w:after="0"/>
        <w:rPr>
          <w:rFonts w:ascii="Proxima Nova Rg" w:hAnsi="Proxima Nova Rg"/>
          <w:bCs/>
          <w:iCs/>
          <w:sz w:val="20"/>
          <w:szCs w:val="20"/>
        </w:rPr>
      </w:pPr>
      <w:r w:rsidRPr="00FF0FE2">
        <w:rPr>
          <w:rFonts w:ascii="Proxima Nova Rg" w:hAnsi="Proxima Nova Rg"/>
          <w:bCs/>
          <w:iCs/>
          <w:sz w:val="20"/>
          <w:szCs w:val="20"/>
        </w:rPr>
        <w:t xml:space="preserve">The proposed project does not envisage specific design and employment of digital solutions. However, there are programmatic components which imply design-thinking and user-centric solutions by civil servants and </w:t>
      </w:r>
      <w:r w:rsidR="00137653" w:rsidRPr="00FF0FE2">
        <w:rPr>
          <w:rFonts w:ascii="Proxima Nova Rg" w:hAnsi="Proxima Nova Rg"/>
          <w:bCs/>
          <w:iCs/>
          <w:sz w:val="20"/>
          <w:szCs w:val="20"/>
        </w:rPr>
        <w:t xml:space="preserve">women leaders in communities and active citizenry. No restrictions are </w:t>
      </w:r>
      <w:r w:rsidR="00E7696E" w:rsidRPr="00FF0FE2">
        <w:rPr>
          <w:rFonts w:ascii="Proxima Nova Rg" w:hAnsi="Proxima Nova Rg"/>
          <w:bCs/>
          <w:iCs/>
          <w:sz w:val="20"/>
          <w:szCs w:val="20"/>
        </w:rPr>
        <w:t>planned</w:t>
      </w:r>
      <w:r w:rsidR="00137653" w:rsidRPr="00FF0FE2">
        <w:rPr>
          <w:rFonts w:ascii="Proxima Nova Rg" w:hAnsi="Proxima Nova Rg"/>
          <w:bCs/>
          <w:iCs/>
          <w:sz w:val="20"/>
          <w:szCs w:val="20"/>
        </w:rPr>
        <w:t xml:space="preserve"> for such </w:t>
      </w:r>
      <w:r w:rsidR="00E7696E" w:rsidRPr="00FF0FE2">
        <w:rPr>
          <w:rFonts w:ascii="Proxima Nova Rg" w:hAnsi="Proxima Nova Rg"/>
          <w:bCs/>
          <w:iCs/>
          <w:sz w:val="20"/>
          <w:szCs w:val="20"/>
        </w:rPr>
        <w:t>solutions</w:t>
      </w:r>
      <w:r w:rsidR="00137653" w:rsidRPr="00FF0FE2">
        <w:rPr>
          <w:rFonts w:ascii="Proxima Nova Rg" w:hAnsi="Proxima Nova Rg"/>
          <w:bCs/>
          <w:iCs/>
          <w:sz w:val="20"/>
          <w:szCs w:val="20"/>
        </w:rPr>
        <w:t>, which c</w:t>
      </w:r>
      <w:r w:rsidR="00E7696E" w:rsidRPr="00FF0FE2">
        <w:rPr>
          <w:rFonts w:ascii="Proxima Nova Rg" w:hAnsi="Proxima Nova Rg"/>
          <w:bCs/>
          <w:iCs/>
          <w:sz w:val="20"/>
          <w:szCs w:val="20"/>
        </w:rPr>
        <w:t>a</w:t>
      </w:r>
      <w:r w:rsidR="00137653" w:rsidRPr="00FF0FE2">
        <w:rPr>
          <w:rFonts w:ascii="Proxima Nova Rg" w:hAnsi="Proxima Nova Rg"/>
          <w:bCs/>
          <w:iCs/>
          <w:sz w:val="20"/>
          <w:szCs w:val="20"/>
        </w:rPr>
        <w:t xml:space="preserve">n be </w:t>
      </w:r>
      <w:r w:rsidR="00E7696E" w:rsidRPr="00FF0FE2">
        <w:rPr>
          <w:rFonts w:ascii="Proxima Nova Rg" w:hAnsi="Proxima Nova Rg"/>
          <w:bCs/>
          <w:iCs/>
          <w:sz w:val="20"/>
          <w:szCs w:val="20"/>
        </w:rPr>
        <w:t xml:space="preserve">both </w:t>
      </w:r>
      <w:r w:rsidR="00137653" w:rsidRPr="00FF0FE2">
        <w:rPr>
          <w:rFonts w:ascii="Proxima Nova Rg" w:hAnsi="Proxima Nova Rg"/>
          <w:bCs/>
          <w:iCs/>
          <w:sz w:val="20"/>
          <w:szCs w:val="20"/>
        </w:rPr>
        <w:t>offline and digital. In case of the lat</w:t>
      </w:r>
      <w:r w:rsidR="00E7696E" w:rsidRPr="00FF0FE2">
        <w:rPr>
          <w:rFonts w:ascii="Proxima Nova Rg" w:hAnsi="Proxima Nova Rg"/>
          <w:bCs/>
          <w:iCs/>
          <w:sz w:val="20"/>
          <w:szCs w:val="20"/>
        </w:rPr>
        <w:t>t</w:t>
      </w:r>
      <w:r w:rsidR="00137653" w:rsidRPr="00FF0FE2">
        <w:rPr>
          <w:rFonts w:ascii="Proxima Nova Rg" w:hAnsi="Proxima Nova Rg"/>
          <w:bCs/>
          <w:iCs/>
          <w:sz w:val="20"/>
          <w:szCs w:val="20"/>
        </w:rPr>
        <w:t>er, the project partners will apply</w:t>
      </w:r>
      <w:r w:rsidRPr="00FF0FE2">
        <w:rPr>
          <w:rFonts w:ascii="Proxima Nova Rg" w:hAnsi="Proxima Nova Rg"/>
          <w:bCs/>
          <w:iCs/>
          <w:sz w:val="20"/>
          <w:szCs w:val="20"/>
        </w:rPr>
        <w:t xml:space="preserve"> </w:t>
      </w:r>
      <w:r w:rsidR="000E4E7B" w:rsidRPr="00FF0FE2">
        <w:rPr>
          <w:rFonts w:ascii="Proxima Nova Rg" w:hAnsi="Proxima Nova Rg"/>
          <w:bCs/>
          <w:iCs/>
          <w:sz w:val="20"/>
          <w:szCs w:val="20"/>
        </w:rPr>
        <w:t>the</w:t>
      </w:r>
      <w:r w:rsidR="00E7696E" w:rsidRPr="00FF0FE2">
        <w:rPr>
          <w:rFonts w:ascii="Proxima Nova Rg" w:hAnsi="Proxima Nova Rg"/>
          <w:bCs/>
          <w:iCs/>
          <w:sz w:val="20"/>
          <w:szCs w:val="20"/>
        </w:rPr>
        <w:t xml:space="preserve"> </w:t>
      </w:r>
      <w:r w:rsidR="00E7696E" w:rsidRPr="00FF0FE2">
        <w:rPr>
          <w:rFonts w:ascii="Proxima Nova Rg" w:hAnsi="Proxima Nova Rg"/>
          <w:b/>
          <w:iCs/>
          <w:sz w:val="20"/>
          <w:szCs w:val="20"/>
        </w:rPr>
        <w:t>UNDP</w:t>
      </w:r>
      <w:r w:rsidR="000E4E7B" w:rsidRPr="00FF0FE2">
        <w:rPr>
          <w:rFonts w:ascii="Proxima Nova Rg" w:hAnsi="Proxima Nova Rg"/>
          <w:b/>
          <w:iCs/>
          <w:sz w:val="20"/>
          <w:szCs w:val="20"/>
        </w:rPr>
        <w:t xml:space="preserve"> five p</w:t>
      </w:r>
      <w:r w:rsidR="00502F5F" w:rsidRPr="00FF0FE2">
        <w:rPr>
          <w:rFonts w:ascii="Proxima Nova Rg" w:hAnsi="Proxima Nova Rg"/>
          <w:b/>
          <w:iCs/>
          <w:sz w:val="20"/>
          <w:szCs w:val="20"/>
        </w:rPr>
        <w:t>rinciples for</w:t>
      </w:r>
      <w:r w:rsidR="00137653" w:rsidRPr="00FF0FE2">
        <w:rPr>
          <w:rFonts w:ascii="Proxima Nova Rg" w:hAnsi="Proxima Nova Rg"/>
          <w:b/>
          <w:iCs/>
          <w:sz w:val="20"/>
          <w:szCs w:val="20"/>
        </w:rPr>
        <w:t xml:space="preserve"> </w:t>
      </w:r>
      <w:r w:rsidR="00502F5F" w:rsidRPr="00FF0FE2">
        <w:rPr>
          <w:rFonts w:ascii="Proxima Nova Rg" w:hAnsi="Proxima Nova Rg"/>
          <w:b/>
          <w:iCs/>
          <w:sz w:val="20"/>
          <w:szCs w:val="20"/>
        </w:rPr>
        <w:t>embedding</w:t>
      </w:r>
      <w:r w:rsidR="00137653" w:rsidRPr="00FF0FE2">
        <w:rPr>
          <w:rFonts w:ascii="Proxima Nova Rg" w:hAnsi="Proxima Nova Rg"/>
          <w:b/>
          <w:iCs/>
          <w:sz w:val="20"/>
          <w:szCs w:val="20"/>
        </w:rPr>
        <w:t xml:space="preserve"> </w:t>
      </w:r>
      <w:r w:rsidR="00502F5F" w:rsidRPr="00FF0FE2">
        <w:rPr>
          <w:rFonts w:ascii="Proxima Nova Rg" w:hAnsi="Proxima Nova Rg"/>
          <w:b/>
          <w:iCs/>
          <w:sz w:val="20"/>
          <w:szCs w:val="20"/>
        </w:rPr>
        <w:t>digital thinking</w:t>
      </w:r>
      <w:r w:rsidR="00137653" w:rsidRPr="00FF0FE2">
        <w:rPr>
          <w:rFonts w:ascii="Proxima Nova Rg" w:hAnsi="Proxima Nova Rg"/>
          <w:bCs/>
          <w:iCs/>
          <w:sz w:val="20"/>
          <w:szCs w:val="20"/>
        </w:rPr>
        <w:t xml:space="preserve"> into those initiative</w:t>
      </w:r>
      <w:r w:rsidR="006F7625" w:rsidRPr="00FF0FE2">
        <w:rPr>
          <w:rFonts w:ascii="Proxima Nova Rg" w:hAnsi="Proxima Nova Rg"/>
          <w:bCs/>
          <w:iCs/>
          <w:sz w:val="20"/>
          <w:szCs w:val="20"/>
        </w:rPr>
        <w:t>s (</w:t>
      </w:r>
      <w:proofErr w:type="gramStart"/>
      <w:r w:rsidR="006F7625" w:rsidRPr="00FF0FE2">
        <w:rPr>
          <w:rFonts w:ascii="Proxima Nova Rg" w:hAnsi="Proxima Nova Rg"/>
          <w:bCs/>
          <w:iCs/>
          <w:sz w:val="20"/>
          <w:szCs w:val="20"/>
        </w:rPr>
        <w:t>e.g.</w:t>
      </w:r>
      <w:proofErr w:type="gramEnd"/>
      <w:r w:rsidR="000E4E7B" w:rsidRPr="00FF0FE2">
        <w:rPr>
          <w:rFonts w:ascii="Proxima Nova Rg" w:hAnsi="Proxima Nova Rg"/>
          <w:bCs/>
          <w:iCs/>
          <w:sz w:val="20"/>
          <w:szCs w:val="20"/>
        </w:rPr>
        <w:t xml:space="preserve"> building on exiting platforms vs. creating new ones, </w:t>
      </w:r>
      <w:r w:rsidR="006F7625" w:rsidRPr="00FF0FE2">
        <w:rPr>
          <w:rFonts w:ascii="Proxima Nova Rg" w:hAnsi="Proxima Nova Rg"/>
          <w:bCs/>
          <w:iCs/>
          <w:sz w:val="20"/>
          <w:szCs w:val="20"/>
        </w:rPr>
        <w:t>other). As proven positive in pandemic times, the online connection channels work well and are user-friendly (</w:t>
      </w:r>
      <w:proofErr w:type="gramStart"/>
      <w:r w:rsidR="006F7625" w:rsidRPr="00FF0FE2">
        <w:rPr>
          <w:rFonts w:ascii="Proxima Nova Rg" w:hAnsi="Proxima Nova Rg"/>
          <w:bCs/>
          <w:iCs/>
          <w:sz w:val="20"/>
          <w:szCs w:val="20"/>
        </w:rPr>
        <w:t>e.g.</w:t>
      </w:r>
      <w:proofErr w:type="gramEnd"/>
      <w:r w:rsidR="006F7625" w:rsidRPr="00FF0FE2">
        <w:rPr>
          <w:rFonts w:ascii="Proxima Nova Rg" w:hAnsi="Proxima Nova Rg"/>
          <w:bCs/>
          <w:iCs/>
          <w:sz w:val="20"/>
          <w:szCs w:val="20"/>
        </w:rPr>
        <w:t xml:space="preserve"> Zoom, Teams)</w:t>
      </w:r>
      <w:r w:rsidR="00750B90" w:rsidRPr="00FF0FE2">
        <w:rPr>
          <w:rFonts w:ascii="Proxima Nova Rg" w:hAnsi="Proxima Nova Rg"/>
          <w:bCs/>
          <w:iCs/>
          <w:sz w:val="20"/>
          <w:szCs w:val="20"/>
        </w:rPr>
        <w:t xml:space="preserve">. The project will build on this habit and skills and expand networking opportunities among women leaders also via digital channels. Last, but not least, social media channels and their effective tools for influence will be utilized in the project activities relating to public awareness and advocacy, as well as content monitoring will be </w:t>
      </w:r>
      <w:proofErr w:type="gramStart"/>
      <w:r w:rsidR="00750B90" w:rsidRPr="00FF0FE2">
        <w:rPr>
          <w:rFonts w:ascii="Proxima Nova Rg" w:hAnsi="Proxima Nova Rg"/>
          <w:bCs/>
          <w:iCs/>
          <w:sz w:val="20"/>
          <w:szCs w:val="20"/>
        </w:rPr>
        <w:t>ensured  to</w:t>
      </w:r>
      <w:proofErr w:type="gramEnd"/>
      <w:r w:rsidR="00750B90" w:rsidRPr="00FF0FE2">
        <w:rPr>
          <w:rFonts w:ascii="Proxima Nova Rg" w:hAnsi="Proxima Nova Rg"/>
          <w:bCs/>
          <w:iCs/>
          <w:sz w:val="20"/>
          <w:szCs w:val="20"/>
        </w:rPr>
        <w:t xml:space="preserve"> understand the trends in regard to perceptions and understanding by wider public of the concepts of gender equality and any capture the emerging issues.   </w:t>
      </w:r>
    </w:p>
    <w:p w14:paraId="38ABA17A" w14:textId="77777777" w:rsidR="00617994" w:rsidRPr="00FF0FE2" w:rsidRDefault="00617994" w:rsidP="00617994">
      <w:pPr>
        <w:spacing w:after="0"/>
        <w:ind w:left="547"/>
        <w:rPr>
          <w:rFonts w:ascii="Proxima Nova Rg" w:hAnsi="Proxima Nova Rg"/>
          <w:b/>
          <w:i/>
          <w:sz w:val="20"/>
        </w:rPr>
      </w:pPr>
    </w:p>
    <w:p w14:paraId="4E287CC9" w14:textId="59A8B81A" w:rsidR="002510B5" w:rsidRPr="00FF0FE2" w:rsidRDefault="002510B5" w:rsidP="0060201C">
      <w:pPr>
        <w:spacing w:after="0"/>
        <w:rPr>
          <w:rFonts w:ascii="Proxima Nova Rg" w:hAnsi="Proxima Nova Rg"/>
          <w:b/>
          <w:i/>
          <w:sz w:val="20"/>
        </w:rPr>
      </w:pPr>
      <w:r w:rsidRPr="00FF0FE2">
        <w:rPr>
          <w:rFonts w:ascii="Proxima Nova Rg" w:hAnsi="Proxima Nova Rg"/>
          <w:b/>
          <w:i/>
          <w:sz w:val="20"/>
        </w:rPr>
        <w:t>KNOWLEDGE</w:t>
      </w:r>
    </w:p>
    <w:p w14:paraId="68E9237F" w14:textId="2B5E8B9B" w:rsidR="00750B90" w:rsidRPr="00FF0FE2" w:rsidRDefault="00750B90" w:rsidP="00617994">
      <w:pPr>
        <w:spacing w:after="0"/>
        <w:rPr>
          <w:rFonts w:ascii="Proxima Nova Rg" w:hAnsi="Proxima Nova Rg"/>
          <w:b/>
          <w:i/>
          <w:sz w:val="20"/>
        </w:rPr>
      </w:pPr>
      <w:r w:rsidRPr="00FF0FE2">
        <w:rPr>
          <w:rFonts w:ascii="Proxima Nova Rg" w:hAnsi="Proxima Nova Rg"/>
          <w:bCs/>
          <w:iCs/>
          <w:sz w:val="20"/>
          <w:szCs w:val="20"/>
        </w:rPr>
        <w:t>The project will generate plethora of knowledge products</w:t>
      </w:r>
      <w:r w:rsidR="000F4E44" w:rsidRPr="00FF0FE2">
        <w:rPr>
          <w:rFonts w:ascii="Proxima Nova Rg" w:hAnsi="Proxima Nova Rg"/>
          <w:bCs/>
          <w:iCs/>
          <w:sz w:val="20"/>
          <w:szCs w:val="20"/>
        </w:rPr>
        <w:t xml:space="preserve"> for internal consumption, as well as broader </w:t>
      </w:r>
      <w:r w:rsidR="00D9223E" w:rsidRPr="00FF0FE2">
        <w:rPr>
          <w:rFonts w:ascii="Proxima Nova Rg" w:hAnsi="Proxima Nova Rg"/>
          <w:bCs/>
          <w:iCs/>
          <w:sz w:val="20"/>
          <w:szCs w:val="20"/>
        </w:rPr>
        <w:t>dissemination</w:t>
      </w:r>
      <w:r w:rsidR="000F4E44" w:rsidRPr="00FF0FE2">
        <w:rPr>
          <w:rFonts w:ascii="Proxima Nova Rg" w:hAnsi="Proxima Nova Rg"/>
          <w:bCs/>
          <w:iCs/>
          <w:sz w:val="20"/>
          <w:szCs w:val="20"/>
        </w:rPr>
        <w:t xml:space="preserve">. Those would </w:t>
      </w:r>
      <w:proofErr w:type="gramStart"/>
      <w:r w:rsidR="000F4E44" w:rsidRPr="00FF0FE2">
        <w:rPr>
          <w:rFonts w:ascii="Proxima Nova Rg" w:hAnsi="Proxima Nova Rg"/>
          <w:bCs/>
          <w:iCs/>
          <w:sz w:val="20"/>
          <w:szCs w:val="20"/>
        </w:rPr>
        <w:t>include:</w:t>
      </w:r>
      <w:proofErr w:type="gramEnd"/>
      <w:r w:rsidR="000F4E44" w:rsidRPr="00FF0FE2">
        <w:rPr>
          <w:rFonts w:ascii="Proxima Nova Rg" w:hAnsi="Proxima Nova Rg"/>
          <w:bCs/>
          <w:iCs/>
          <w:sz w:val="20"/>
          <w:szCs w:val="20"/>
        </w:rPr>
        <w:t xml:space="preserve"> </w:t>
      </w:r>
      <w:r w:rsidRPr="00FF0FE2">
        <w:rPr>
          <w:rFonts w:ascii="Proxima Nova Rg" w:hAnsi="Proxima Nova Rg"/>
          <w:bCs/>
          <w:iCs/>
          <w:sz w:val="20"/>
          <w:szCs w:val="20"/>
        </w:rPr>
        <w:t>Research</w:t>
      </w:r>
      <w:r w:rsidR="000F4E44" w:rsidRPr="00FF0FE2">
        <w:rPr>
          <w:rFonts w:ascii="Proxima Nova Rg" w:hAnsi="Proxima Nova Rg"/>
          <w:bCs/>
          <w:iCs/>
          <w:sz w:val="20"/>
          <w:szCs w:val="20"/>
        </w:rPr>
        <w:t xml:space="preserve"> and Assessment</w:t>
      </w:r>
      <w:r w:rsidRPr="00FF0FE2">
        <w:rPr>
          <w:rFonts w:ascii="Proxima Nova Rg" w:hAnsi="Proxima Nova Rg"/>
          <w:bCs/>
          <w:iCs/>
          <w:sz w:val="20"/>
          <w:szCs w:val="20"/>
        </w:rPr>
        <w:t xml:space="preserve"> Reports</w:t>
      </w:r>
      <w:r w:rsidR="00F67B26" w:rsidRPr="00FF0FE2">
        <w:rPr>
          <w:rFonts w:ascii="Proxima Nova Rg" w:hAnsi="Proxima Nova Rg"/>
          <w:bCs/>
          <w:iCs/>
          <w:sz w:val="20"/>
          <w:szCs w:val="20"/>
        </w:rPr>
        <w:t xml:space="preserve">, Evaluation Reports, </w:t>
      </w:r>
      <w:r w:rsidR="000F4E44" w:rsidRPr="00FF0FE2">
        <w:rPr>
          <w:rFonts w:ascii="Proxima Nova Rg" w:hAnsi="Proxima Nova Rg"/>
          <w:bCs/>
          <w:iCs/>
          <w:sz w:val="20"/>
          <w:szCs w:val="20"/>
        </w:rPr>
        <w:t>Manual and toolkits, Action Plans, visual products and other. Below comes the list of key planned ones (not exhaustive</w:t>
      </w:r>
      <w:r w:rsidR="000F4E44" w:rsidRPr="00FF0FE2">
        <w:rPr>
          <w:rFonts w:ascii="Proxima Nova Rg" w:hAnsi="Proxima Nova Rg"/>
          <w:bCs/>
          <w:iCs/>
          <w:sz w:val="20"/>
        </w:rPr>
        <w:t xml:space="preserve">): </w:t>
      </w:r>
    </w:p>
    <w:p w14:paraId="0A482323" w14:textId="77777777" w:rsidR="00AA1AD3" w:rsidRPr="00FF0FE2" w:rsidRDefault="00AA1AD3" w:rsidP="00135885">
      <w:pPr>
        <w:pStyle w:val="ListParagraph"/>
        <w:numPr>
          <w:ilvl w:val="0"/>
          <w:numId w:val="16"/>
        </w:numPr>
        <w:spacing w:after="0"/>
        <w:ind w:left="360"/>
        <w:jc w:val="left"/>
        <w:rPr>
          <w:rFonts w:ascii="Proxima Nova Rg" w:hAnsi="Proxima Nova Rg"/>
          <w:snapToGrid w:val="0"/>
          <w:sz w:val="20"/>
          <w:szCs w:val="20"/>
          <w:lang w:val="en-US"/>
        </w:rPr>
      </w:pPr>
      <w:r w:rsidRPr="00FF0FE2">
        <w:rPr>
          <w:rFonts w:ascii="Proxima Nova Rg" w:hAnsi="Proxima Nova Rg"/>
          <w:snapToGrid w:val="0"/>
          <w:sz w:val="20"/>
          <w:szCs w:val="20"/>
        </w:rPr>
        <w:t xml:space="preserve">Report on the baseline and end line functional review of women in local governance </w:t>
      </w:r>
    </w:p>
    <w:p w14:paraId="0C78B808" w14:textId="2193513D" w:rsidR="00AA1AD3" w:rsidRPr="00FF0FE2" w:rsidRDefault="00AA1AD3" w:rsidP="00135885">
      <w:pPr>
        <w:pStyle w:val="ListParagraph"/>
        <w:numPr>
          <w:ilvl w:val="0"/>
          <w:numId w:val="16"/>
        </w:numPr>
        <w:spacing w:after="0"/>
        <w:ind w:left="360"/>
        <w:jc w:val="left"/>
        <w:rPr>
          <w:rFonts w:ascii="Proxima Nova Rg" w:hAnsi="Proxima Nova Rg"/>
          <w:snapToGrid w:val="0"/>
          <w:sz w:val="20"/>
          <w:szCs w:val="20"/>
        </w:rPr>
      </w:pPr>
      <w:r w:rsidRPr="00FF0FE2">
        <w:rPr>
          <w:rFonts w:ascii="Proxima Nova Rg" w:hAnsi="Proxima Nova Rg"/>
          <w:snapToGrid w:val="0"/>
          <w:sz w:val="20"/>
          <w:szCs w:val="20"/>
        </w:rPr>
        <w:t xml:space="preserve">Analysis of the Women2Women (W2W) Mentorship scheme and case studies on the best models of </w:t>
      </w:r>
      <w:r w:rsidRPr="00FF0FE2">
        <w:rPr>
          <w:rFonts w:ascii="Proxima Nova Rg" w:hAnsi="Proxima Nova Rg"/>
          <w:sz w:val="20"/>
          <w:szCs w:val="20"/>
        </w:rPr>
        <w:t xml:space="preserve">successful socially innovative </w:t>
      </w:r>
      <w:r w:rsidR="002510B5" w:rsidRPr="00FF0FE2">
        <w:rPr>
          <w:rFonts w:ascii="Proxima Nova Rg" w:hAnsi="Proxima Nova Rg"/>
          <w:sz w:val="20"/>
          <w:szCs w:val="20"/>
        </w:rPr>
        <w:t>behavioural</w:t>
      </w:r>
      <w:r w:rsidRPr="00FF0FE2">
        <w:rPr>
          <w:rFonts w:ascii="Proxima Nova Rg" w:hAnsi="Proxima Nova Rg"/>
          <w:sz w:val="20"/>
          <w:szCs w:val="20"/>
        </w:rPr>
        <w:t xml:space="preserve"> change initiatives</w:t>
      </w:r>
    </w:p>
    <w:p w14:paraId="0E38B4DF" w14:textId="367D428C" w:rsidR="00AA1AD3" w:rsidRPr="00FF0FE2" w:rsidRDefault="00AA1AD3" w:rsidP="00135885">
      <w:pPr>
        <w:pStyle w:val="ListParagraph"/>
        <w:numPr>
          <w:ilvl w:val="0"/>
          <w:numId w:val="16"/>
        </w:numPr>
        <w:spacing w:after="0"/>
        <w:ind w:left="360"/>
        <w:jc w:val="left"/>
        <w:rPr>
          <w:rFonts w:ascii="Proxima Nova Rg" w:hAnsi="Proxima Nova Rg"/>
          <w:snapToGrid w:val="0"/>
          <w:sz w:val="20"/>
          <w:szCs w:val="20"/>
        </w:rPr>
      </w:pPr>
      <w:r w:rsidRPr="00FF0FE2">
        <w:rPr>
          <w:rFonts w:ascii="Proxima Nova Rg" w:hAnsi="Proxima Nova Rg"/>
          <w:sz w:val="20"/>
          <w:szCs w:val="20"/>
        </w:rPr>
        <w:t xml:space="preserve">Monitoring report on the adoption of the packages of recommendations from </w:t>
      </w:r>
      <w:proofErr w:type="spellStart"/>
      <w:r w:rsidRPr="00FF0FE2">
        <w:rPr>
          <w:rFonts w:ascii="Proxima Nova Rg" w:hAnsi="Proxima Nova Rg"/>
          <w:sz w:val="20"/>
          <w:szCs w:val="20"/>
        </w:rPr>
        <w:t>W</w:t>
      </w:r>
      <w:r w:rsidR="000F4E44" w:rsidRPr="00FF0FE2">
        <w:rPr>
          <w:rFonts w:ascii="Proxima Nova Rg" w:hAnsi="Proxima Nova Rg"/>
          <w:sz w:val="20"/>
          <w:szCs w:val="20"/>
        </w:rPr>
        <w:t>i</w:t>
      </w:r>
      <w:r w:rsidRPr="00FF0FE2">
        <w:rPr>
          <w:rFonts w:ascii="Proxima Nova Rg" w:hAnsi="Proxima Nova Rg"/>
          <w:sz w:val="20"/>
          <w:szCs w:val="20"/>
        </w:rPr>
        <w:t>P</w:t>
      </w:r>
      <w:proofErr w:type="spellEnd"/>
      <w:r w:rsidRPr="00FF0FE2">
        <w:rPr>
          <w:rFonts w:ascii="Proxima Nova Rg" w:hAnsi="Proxima Nova Rg"/>
          <w:sz w:val="20"/>
          <w:szCs w:val="20"/>
        </w:rPr>
        <w:t xml:space="preserve"> and the implementation status of those packages by political parties  </w:t>
      </w:r>
    </w:p>
    <w:p w14:paraId="307F77B3" w14:textId="3B07C4AE" w:rsidR="00AA1AD3" w:rsidRPr="00FF0FE2" w:rsidRDefault="00AA1AD3" w:rsidP="00135885">
      <w:pPr>
        <w:pStyle w:val="ListParagraph"/>
        <w:numPr>
          <w:ilvl w:val="0"/>
          <w:numId w:val="16"/>
        </w:numPr>
        <w:spacing w:after="0"/>
        <w:ind w:left="360"/>
        <w:jc w:val="left"/>
        <w:rPr>
          <w:rFonts w:ascii="Proxima Nova Rg" w:hAnsi="Proxima Nova Rg"/>
          <w:snapToGrid w:val="0"/>
          <w:sz w:val="20"/>
          <w:szCs w:val="20"/>
        </w:rPr>
      </w:pPr>
      <w:r w:rsidRPr="00FF0FE2">
        <w:rPr>
          <w:rFonts w:ascii="Proxima Nova Rg" w:hAnsi="Proxima Nova Rg"/>
          <w:sz w:val="20"/>
          <w:szCs w:val="20"/>
        </w:rPr>
        <w:t>Visuals developed on various project components – infographics on policy dialogue and political party activities, videos &amp; photo stories on women’s post-electoral leadership, W2W successful cooperation cases, social innovation initiatives, etc.  </w:t>
      </w:r>
    </w:p>
    <w:p w14:paraId="6066FB9B" w14:textId="220D43FA" w:rsidR="00F67B26" w:rsidRPr="00FF0FE2" w:rsidRDefault="00F67B26" w:rsidP="00135885">
      <w:pPr>
        <w:pStyle w:val="ListParagraph"/>
        <w:numPr>
          <w:ilvl w:val="0"/>
          <w:numId w:val="16"/>
        </w:numPr>
        <w:spacing w:after="0"/>
        <w:ind w:left="360"/>
        <w:jc w:val="left"/>
        <w:rPr>
          <w:rFonts w:ascii="Proxima Nova Rg" w:hAnsi="Proxima Nova Rg"/>
          <w:sz w:val="20"/>
          <w:szCs w:val="20"/>
        </w:rPr>
      </w:pPr>
      <w:r w:rsidRPr="00FF0FE2">
        <w:rPr>
          <w:rFonts w:ascii="Proxima Nova Rg" w:hAnsi="Proxima Nova Rg"/>
          <w:sz w:val="20"/>
          <w:szCs w:val="20"/>
        </w:rPr>
        <w:t xml:space="preserve">Action Plan based on the recommendations from the Gender Seal </w:t>
      </w:r>
      <w:proofErr w:type="gramStart"/>
      <w:r w:rsidR="0060201C" w:rsidRPr="00FF0FE2">
        <w:rPr>
          <w:rFonts w:ascii="Proxima Nova Rg" w:hAnsi="Proxima Nova Rg"/>
          <w:sz w:val="20"/>
          <w:szCs w:val="20"/>
        </w:rPr>
        <w:t>Reports;</w:t>
      </w:r>
      <w:proofErr w:type="gramEnd"/>
    </w:p>
    <w:p w14:paraId="00670B96" w14:textId="0F6A17ED" w:rsidR="00F67B26" w:rsidRPr="00FF0FE2" w:rsidRDefault="00F67B26" w:rsidP="00135885">
      <w:pPr>
        <w:pStyle w:val="ListParagraph"/>
        <w:numPr>
          <w:ilvl w:val="0"/>
          <w:numId w:val="16"/>
        </w:numPr>
        <w:spacing w:after="0"/>
        <w:ind w:left="360"/>
        <w:jc w:val="left"/>
        <w:rPr>
          <w:rFonts w:ascii="Proxima Nova Rg" w:hAnsi="Proxima Nova Rg"/>
          <w:sz w:val="20"/>
          <w:szCs w:val="20"/>
        </w:rPr>
      </w:pPr>
      <w:r w:rsidRPr="00FF0FE2">
        <w:rPr>
          <w:rFonts w:ascii="Proxima Nova Rg" w:hAnsi="Proxima Nova Rg"/>
          <w:sz w:val="20"/>
          <w:szCs w:val="20"/>
        </w:rPr>
        <w:t xml:space="preserve">Gender Equality </w:t>
      </w:r>
      <w:r w:rsidR="003B5696" w:rsidRPr="00FF0FE2">
        <w:rPr>
          <w:rFonts w:ascii="Proxima Nova Rg" w:hAnsi="Proxima Nova Rg"/>
          <w:sz w:val="20"/>
          <w:szCs w:val="20"/>
        </w:rPr>
        <w:t xml:space="preserve">Seal Report with results of all assessments (for </w:t>
      </w:r>
      <w:r w:rsidRPr="00FF0FE2">
        <w:rPr>
          <w:rFonts w:ascii="Proxima Nova Rg" w:hAnsi="Proxima Nova Rg"/>
          <w:sz w:val="20"/>
          <w:szCs w:val="20"/>
        </w:rPr>
        <w:t xml:space="preserve">MLSA </w:t>
      </w:r>
      <w:r w:rsidR="003B5696" w:rsidRPr="00FF0FE2">
        <w:rPr>
          <w:rFonts w:ascii="Proxima Nova Rg" w:hAnsi="Proxima Nova Rg"/>
          <w:sz w:val="20"/>
          <w:szCs w:val="20"/>
        </w:rPr>
        <w:t>and another institution)</w:t>
      </w:r>
    </w:p>
    <w:p w14:paraId="1EF0871A" w14:textId="77777777" w:rsidR="00F67B26" w:rsidRPr="00FF0FE2" w:rsidRDefault="00F67B26" w:rsidP="00135885">
      <w:pPr>
        <w:pStyle w:val="ListParagraph"/>
        <w:numPr>
          <w:ilvl w:val="0"/>
          <w:numId w:val="16"/>
        </w:numPr>
        <w:spacing w:after="0"/>
        <w:ind w:left="360"/>
        <w:jc w:val="left"/>
        <w:rPr>
          <w:rFonts w:ascii="Proxima Nova Rg" w:hAnsi="Proxima Nova Rg"/>
          <w:sz w:val="20"/>
          <w:szCs w:val="20"/>
        </w:rPr>
      </w:pPr>
      <w:r w:rsidRPr="00FF0FE2">
        <w:rPr>
          <w:rFonts w:ascii="Proxima Nova Rg" w:hAnsi="Proxima Nova Rg"/>
          <w:sz w:val="20"/>
          <w:szCs w:val="20"/>
        </w:rPr>
        <w:t xml:space="preserve">Three (3) </w:t>
      </w:r>
      <w:proofErr w:type="gramStart"/>
      <w:r w:rsidRPr="00FF0FE2">
        <w:rPr>
          <w:rFonts w:ascii="Proxima Nova Rg" w:hAnsi="Proxima Nova Rg"/>
          <w:sz w:val="20"/>
          <w:szCs w:val="20"/>
        </w:rPr>
        <w:t>capacity  development</w:t>
      </w:r>
      <w:proofErr w:type="gramEnd"/>
      <w:r w:rsidRPr="00FF0FE2">
        <w:rPr>
          <w:rFonts w:ascii="Proxima Nova Rg" w:hAnsi="Proxima Nova Rg"/>
          <w:sz w:val="20"/>
          <w:szCs w:val="20"/>
        </w:rPr>
        <w:t xml:space="preserve"> modules on for leadership advancement in public administration with extensive focus on gender equality aspects (for the Transformational leadership </w:t>
      </w:r>
      <w:proofErr w:type="spellStart"/>
      <w:r w:rsidRPr="00FF0FE2">
        <w:rPr>
          <w:rFonts w:ascii="Proxima Nova Rg" w:hAnsi="Proxima Nova Rg"/>
          <w:sz w:val="20"/>
          <w:szCs w:val="20"/>
        </w:rPr>
        <w:t>center</w:t>
      </w:r>
      <w:proofErr w:type="spellEnd"/>
      <w:r w:rsidRPr="00FF0FE2">
        <w:rPr>
          <w:rFonts w:ascii="Proxima Nova Rg" w:hAnsi="Proxima Nova Rg"/>
          <w:sz w:val="20"/>
          <w:szCs w:val="20"/>
        </w:rPr>
        <w:t>);</w:t>
      </w:r>
    </w:p>
    <w:p w14:paraId="0C7BAA5E" w14:textId="77777777" w:rsidR="00F67B26" w:rsidRPr="00FF0FE2" w:rsidRDefault="00F67B26" w:rsidP="00135885">
      <w:pPr>
        <w:pStyle w:val="ListParagraph"/>
        <w:numPr>
          <w:ilvl w:val="0"/>
          <w:numId w:val="16"/>
        </w:numPr>
        <w:spacing w:after="0"/>
        <w:ind w:left="360"/>
        <w:jc w:val="left"/>
        <w:rPr>
          <w:rFonts w:ascii="Proxima Nova Rg" w:hAnsi="Proxima Nova Rg"/>
          <w:sz w:val="20"/>
          <w:szCs w:val="20"/>
        </w:rPr>
      </w:pPr>
      <w:r w:rsidRPr="00FF0FE2">
        <w:rPr>
          <w:rFonts w:ascii="Proxima Nova Rg" w:hAnsi="Proxima Nova Rg"/>
          <w:sz w:val="20"/>
          <w:szCs w:val="20"/>
        </w:rPr>
        <w:t xml:space="preserve">Five (5) papers, including policy briefs and practices description on improvement of public administration system with the focus on gender </w:t>
      </w:r>
      <w:proofErr w:type="gramStart"/>
      <w:r w:rsidRPr="00FF0FE2">
        <w:rPr>
          <w:rFonts w:ascii="Proxima Nova Rg" w:hAnsi="Proxima Nova Rg"/>
          <w:sz w:val="20"/>
          <w:szCs w:val="20"/>
        </w:rPr>
        <w:t>aspects;</w:t>
      </w:r>
      <w:proofErr w:type="gramEnd"/>
    </w:p>
    <w:p w14:paraId="09F3AEFC" w14:textId="57FD3E97" w:rsidR="00AA1AD3" w:rsidRPr="00FF0FE2" w:rsidRDefault="00CC55B8" w:rsidP="00135885">
      <w:pPr>
        <w:pStyle w:val="ListParagraph"/>
        <w:numPr>
          <w:ilvl w:val="0"/>
          <w:numId w:val="16"/>
        </w:numPr>
        <w:spacing w:after="0"/>
        <w:ind w:left="360"/>
        <w:jc w:val="left"/>
        <w:rPr>
          <w:rFonts w:ascii="Proxima Nova Rg" w:hAnsi="Proxima Nova Rg"/>
          <w:sz w:val="20"/>
          <w:szCs w:val="20"/>
        </w:rPr>
      </w:pPr>
      <w:r w:rsidRPr="00FF0FE2">
        <w:rPr>
          <w:rFonts w:ascii="Proxima Nova Rg" w:hAnsi="Proxima Nova Rg"/>
          <w:sz w:val="20"/>
          <w:szCs w:val="20"/>
        </w:rPr>
        <w:t>About 20 p</w:t>
      </w:r>
      <w:r w:rsidR="00B91B19" w:rsidRPr="00FF0FE2">
        <w:rPr>
          <w:rFonts w:ascii="Proxima Nova Rg" w:hAnsi="Proxima Nova Rg"/>
          <w:sz w:val="20"/>
          <w:szCs w:val="20"/>
        </w:rPr>
        <w:t>olicy brief</w:t>
      </w:r>
      <w:r w:rsidR="00D9223E" w:rsidRPr="00FF0FE2">
        <w:rPr>
          <w:rFonts w:ascii="Proxima Nova Rg" w:hAnsi="Proxima Nova Rg"/>
          <w:sz w:val="20"/>
          <w:szCs w:val="20"/>
        </w:rPr>
        <w:t>s</w:t>
      </w:r>
      <w:r w:rsidR="00B91B19" w:rsidRPr="00FF0FE2">
        <w:rPr>
          <w:rFonts w:ascii="Proxima Nova Rg" w:hAnsi="Proxima Nova Rg"/>
          <w:sz w:val="20"/>
          <w:szCs w:val="20"/>
        </w:rPr>
        <w:t xml:space="preserve"> and issues-based communiques </w:t>
      </w:r>
    </w:p>
    <w:p w14:paraId="0DC3E6F8" w14:textId="77777777" w:rsidR="00866BAB" w:rsidRPr="00FF0FE2" w:rsidRDefault="00866BAB" w:rsidP="00866BAB">
      <w:pPr>
        <w:spacing w:after="0"/>
        <w:ind w:left="547"/>
        <w:rPr>
          <w:rFonts w:ascii="Proxima Nova Rg" w:hAnsi="Proxima Nova Rg"/>
          <w:b/>
          <w:i/>
          <w:sz w:val="20"/>
        </w:rPr>
      </w:pPr>
    </w:p>
    <w:p w14:paraId="16E2D811" w14:textId="40F4E361" w:rsidR="00195D15" w:rsidRPr="00FF0FE2" w:rsidRDefault="002510B5" w:rsidP="009A7B51">
      <w:pPr>
        <w:spacing w:after="0"/>
        <w:rPr>
          <w:rFonts w:ascii="Proxima Nova Rg" w:hAnsi="Proxima Nova Rg"/>
          <w:b/>
          <w:i/>
          <w:sz w:val="20"/>
        </w:rPr>
      </w:pPr>
      <w:r w:rsidRPr="00FF0FE2">
        <w:rPr>
          <w:rFonts w:ascii="Proxima Nova Rg" w:hAnsi="Proxima Nova Rg"/>
          <w:b/>
          <w:i/>
          <w:sz w:val="20"/>
        </w:rPr>
        <w:t>SUSTAINABILITY AND SCALING UP</w:t>
      </w:r>
    </w:p>
    <w:p w14:paraId="0F6BB391" w14:textId="2FFAECFB" w:rsidR="0011297B" w:rsidRPr="00FF0FE2" w:rsidRDefault="00B14E00" w:rsidP="0060201C">
      <w:pPr>
        <w:spacing w:after="0"/>
        <w:rPr>
          <w:rFonts w:ascii="Proxima Nova Rg" w:hAnsi="Proxima Nova Rg"/>
          <w:bCs/>
          <w:iCs/>
          <w:sz w:val="20"/>
        </w:rPr>
      </w:pPr>
      <w:r w:rsidRPr="00FF0FE2">
        <w:rPr>
          <w:rFonts w:ascii="Proxima Nova Rg" w:hAnsi="Proxima Nova Rg"/>
          <w:bCs/>
          <w:iCs/>
          <w:sz w:val="20"/>
        </w:rPr>
        <w:t>The present project, building on the resource and human cadre cultivated in the previous UNDP projects in the are</w:t>
      </w:r>
      <w:r w:rsidR="00EC1388" w:rsidRPr="00FF0FE2">
        <w:rPr>
          <w:rFonts w:ascii="Proxima Nova Rg" w:hAnsi="Proxima Nova Rg"/>
          <w:bCs/>
          <w:iCs/>
          <w:sz w:val="20"/>
        </w:rPr>
        <w:t>a</w:t>
      </w:r>
      <w:r w:rsidRPr="00FF0FE2">
        <w:rPr>
          <w:rFonts w:ascii="Proxima Nova Rg" w:hAnsi="Proxima Nova Rg"/>
          <w:bCs/>
          <w:iCs/>
          <w:sz w:val="20"/>
        </w:rPr>
        <w:t xml:space="preserve"> of women </w:t>
      </w:r>
      <w:r w:rsidR="00195D15" w:rsidRPr="00FF0FE2">
        <w:rPr>
          <w:rFonts w:ascii="Proxima Nova Rg" w:hAnsi="Proxima Nova Rg"/>
          <w:bCs/>
          <w:iCs/>
          <w:sz w:val="20"/>
        </w:rPr>
        <w:t>empowerment</w:t>
      </w:r>
      <w:r w:rsidRPr="00FF0FE2">
        <w:rPr>
          <w:rFonts w:ascii="Proxima Nova Rg" w:hAnsi="Proxima Nova Rg"/>
          <w:bCs/>
          <w:iCs/>
          <w:sz w:val="20"/>
        </w:rPr>
        <w:t xml:space="preserve"> and </w:t>
      </w:r>
      <w:r w:rsidR="00195D15" w:rsidRPr="00FF0FE2">
        <w:rPr>
          <w:rFonts w:ascii="Proxima Nova Rg" w:hAnsi="Proxima Nova Rg"/>
          <w:bCs/>
          <w:iCs/>
          <w:sz w:val="20"/>
        </w:rPr>
        <w:t>gender</w:t>
      </w:r>
      <w:r w:rsidRPr="00FF0FE2">
        <w:rPr>
          <w:rFonts w:ascii="Proxima Nova Rg" w:hAnsi="Proxima Nova Rg"/>
          <w:bCs/>
          <w:iCs/>
          <w:sz w:val="20"/>
        </w:rPr>
        <w:t xml:space="preserve"> </w:t>
      </w:r>
      <w:r w:rsidR="00195D15" w:rsidRPr="00FF0FE2">
        <w:rPr>
          <w:rFonts w:ascii="Proxima Nova Rg" w:hAnsi="Proxima Nova Rg"/>
          <w:bCs/>
          <w:iCs/>
          <w:sz w:val="20"/>
        </w:rPr>
        <w:t>equality</w:t>
      </w:r>
      <w:r w:rsidRPr="00FF0FE2">
        <w:rPr>
          <w:rFonts w:ascii="Proxima Nova Rg" w:hAnsi="Proxima Nova Rg"/>
          <w:bCs/>
          <w:iCs/>
          <w:sz w:val="20"/>
        </w:rPr>
        <w:t>, with th</w:t>
      </w:r>
      <w:r w:rsidR="00CC55B8" w:rsidRPr="00FF0FE2">
        <w:rPr>
          <w:rFonts w:ascii="Proxima Nova Rg" w:hAnsi="Proxima Nova Rg"/>
          <w:bCs/>
          <w:iCs/>
          <w:sz w:val="20"/>
        </w:rPr>
        <w:t>e present</w:t>
      </w:r>
      <w:r w:rsidRPr="00FF0FE2">
        <w:rPr>
          <w:rFonts w:ascii="Proxima Nova Rg" w:hAnsi="Proxima Nova Rg"/>
          <w:bCs/>
          <w:iCs/>
          <w:sz w:val="20"/>
        </w:rPr>
        <w:t xml:space="preserve"> project will greatly focus on policies, practices, transformative models for </w:t>
      </w:r>
      <w:r w:rsidR="00195D15" w:rsidRPr="00FF0FE2">
        <w:rPr>
          <w:rFonts w:ascii="Proxima Nova Rg" w:hAnsi="Proxima Nova Rg"/>
          <w:bCs/>
          <w:iCs/>
          <w:sz w:val="20"/>
        </w:rPr>
        <w:t xml:space="preserve">behavioural </w:t>
      </w:r>
      <w:r w:rsidRPr="00FF0FE2">
        <w:rPr>
          <w:rFonts w:ascii="Proxima Nova Rg" w:hAnsi="Proxima Nova Rg"/>
          <w:bCs/>
          <w:iCs/>
          <w:sz w:val="20"/>
        </w:rPr>
        <w:t>change</w:t>
      </w:r>
      <w:r w:rsidR="00572C16" w:rsidRPr="00FF0FE2">
        <w:rPr>
          <w:rFonts w:ascii="Proxima Nova Rg" w:hAnsi="Proxima Nova Rg"/>
          <w:bCs/>
          <w:iCs/>
          <w:sz w:val="20"/>
        </w:rPr>
        <w:t xml:space="preserve">, as well as institutionalization of those. Hence, it is assumed that the developed policies and practices will be responsive to the needs, context and development priorities of Armenia, and hence will </w:t>
      </w:r>
      <w:r w:rsidR="00CE4B4A" w:rsidRPr="00FF0FE2">
        <w:rPr>
          <w:rFonts w:ascii="Proxima Nova Rg" w:hAnsi="Proxima Nova Rg"/>
          <w:bCs/>
          <w:iCs/>
          <w:sz w:val="20"/>
        </w:rPr>
        <w:t>be ens</w:t>
      </w:r>
      <w:r w:rsidR="005F3EB7" w:rsidRPr="00FF0FE2">
        <w:rPr>
          <w:rFonts w:ascii="Proxima Nova Rg" w:hAnsi="Proxima Nova Rg"/>
          <w:bCs/>
          <w:iCs/>
          <w:sz w:val="20"/>
        </w:rPr>
        <w:t xml:space="preserve">hrined </w:t>
      </w:r>
      <w:r w:rsidR="00572C16" w:rsidRPr="00FF0FE2">
        <w:rPr>
          <w:rFonts w:ascii="Proxima Nova Rg" w:hAnsi="Proxima Nova Rg"/>
          <w:bCs/>
          <w:iCs/>
          <w:sz w:val="20"/>
        </w:rPr>
        <w:t xml:space="preserve">in the </w:t>
      </w:r>
      <w:r w:rsidR="00CE4B4A" w:rsidRPr="00FF0FE2">
        <w:rPr>
          <w:rFonts w:ascii="Proxima Nova Rg" w:hAnsi="Proxima Nova Rg"/>
          <w:bCs/>
          <w:iCs/>
          <w:sz w:val="20"/>
        </w:rPr>
        <w:t>regulatory framework, organigrams, by law and policies in the government institutions at all levels, which will be serve a</w:t>
      </w:r>
      <w:r w:rsidR="00CC55B8" w:rsidRPr="00FF0FE2">
        <w:rPr>
          <w:rFonts w:ascii="Proxima Nova Rg" w:hAnsi="Proxima Nova Rg"/>
          <w:bCs/>
          <w:iCs/>
          <w:sz w:val="20"/>
        </w:rPr>
        <w:t>s a</w:t>
      </w:r>
      <w:r w:rsidR="00CE4B4A" w:rsidRPr="00FF0FE2">
        <w:rPr>
          <w:rFonts w:ascii="Proxima Nova Rg" w:hAnsi="Proxima Nova Rg"/>
          <w:bCs/>
          <w:iCs/>
          <w:sz w:val="20"/>
        </w:rPr>
        <w:t xml:space="preserve"> basis for their sustainable and institutional application. </w:t>
      </w:r>
      <w:r w:rsidR="005F3EB7" w:rsidRPr="00FF0FE2">
        <w:rPr>
          <w:rFonts w:ascii="Proxima Nova Rg" w:hAnsi="Proxima Nova Rg"/>
          <w:bCs/>
          <w:iCs/>
          <w:sz w:val="20"/>
        </w:rPr>
        <w:t xml:space="preserve">The project will from the beginning explore possibilities and cost-sharing by the government around number of programmatic components, which in its turn will strengthen the sense of ownership and readiness to apply the models created on institutional basis. The project will be implemented also in parallel to the development of the new National Strategy and Action Plan on Gender Equality, </w:t>
      </w:r>
      <w:r w:rsidR="00195D15" w:rsidRPr="00FF0FE2">
        <w:rPr>
          <w:rFonts w:ascii="Proxima Nova Rg" w:hAnsi="Proxima Nova Rg"/>
          <w:bCs/>
          <w:iCs/>
          <w:sz w:val="20"/>
        </w:rPr>
        <w:t xml:space="preserve">so successful models will be pitched to be included in the national priorities </w:t>
      </w:r>
      <w:r w:rsidR="00CC55B8" w:rsidRPr="00FF0FE2">
        <w:rPr>
          <w:rFonts w:ascii="Proxima Nova Rg" w:hAnsi="Proxima Nova Rg"/>
          <w:bCs/>
          <w:iCs/>
          <w:sz w:val="20"/>
        </w:rPr>
        <w:t xml:space="preserve">(with respective national/local costing) </w:t>
      </w:r>
      <w:r w:rsidR="00195D15" w:rsidRPr="00FF0FE2">
        <w:rPr>
          <w:rFonts w:ascii="Proxima Nova Rg" w:hAnsi="Proxima Nova Rg"/>
          <w:bCs/>
          <w:iCs/>
          <w:sz w:val="20"/>
        </w:rPr>
        <w:t xml:space="preserve">for institutionalization, replication and scale (as relevant). The expert cadre formed in the lifetime of the project </w:t>
      </w:r>
      <w:r w:rsidR="00CC55B8" w:rsidRPr="00FF0FE2">
        <w:rPr>
          <w:rFonts w:ascii="Proxima Nova Rg" w:hAnsi="Proxima Nova Rg"/>
          <w:bCs/>
          <w:iCs/>
          <w:sz w:val="20"/>
        </w:rPr>
        <w:t>(</w:t>
      </w:r>
      <w:r w:rsidR="00195D15" w:rsidRPr="00FF0FE2">
        <w:rPr>
          <w:rFonts w:ascii="Proxima Nova Rg" w:hAnsi="Proxima Nova Rg"/>
          <w:bCs/>
          <w:iCs/>
          <w:sz w:val="20"/>
        </w:rPr>
        <w:t>in government, civil society, expert communit</w:t>
      </w:r>
      <w:r w:rsidR="00CC55B8" w:rsidRPr="00FF0FE2">
        <w:rPr>
          <w:rFonts w:ascii="Proxima Nova Rg" w:hAnsi="Proxima Nova Rg"/>
          <w:bCs/>
          <w:iCs/>
          <w:sz w:val="20"/>
        </w:rPr>
        <w:t xml:space="preserve">y) </w:t>
      </w:r>
      <w:r w:rsidR="00195D15" w:rsidRPr="00FF0FE2">
        <w:rPr>
          <w:rFonts w:ascii="Proxima Nova Rg" w:hAnsi="Proxima Nova Rg"/>
          <w:bCs/>
          <w:iCs/>
          <w:sz w:val="20"/>
        </w:rPr>
        <w:t>will be equipped with advanced knowledge</w:t>
      </w:r>
      <w:r w:rsidR="002220BF" w:rsidRPr="00FF0FE2">
        <w:rPr>
          <w:rFonts w:ascii="Proxima Nova Rg" w:hAnsi="Proxima Nova Rg"/>
          <w:bCs/>
          <w:iCs/>
          <w:sz w:val="20"/>
        </w:rPr>
        <w:t>/</w:t>
      </w:r>
      <w:r w:rsidR="00195D15" w:rsidRPr="00FF0FE2">
        <w:rPr>
          <w:rFonts w:ascii="Proxima Nova Rg" w:hAnsi="Proxima Nova Rg"/>
          <w:bCs/>
          <w:iCs/>
          <w:sz w:val="20"/>
        </w:rPr>
        <w:t xml:space="preserve">skills on gender equality and women empowerment aspects and continuously apply those to </w:t>
      </w:r>
      <w:r w:rsidR="00CC55B8" w:rsidRPr="00FF0FE2">
        <w:rPr>
          <w:rFonts w:ascii="Proxima Nova Rg" w:hAnsi="Proxima Nova Rg"/>
          <w:bCs/>
          <w:iCs/>
          <w:sz w:val="20"/>
        </w:rPr>
        <w:t xml:space="preserve">the </w:t>
      </w:r>
      <w:r w:rsidR="00195D15" w:rsidRPr="00FF0FE2">
        <w:rPr>
          <w:rFonts w:ascii="Proxima Nova Rg" w:hAnsi="Proxima Nova Rg"/>
          <w:bCs/>
          <w:iCs/>
          <w:sz w:val="20"/>
        </w:rPr>
        <w:t>benefit of the country</w:t>
      </w:r>
      <w:r w:rsidR="00CC55B8" w:rsidRPr="00FF0FE2">
        <w:rPr>
          <w:rFonts w:ascii="Proxima Nova Rg" w:hAnsi="Proxima Nova Rg"/>
          <w:bCs/>
          <w:iCs/>
          <w:sz w:val="20"/>
        </w:rPr>
        <w:t>’s</w:t>
      </w:r>
      <w:r w:rsidR="00195D15" w:rsidRPr="00FF0FE2">
        <w:rPr>
          <w:rFonts w:ascii="Proxima Nova Rg" w:hAnsi="Proxima Nova Rg"/>
          <w:bCs/>
          <w:iCs/>
          <w:sz w:val="20"/>
        </w:rPr>
        <w:t xml:space="preserve"> development</w:t>
      </w:r>
      <w:r w:rsidR="00CC55B8" w:rsidRPr="00FF0FE2">
        <w:rPr>
          <w:rFonts w:ascii="Proxima Nova Rg" w:hAnsi="Proxima Nova Rg"/>
          <w:bCs/>
          <w:iCs/>
          <w:sz w:val="20"/>
        </w:rPr>
        <w:t xml:space="preserve"> </w:t>
      </w:r>
      <w:r w:rsidR="002220BF" w:rsidRPr="00FF0FE2">
        <w:rPr>
          <w:rFonts w:ascii="Proxima Nova Rg" w:hAnsi="Proxima Nova Rg"/>
          <w:bCs/>
          <w:iCs/>
          <w:sz w:val="20"/>
        </w:rPr>
        <w:t>priorities</w:t>
      </w:r>
      <w:r w:rsidR="00195D15" w:rsidRPr="00FF0FE2">
        <w:rPr>
          <w:rFonts w:ascii="Proxima Nova Rg" w:hAnsi="Proxima Nova Rg"/>
          <w:bCs/>
          <w:iCs/>
          <w:sz w:val="20"/>
        </w:rPr>
        <w:t xml:space="preserve">. </w:t>
      </w:r>
      <w:r w:rsidR="0060201C" w:rsidRPr="00FF0FE2">
        <w:rPr>
          <w:rFonts w:ascii="Proxima Nova Rg" w:hAnsi="Proxima Nova Rg"/>
          <w:bCs/>
          <w:iCs/>
          <w:sz w:val="20"/>
        </w:rPr>
        <w:t xml:space="preserve"> </w:t>
      </w:r>
      <w:r w:rsidR="00195D15" w:rsidRPr="00FF0FE2">
        <w:rPr>
          <w:rFonts w:ascii="Proxima Nova Rg" w:hAnsi="Proxima Nova Rg"/>
          <w:bCs/>
          <w:iCs/>
          <w:sz w:val="20"/>
        </w:rPr>
        <w:t xml:space="preserve">Last, but not least, the </w:t>
      </w:r>
      <w:r w:rsidR="009B0F3D" w:rsidRPr="00FF0FE2">
        <w:rPr>
          <w:rFonts w:ascii="Proxima Nova Rg" w:hAnsi="Proxima Nova Rg"/>
          <w:bCs/>
          <w:iCs/>
          <w:sz w:val="20"/>
        </w:rPr>
        <w:t xml:space="preserve">concerted effort of the </w:t>
      </w:r>
      <w:r w:rsidR="00195D15" w:rsidRPr="00FF0FE2">
        <w:rPr>
          <w:rFonts w:ascii="Proxima Nova Rg" w:hAnsi="Proxima Nova Rg"/>
          <w:bCs/>
          <w:iCs/>
          <w:sz w:val="20"/>
        </w:rPr>
        <w:t xml:space="preserve">project </w:t>
      </w:r>
      <w:r w:rsidR="009B0F3D" w:rsidRPr="00FF0FE2">
        <w:rPr>
          <w:rFonts w:ascii="Proxima Nova Rg" w:hAnsi="Proxima Nova Rg"/>
          <w:bCs/>
          <w:iCs/>
          <w:sz w:val="20"/>
        </w:rPr>
        <w:t>on strengthening gender equality systems</w:t>
      </w:r>
      <w:r w:rsidR="009336BB" w:rsidRPr="00FF0FE2">
        <w:rPr>
          <w:rFonts w:ascii="Proxima Nova Rg" w:hAnsi="Proxima Nova Rg"/>
          <w:bCs/>
          <w:iCs/>
          <w:sz w:val="20"/>
        </w:rPr>
        <w:t xml:space="preserve"> and </w:t>
      </w:r>
      <w:r w:rsidR="009B0F3D" w:rsidRPr="00FF0FE2">
        <w:rPr>
          <w:rFonts w:ascii="Proxima Nova Rg" w:hAnsi="Proxima Nova Rg"/>
          <w:bCs/>
          <w:iCs/>
          <w:sz w:val="20"/>
        </w:rPr>
        <w:t xml:space="preserve">approaches </w:t>
      </w:r>
      <w:r w:rsidR="009336BB" w:rsidRPr="00FF0FE2">
        <w:rPr>
          <w:rFonts w:ascii="Proxima Nova Rg" w:hAnsi="Proxima Nova Rg"/>
          <w:bCs/>
          <w:iCs/>
          <w:sz w:val="20"/>
        </w:rPr>
        <w:t xml:space="preserve">will enable </w:t>
      </w:r>
      <w:r w:rsidR="00195D15" w:rsidRPr="00FF0FE2">
        <w:rPr>
          <w:rFonts w:ascii="Proxima Nova Rg" w:hAnsi="Proxima Nova Rg"/>
          <w:bCs/>
          <w:iCs/>
          <w:sz w:val="20"/>
        </w:rPr>
        <w:t>key government institutions</w:t>
      </w:r>
      <w:r w:rsidR="009336BB" w:rsidRPr="00FF0FE2">
        <w:rPr>
          <w:rFonts w:ascii="Proxima Nova Rg" w:hAnsi="Proxima Nova Rg"/>
          <w:bCs/>
          <w:iCs/>
          <w:sz w:val="20"/>
        </w:rPr>
        <w:t xml:space="preserve"> </w:t>
      </w:r>
      <w:r w:rsidR="00195D15" w:rsidRPr="00FF0FE2">
        <w:rPr>
          <w:rFonts w:ascii="Proxima Nova Rg" w:hAnsi="Proxima Nova Rg"/>
          <w:bCs/>
          <w:iCs/>
          <w:sz w:val="20"/>
        </w:rPr>
        <w:t>and civil society organizations</w:t>
      </w:r>
      <w:r w:rsidR="009336BB" w:rsidRPr="00FF0FE2">
        <w:rPr>
          <w:rFonts w:ascii="Proxima Nova Rg" w:hAnsi="Proxima Nova Rg"/>
          <w:bCs/>
          <w:iCs/>
          <w:sz w:val="20"/>
        </w:rPr>
        <w:t xml:space="preserve"> to</w:t>
      </w:r>
      <w:r w:rsidR="00195D15" w:rsidRPr="00FF0FE2">
        <w:rPr>
          <w:rFonts w:ascii="Proxima Nova Rg" w:hAnsi="Proxima Nova Rg"/>
          <w:bCs/>
          <w:iCs/>
          <w:sz w:val="20"/>
        </w:rPr>
        <w:t xml:space="preserve"> </w:t>
      </w:r>
      <w:r w:rsidR="009B0F3D" w:rsidRPr="00FF0FE2">
        <w:rPr>
          <w:rFonts w:ascii="Proxima Nova Rg" w:hAnsi="Proxima Nova Rg"/>
          <w:bCs/>
          <w:iCs/>
          <w:sz w:val="20"/>
        </w:rPr>
        <w:t>continuous</w:t>
      </w:r>
      <w:r w:rsidR="009336BB" w:rsidRPr="00FF0FE2">
        <w:rPr>
          <w:rFonts w:ascii="Proxima Nova Rg" w:hAnsi="Proxima Nova Rg"/>
          <w:bCs/>
          <w:iCs/>
          <w:sz w:val="20"/>
        </w:rPr>
        <w:t xml:space="preserve">ly </w:t>
      </w:r>
      <w:r w:rsidR="00CC0E6C" w:rsidRPr="00FF0FE2">
        <w:rPr>
          <w:rFonts w:ascii="Proxima Nova Rg" w:hAnsi="Proxima Nova Rg"/>
          <w:bCs/>
          <w:iCs/>
          <w:sz w:val="20"/>
        </w:rPr>
        <w:t xml:space="preserve">demonstrate solid commitment to gender equality aspects; role-model and </w:t>
      </w:r>
      <w:r w:rsidR="00195D15" w:rsidRPr="00FF0FE2">
        <w:rPr>
          <w:rFonts w:ascii="Proxima Nova Rg" w:hAnsi="Proxima Nova Rg"/>
          <w:bCs/>
          <w:iCs/>
          <w:sz w:val="20"/>
        </w:rPr>
        <w:t xml:space="preserve">influence </w:t>
      </w:r>
      <w:r w:rsidR="00EC1388" w:rsidRPr="00FF0FE2">
        <w:rPr>
          <w:rFonts w:ascii="Proxima Nova Rg" w:hAnsi="Proxima Nova Rg"/>
          <w:bCs/>
          <w:iCs/>
          <w:sz w:val="20"/>
        </w:rPr>
        <w:t>other institutions and organizations to</w:t>
      </w:r>
      <w:r w:rsidR="00CC0E6C" w:rsidRPr="00FF0FE2">
        <w:rPr>
          <w:rFonts w:ascii="Proxima Nova Rg" w:hAnsi="Proxima Nova Rg"/>
          <w:bCs/>
          <w:iCs/>
          <w:sz w:val="20"/>
        </w:rPr>
        <w:t xml:space="preserve"> adopt gender equality and women empowerment principles.</w:t>
      </w:r>
    </w:p>
    <w:p w14:paraId="529485B6" w14:textId="0217CA2F" w:rsidR="006F2B37" w:rsidRPr="00FF0FE2" w:rsidRDefault="00D7314C" w:rsidP="003559D2">
      <w:pPr>
        <w:pStyle w:val="Heading1"/>
        <w:numPr>
          <w:ilvl w:val="0"/>
          <w:numId w:val="15"/>
        </w:numPr>
        <w:pBdr>
          <w:top w:val="single" w:sz="4" w:space="0" w:color="auto"/>
        </w:pBdr>
        <w:spacing w:after="0"/>
        <w:rPr>
          <w:rFonts w:ascii="Proxima Nova Rg" w:hAnsi="Proxima Nova Rg"/>
          <w:sz w:val="20"/>
          <w:lang w:val="fr-CA"/>
        </w:rPr>
      </w:pPr>
      <w:r w:rsidRPr="00FF0FE2">
        <w:rPr>
          <w:rFonts w:ascii="Proxima Nova Rg" w:hAnsi="Proxima Nova Rg"/>
          <w:sz w:val="20"/>
          <w:lang w:val="fr-CA"/>
        </w:rPr>
        <w:t xml:space="preserve">Project Management </w:t>
      </w:r>
    </w:p>
    <w:p w14:paraId="22B677CE" w14:textId="3360B498" w:rsidR="009F6650" w:rsidRPr="00FF0FE2" w:rsidRDefault="00CC0E6C" w:rsidP="009A7B51">
      <w:pPr>
        <w:spacing w:before="240" w:after="0"/>
        <w:rPr>
          <w:rFonts w:ascii="Proxima Nova Rg" w:hAnsi="Proxima Nova Rg"/>
          <w:b/>
          <w:i/>
          <w:sz w:val="20"/>
          <w:szCs w:val="20"/>
        </w:rPr>
      </w:pPr>
      <w:r w:rsidRPr="00FF0FE2">
        <w:rPr>
          <w:rFonts w:ascii="Proxima Nova Rg" w:hAnsi="Proxima Nova Rg"/>
          <w:b/>
          <w:i/>
          <w:sz w:val="20"/>
          <w:szCs w:val="20"/>
        </w:rPr>
        <w:t>COST EFFICIENCY AND EFFECTIVENESS</w:t>
      </w:r>
    </w:p>
    <w:p w14:paraId="1FFD0882" w14:textId="77777777" w:rsidR="009F6650" w:rsidRPr="00FF0FE2" w:rsidRDefault="009F6650" w:rsidP="009F6650">
      <w:pPr>
        <w:spacing w:after="0"/>
        <w:rPr>
          <w:rFonts w:ascii="Proxima Nova Rg" w:hAnsi="Proxima Nova Rg"/>
          <w:b/>
          <w:i/>
          <w:sz w:val="20"/>
          <w:szCs w:val="20"/>
        </w:rPr>
      </w:pPr>
    </w:p>
    <w:p w14:paraId="3398D5F9" w14:textId="032200DF" w:rsidR="006F2B37" w:rsidRPr="00FF0FE2" w:rsidRDefault="006F2B37" w:rsidP="00135885">
      <w:pPr>
        <w:numPr>
          <w:ilvl w:val="0"/>
          <w:numId w:val="17"/>
        </w:numPr>
        <w:spacing w:after="0"/>
        <w:ind w:left="360"/>
        <w:rPr>
          <w:rFonts w:ascii="Proxima Nova Rg" w:hAnsi="Proxima Nova Rg" w:cs="Arial"/>
          <w:sz w:val="20"/>
          <w:szCs w:val="20"/>
        </w:rPr>
      </w:pPr>
      <w:r w:rsidRPr="00FF0FE2">
        <w:rPr>
          <w:rFonts w:ascii="Proxima Nova Rg" w:hAnsi="Proxima Nova Rg" w:cs="Arial"/>
          <w:sz w:val="20"/>
          <w:szCs w:val="20"/>
        </w:rPr>
        <w:t xml:space="preserve">The project will employ the programmatic intervention schemes that have been applied and tested before. The new initiatives will be built on the successful schemes and on available human and technical resource. </w:t>
      </w:r>
    </w:p>
    <w:p w14:paraId="09557772" w14:textId="77777777" w:rsidR="006F2B37" w:rsidRPr="00FF0FE2" w:rsidRDefault="006F2B37" w:rsidP="00135885">
      <w:pPr>
        <w:numPr>
          <w:ilvl w:val="0"/>
          <w:numId w:val="17"/>
        </w:numPr>
        <w:spacing w:after="0"/>
        <w:ind w:left="360"/>
        <w:rPr>
          <w:rFonts w:ascii="Proxima Nova Rg" w:hAnsi="Proxima Nova Rg" w:cs="Arial"/>
          <w:sz w:val="20"/>
          <w:szCs w:val="20"/>
        </w:rPr>
      </w:pPr>
      <w:r w:rsidRPr="00FF0FE2">
        <w:rPr>
          <w:rFonts w:ascii="Proxima Nova Rg" w:hAnsi="Proxima Nova Rg" w:cs="Arial"/>
          <w:sz w:val="20"/>
          <w:szCs w:val="20"/>
        </w:rPr>
        <w:lastRenderedPageBreak/>
        <w:t xml:space="preserve">Procurement of goods and services will be ensured in compliance with UNDP Operational Policies and Procedures, based on the principle of the best value for money, which means </w:t>
      </w:r>
      <w:r w:rsidRPr="00FF0FE2">
        <w:rPr>
          <w:rFonts w:ascii="Proxima Nova Rg" w:hAnsi="Proxima Nova Rg" w:cs="Arial"/>
          <w:sz w:val="20"/>
          <w:szCs w:val="20"/>
          <w:lang w:val="en-US"/>
        </w:rPr>
        <w:t>the selection of the offer that presents the optimum combination of lifecycle costs and benefits, and meets business needs</w:t>
      </w:r>
      <w:r w:rsidRPr="00FF0FE2">
        <w:rPr>
          <w:rFonts w:ascii="Proxima Nova Rg" w:hAnsi="Proxima Nova Rg" w:cs="Arial"/>
          <w:sz w:val="20"/>
          <w:szCs w:val="20"/>
        </w:rPr>
        <w:t xml:space="preserve">.  </w:t>
      </w:r>
    </w:p>
    <w:p w14:paraId="2ED3F68E" w14:textId="2379B213" w:rsidR="006F2B37" w:rsidRPr="00FF0FE2" w:rsidRDefault="006F2B37" w:rsidP="00135885">
      <w:pPr>
        <w:numPr>
          <w:ilvl w:val="0"/>
          <w:numId w:val="17"/>
        </w:numPr>
        <w:spacing w:after="0"/>
        <w:ind w:left="360"/>
        <w:rPr>
          <w:rFonts w:ascii="Proxima Nova Rg" w:hAnsi="Proxima Nova Rg" w:cs="Arial"/>
          <w:sz w:val="20"/>
          <w:szCs w:val="20"/>
        </w:rPr>
      </w:pPr>
      <w:r w:rsidRPr="00FF0FE2">
        <w:rPr>
          <w:rFonts w:ascii="Proxima Nova Rg" w:hAnsi="Proxima Nova Rg" w:cs="Arial"/>
          <w:sz w:val="20"/>
          <w:szCs w:val="20"/>
        </w:rPr>
        <w:t>The Project will form partnerships and build synergies with other projects and stakeholders working in the fields of public administration, gender equality, women and youth empowerment</w:t>
      </w:r>
      <w:r w:rsidR="00712BD6" w:rsidRPr="00FF0FE2">
        <w:rPr>
          <w:rFonts w:ascii="Proxima Nova Rg" w:hAnsi="Proxima Nova Rg" w:cs="Arial"/>
          <w:sz w:val="20"/>
          <w:szCs w:val="20"/>
        </w:rPr>
        <w:t xml:space="preserve"> (</w:t>
      </w:r>
      <w:proofErr w:type="gramStart"/>
      <w:r w:rsidR="00712BD6" w:rsidRPr="00FF0FE2">
        <w:rPr>
          <w:rFonts w:ascii="Proxima Nova Rg" w:hAnsi="Proxima Nova Rg" w:cs="Arial"/>
          <w:sz w:val="20"/>
          <w:szCs w:val="20"/>
        </w:rPr>
        <w:t>e.g.</w:t>
      </w:r>
      <w:proofErr w:type="gramEnd"/>
      <w:r w:rsidR="00712BD6" w:rsidRPr="00FF0FE2">
        <w:rPr>
          <w:rFonts w:ascii="Proxima Nova Rg" w:hAnsi="Proxima Nova Rg" w:cs="Arial"/>
          <w:sz w:val="20"/>
          <w:szCs w:val="20"/>
        </w:rPr>
        <w:t xml:space="preserve"> WYILD</w:t>
      </w:r>
      <w:r w:rsidR="00CC0E6C" w:rsidRPr="00FF0FE2">
        <w:rPr>
          <w:rFonts w:ascii="Proxima Nova Rg" w:hAnsi="Proxima Nova Rg" w:cs="Arial"/>
          <w:sz w:val="20"/>
          <w:szCs w:val="20"/>
        </w:rPr>
        <w:t>, WEESC</w:t>
      </w:r>
      <w:r w:rsidR="00712BD6" w:rsidRPr="00FF0FE2">
        <w:rPr>
          <w:rFonts w:ascii="Proxima Nova Rg" w:hAnsi="Proxima Nova Rg" w:cs="Arial"/>
          <w:sz w:val="20"/>
          <w:szCs w:val="20"/>
        </w:rPr>
        <w:t xml:space="preserve">) </w:t>
      </w:r>
      <w:r w:rsidRPr="00FF0FE2">
        <w:rPr>
          <w:rFonts w:ascii="Proxima Nova Rg" w:hAnsi="Proxima Nova Rg" w:cs="Arial"/>
          <w:sz w:val="20"/>
          <w:szCs w:val="20"/>
        </w:rPr>
        <w:t>as well as intersections of those. One of the strategies that the project will seek is merging of financial and technical resources with partners to achieve the objectives in the most cost-effective way.</w:t>
      </w:r>
    </w:p>
    <w:p w14:paraId="21939C71" w14:textId="77777777" w:rsidR="00D7314C" w:rsidRPr="00FF0FE2" w:rsidRDefault="00D7314C" w:rsidP="00617994">
      <w:pPr>
        <w:spacing w:after="0"/>
        <w:contextualSpacing/>
        <w:jc w:val="left"/>
        <w:rPr>
          <w:rFonts w:ascii="Proxima Nova Rg" w:hAnsi="Proxima Nova Rg"/>
          <w:i/>
          <w:sz w:val="20"/>
        </w:rPr>
      </w:pPr>
    </w:p>
    <w:p w14:paraId="36E570B2" w14:textId="1F7EE627" w:rsidR="00D7314C" w:rsidRPr="00FF0FE2" w:rsidRDefault="00CC0E6C" w:rsidP="009A7B51">
      <w:pPr>
        <w:spacing w:after="0"/>
        <w:contextualSpacing/>
        <w:jc w:val="left"/>
        <w:rPr>
          <w:rFonts w:ascii="Proxima Nova Rg" w:hAnsi="Proxima Nova Rg"/>
          <w:b/>
          <w:i/>
          <w:sz w:val="20"/>
          <w:szCs w:val="20"/>
        </w:rPr>
      </w:pPr>
      <w:r w:rsidRPr="00FF0FE2">
        <w:rPr>
          <w:rFonts w:ascii="Proxima Nova Rg" w:hAnsi="Proxima Nova Rg"/>
          <w:b/>
          <w:i/>
          <w:sz w:val="20"/>
          <w:szCs w:val="20"/>
        </w:rPr>
        <w:t>PROJECT MANAGEMENT</w:t>
      </w:r>
    </w:p>
    <w:p w14:paraId="64F5065F" w14:textId="77777777" w:rsidR="009F6650" w:rsidRPr="00FF0FE2" w:rsidRDefault="009F6650" w:rsidP="00617994">
      <w:pPr>
        <w:spacing w:after="0"/>
        <w:rPr>
          <w:rFonts w:ascii="Proxima Nova Rg" w:hAnsi="Proxima Nova Rg" w:cs="Arial"/>
          <w:sz w:val="20"/>
          <w:szCs w:val="20"/>
        </w:rPr>
      </w:pPr>
    </w:p>
    <w:p w14:paraId="2EF3BABE" w14:textId="6C7A68BB" w:rsidR="00D7314C" w:rsidRDefault="00D0450C" w:rsidP="00617994">
      <w:pPr>
        <w:spacing w:after="0"/>
        <w:rPr>
          <w:rFonts w:ascii="Proxima Nova Rg" w:hAnsi="Proxima Nova Rg" w:cs="Arial"/>
          <w:sz w:val="20"/>
          <w:szCs w:val="20"/>
        </w:rPr>
      </w:pPr>
      <w:r w:rsidRPr="00FF0FE2">
        <w:rPr>
          <w:rFonts w:ascii="Proxima Nova Rg" w:hAnsi="Proxima Nova Rg" w:cs="Arial"/>
          <w:sz w:val="20"/>
          <w:szCs w:val="20"/>
        </w:rPr>
        <w:t xml:space="preserve">The Project will be managed </w:t>
      </w:r>
      <w:r w:rsidR="00487FB8" w:rsidRPr="00FF0FE2">
        <w:rPr>
          <w:rFonts w:ascii="Proxima Nova Rg" w:hAnsi="Proxima Nova Rg" w:cs="Arial"/>
          <w:sz w:val="20"/>
          <w:szCs w:val="20"/>
        </w:rPr>
        <w:t xml:space="preserve">by the Gender Equality Portfolio </w:t>
      </w:r>
      <w:r w:rsidRPr="00FF0FE2">
        <w:rPr>
          <w:rFonts w:ascii="Proxima Nova Rg" w:hAnsi="Proxima Nova Rg" w:cs="Arial"/>
          <w:sz w:val="20"/>
          <w:szCs w:val="20"/>
        </w:rPr>
        <w:t>and supervised</w:t>
      </w:r>
      <w:r w:rsidR="00487FB8" w:rsidRPr="00487FB8">
        <w:rPr>
          <w:rFonts w:ascii="Proxima Nova Rg" w:hAnsi="Proxima Nova Rg" w:cs="Arial"/>
          <w:sz w:val="20"/>
          <w:szCs w:val="20"/>
        </w:rPr>
        <w:t xml:space="preserve"> </w:t>
      </w:r>
      <w:r w:rsidR="00487FB8" w:rsidRPr="00FF0FE2">
        <w:rPr>
          <w:rFonts w:ascii="Proxima Nova Rg" w:hAnsi="Proxima Nova Rg" w:cs="Arial"/>
          <w:sz w:val="20"/>
          <w:szCs w:val="20"/>
        </w:rPr>
        <w:t>by UNDP Country Office</w:t>
      </w:r>
      <w:r w:rsidR="00487FB8">
        <w:rPr>
          <w:rFonts w:ascii="Proxima Nova Rg" w:hAnsi="Proxima Nova Rg" w:cs="Arial"/>
          <w:sz w:val="20"/>
          <w:szCs w:val="20"/>
        </w:rPr>
        <w:t xml:space="preserve"> management</w:t>
      </w:r>
      <w:r w:rsidRPr="00FF0FE2">
        <w:rPr>
          <w:rFonts w:ascii="Proxima Nova Rg" w:hAnsi="Proxima Nova Rg" w:cs="Arial"/>
          <w:sz w:val="20"/>
          <w:szCs w:val="20"/>
        </w:rPr>
        <w:t>, to ensure quality assurance, oversight and technical support</w:t>
      </w:r>
      <w:r w:rsidR="003B1B99" w:rsidRPr="00FF0FE2">
        <w:rPr>
          <w:rFonts w:ascii="Proxima Nova Rg" w:hAnsi="Proxima Nova Rg" w:cs="Arial"/>
          <w:sz w:val="20"/>
          <w:szCs w:val="20"/>
        </w:rPr>
        <w:t xml:space="preserve">. </w:t>
      </w:r>
      <w:r w:rsidRPr="00FF0FE2">
        <w:rPr>
          <w:rFonts w:ascii="Proxima Nova Rg" w:hAnsi="Proxima Nova Rg" w:cs="Arial"/>
          <w:sz w:val="20"/>
          <w:szCs w:val="20"/>
        </w:rPr>
        <w:t xml:space="preserve">The </w:t>
      </w:r>
      <w:r w:rsidR="00A218D4" w:rsidRPr="00FF0FE2">
        <w:rPr>
          <w:rFonts w:ascii="Proxima Nova Rg" w:hAnsi="Proxima Nova Rg" w:cs="Arial"/>
          <w:sz w:val="20"/>
          <w:szCs w:val="20"/>
        </w:rPr>
        <w:t xml:space="preserve">project teams – both UNDP and </w:t>
      </w:r>
      <w:proofErr w:type="spellStart"/>
      <w:r w:rsidR="00A218D4" w:rsidRPr="00FF0FE2">
        <w:rPr>
          <w:rFonts w:ascii="Proxima Nova Rg" w:hAnsi="Proxima Nova Rg" w:cs="Arial"/>
          <w:sz w:val="20"/>
          <w:szCs w:val="20"/>
        </w:rPr>
        <w:t>OxYGen</w:t>
      </w:r>
      <w:proofErr w:type="spellEnd"/>
      <w:r w:rsidR="00A218D4" w:rsidRPr="00FF0FE2">
        <w:rPr>
          <w:rFonts w:ascii="Proxima Nova Rg" w:hAnsi="Proxima Nova Rg" w:cs="Arial"/>
          <w:sz w:val="20"/>
          <w:szCs w:val="20"/>
        </w:rPr>
        <w:t xml:space="preserve"> Foundation will be based in Yerevan, Armenia </w:t>
      </w:r>
      <w:r w:rsidRPr="00FF0FE2">
        <w:rPr>
          <w:rFonts w:ascii="Proxima Nova Rg" w:hAnsi="Proxima Nova Rg" w:cs="Arial"/>
          <w:sz w:val="20"/>
          <w:szCs w:val="20"/>
        </w:rPr>
        <w:t>and will ensure the daily coordination of the project, with a need-based outreach to</w:t>
      </w:r>
      <w:r w:rsidR="00A218D4" w:rsidRPr="00FF0FE2">
        <w:rPr>
          <w:rFonts w:ascii="Proxima Nova Rg" w:hAnsi="Proxima Nova Rg" w:cs="Arial"/>
          <w:sz w:val="20"/>
          <w:szCs w:val="20"/>
        </w:rPr>
        <w:t xml:space="preserve"> regions and communities of Armenia, as needed, including the field visits and events in other than Yerevan locations</w:t>
      </w:r>
      <w:r w:rsidRPr="00FF0FE2">
        <w:rPr>
          <w:rFonts w:ascii="Proxima Nova Rg" w:hAnsi="Proxima Nova Rg" w:cs="Arial"/>
          <w:sz w:val="20"/>
          <w:szCs w:val="20"/>
        </w:rPr>
        <w:t xml:space="preserve">. The level of effort (percentage) of each project team member is reflected in the budget. The project implementation will be monitored continuously at the level of the outcome and outputs that will be measured at regular intervals and against clearly defined indicators. Specific project activities will serve as benchmarks indicating the progress achieved. Regular monitoring will be conducted by the project team, with field visits to respective project locations and participation in project events. Regular financial and narrative progress reports will be provided by the project team </w:t>
      </w:r>
      <w:r w:rsidR="00A218D4" w:rsidRPr="00FF0FE2">
        <w:rPr>
          <w:rFonts w:ascii="Proxima Nova Rg" w:hAnsi="Proxima Nova Rg" w:cs="Arial"/>
          <w:sz w:val="20"/>
          <w:szCs w:val="20"/>
        </w:rPr>
        <w:t>to the donor (UK Good Governance Fund) and to Project Board (S</w:t>
      </w:r>
      <w:r w:rsidR="00A0704A" w:rsidRPr="00FF0FE2">
        <w:rPr>
          <w:rFonts w:ascii="Proxima Nova Rg" w:hAnsi="Proxima Nova Rg" w:cs="Arial"/>
          <w:sz w:val="20"/>
          <w:szCs w:val="20"/>
        </w:rPr>
        <w:t>tandard Progress Report</w:t>
      </w:r>
      <w:r w:rsidR="00A218D4" w:rsidRPr="00FF0FE2">
        <w:rPr>
          <w:rFonts w:ascii="Proxima Nova Rg" w:hAnsi="Proxima Nova Rg" w:cs="Arial"/>
          <w:sz w:val="20"/>
          <w:szCs w:val="20"/>
        </w:rPr>
        <w:t>)</w:t>
      </w:r>
      <w:r w:rsidR="00A0704A" w:rsidRPr="00FF0FE2">
        <w:rPr>
          <w:rFonts w:ascii="Proxima Nova Rg" w:hAnsi="Proxima Nova Rg" w:cs="Arial"/>
          <w:sz w:val="20"/>
          <w:szCs w:val="20"/>
        </w:rPr>
        <w:t xml:space="preserve"> </w:t>
      </w:r>
      <w:r w:rsidRPr="00FF0FE2">
        <w:rPr>
          <w:rFonts w:ascii="Proxima Nova Rg" w:hAnsi="Proxima Nova Rg" w:cs="Arial"/>
          <w:sz w:val="20"/>
          <w:szCs w:val="20"/>
        </w:rPr>
        <w:t xml:space="preserve">to </w:t>
      </w:r>
      <w:r w:rsidR="00A24413" w:rsidRPr="00FF0FE2">
        <w:rPr>
          <w:rFonts w:ascii="Proxima Nova Rg" w:hAnsi="Proxima Nova Rg" w:cs="Arial"/>
          <w:sz w:val="20"/>
          <w:szCs w:val="20"/>
        </w:rPr>
        <w:t>report on the progress, lessons learnt and achievements. C</w:t>
      </w:r>
      <w:r w:rsidRPr="00FF0FE2">
        <w:rPr>
          <w:rFonts w:ascii="Proxima Nova Rg" w:hAnsi="Proxima Nova Rg" w:cs="Arial"/>
          <w:sz w:val="20"/>
          <w:szCs w:val="20"/>
        </w:rPr>
        <w:t>apacity development activities</w:t>
      </w:r>
      <w:r w:rsidR="00A24413" w:rsidRPr="00FF0FE2">
        <w:rPr>
          <w:rFonts w:ascii="Proxima Nova Rg" w:hAnsi="Proxima Nova Rg" w:cs="Arial"/>
          <w:sz w:val="20"/>
          <w:szCs w:val="20"/>
        </w:rPr>
        <w:t xml:space="preserve"> </w:t>
      </w:r>
      <w:r w:rsidRPr="00FF0FE2">
        <w:rPr>
          <w:rFonts w:ascii="Proxima Nova Rg" w:hAnsi="Proxima Nova Rg" w:cs="Arial"/>
          <w:sz w:val="20"/>
          <w:szCs w:val="20"/>
        </w:rPr>
        <w:t xml:space="preserve">will include </w:t>
      </w:r>
      <w:r w:rsidR="00A24413" w:rsidRPr="00FF0FE2">
        <w:rPr>
          <w:rFonts w:ascii="Proxima Nova Rg" w:hAnsi="Proxima Nova Rg" w:cs="Arial"/>
          <w:sz w:val="20"/>
          <w:szCs w:val="20"/>
        </w:rPr>
        <w:t xml:space="preserve">measurement (surveys, </w:t>
      </w:r>
      <w:proofErr w:type="gramStart"/>
      <w:r w:rsidR="00A24413" w:rsidRPr="00FF0FE2">
        <w:rPr>
          <w:rFonts w:ascii="Proxima Nova Rg" w:hAnsi="Proxima Nova Rg" w:cs="Arial"/>
          <w:sz w:val="20"/>
          <w:szCs w:val="20"/>
        </w:rPr>
        <w:t>check-lists</w:t>
      </w:r>
      <w:proofErr w:type="gramEnd"/>
      <w:r w:rsidR="00A24413" w:rsidRPr="00FF0FE2">
        <w:rPr>
          <w:rFonts w:ascii="Proxima Nova Rg" w:hAnsi="Proxima Nova Rg" w:cs="Arial"/>
          <w:sz w:val="20"/>
          <w:szCs w:val="20"/>
        </w:rPr>
        <w:t xml:space="preserve">, other) to </w:t>
      </w:r>
      <w:r w:rsidRPr="00FF0FE2">
        <w:rPr>
          <w:rFonts w:ascii="Proxima Nova Rg" w:hAnsi="Proxima Nova Rg" w:cs="Arial"/>
          <w:sz w:val="20"/>
          <w:szCs w:val="20"/>
        </w:rPr>
        <w:t>solicit immediate feedback from beneficiaries</w:t>
      </w:r>
      <w:r w:rsidR="00A24413" w:rsidRPr="00FF0FE2">
        <w:rPr>
          <w:rFonts w:ascii="Proxima Nova Rg" w:hAnsi="Proxima Nova Rg" w:cs="Arial"/>
          <w:sz w:val="20"/>
          <w:szCs w:val="20"/>
        </w:rPr>
        <w:t xml:space="preserve"> on level of knowledge uptake, satisfactions, </w:t>
      </w:r>
      <w:r w:rsidR="001B473A" w:rsidRPr="00FF0FE2">
        <w:rPr>
          <w:rFonts w:ascii="Proxima Nova Rg" w:hAnsi="Proxima Nova Rg" w:cs="Arial"/>
          <w:sz w:val="20"/>
          <w:szCs w:val="20"/>
        </w:rPr>
        <w:t>and other -</w:t>
      </w:r>
      <w:r w:rsidRPr="00FF0FE2">
        <w:rPr>
          <w:rFonts w:ascii="Proxima Nova Rg" w:hAnsi="Proxima Nova Rg" w:cs="Arial"/>
          <w:sz w:val="20"/>
          <w:szCs w:val="20"/>
        </w:rPr>
        <w:t xml:space="preserve"> for analysis</w:t>
      </w:r>
      <w:r w:rsidR="001B473A" w:rsidRPr="00FF0FE2">
        <w:rPr>
          <w:rFonts w:ascii="Proxima Nova Rg" w:hAnsi="Proxima Nova Rg" w:cs="Arial"/>
          <w:sz w:val="20"/>
          <w:szCs w:val="20"/>
        </w:rPr>
        <w:t xml:space="preserve"> and </w:t>
      </w:r>
      <w:r w:rsidRPr="00FF0FE2">
        <w:rPr>
          <w:rFonts w:ascii="Proxima Nova Rg" w:hAnsi="Proxima Nova Rg" w:cs="Arial"/>
          <w:sz w:val="20"/>
          <w:szCs w:val="20"/>
        </w:rPr>
        <w:t>activity refinement</w:t>
      </w:r>
      <w:r w:rsidR="001B473A" w:rsidRPr="00FF0FE2">
        <w:rPr>
          <w:rFonts w:ascii="Proxima Nova Rg" w:hAnsi="Proxima Nova Rg" w:cs="Arial"/>
          <w:sz w:val="20"/>
          <w:szCs w:val="20"/>
        </w:rPr>
        <w:t xml:space="preserve">, initiative of additional activities and other. </w:t>
      </w:r>
    </w:p>
    <w:p w14:paraId="21DF23CD" w14:textId="6E4E9D97" w:rsidR="00961D11" w:rsidRDefault="00961D11" w:rsidP="00617994">
      <w:pPr>
        <w:spacing w:after="0"/>
        <w:rPr>
          <w:rFonts w:ascii="Proxima Nova Rg" w:hAnsi="Proxima Nova Rg" w:cs="Arial"/>
          <w:sz w:val="20"/>
          <w:szCs w:val="20"/>
        </w:rPr>
      </w:pPr>
    </w:p>
    <w:tbl>
      <w:tblPr>
        <w:tblW w:w="1035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2"/>
        <w:gridCol w:w="891"/>
        <w:gridCol w:w="6787"/>
      </w:tblGrid>
      <w:tr w:rsidR="00961D11" w14:paraId="2CBA06C6" w14:textId="77777777" w:rsidTr="009B5CFF">
        <w:trPr>
          <w:trHeight w:val="390"/>
        </w:trPr>
        <w:tc>
          <w:tcPr>
            <w:tcW w:w="2672" w:type="dxa"/>
            <w:tcBorders>
              <w:top w:val="single" w:sz="6" w:space="0" w:color="auto"/>
              <w:left w:val="single" w:sz="6" w:space="0" w:color="auto"/>
              <w:bottom w:val="single" w:sz="6" w:space="0" w:color="auto"/>
              <w:right w:val="single" w:sz="6" w:space="0" w:color="auto"/>
            </w:tcBorders>
            <w:hideMark/>
          </w:tcPr>
          <w:p w14:paraId="089774FE"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t>Portfolio Manager </w:t>
            </w:r>
          </w:p>
        </w:tc>
        <w:tc>
          <w:tcPr>
            <w:tcW w:w="891" w:type="dxa"/>
            <w:tcBorders>
              <w:top w:val="single" w:sz="6" w:space="0" w:color="auto"/>
              <w:left w:val="single" w:sz="6" w:space="0" w:color="auto"/>
              <w:bottom w:val="single" w:sz="6" w:space="0" w:color="auto"/>
              <w:right w:val="single" w:sz="6" w:space="0" w:color="auto"/>
            </w:tcBorders>
            <w:hideMark/>
          </w:tcPr>
          <w:p w14:paraId="356FDF22"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t>35% </w:t>
            </w:r>
          </w:p>
        </w:tc>
        <w:tc>
          <w:tcPr>
            <w:tcW w:w="6787" w:type="dxa"/>
            <w:tcBorders>
              <w:top w:val="single" w:sz="6" w:space="0" w:color="auto"/>
              <w:left w:val="single" w:sz="6" w:space="0" w:color="auto"/>
              <w:bottom w:val="single" w:sz="6" w:space="0" w:color="auto"/>
              <w:right w:val="single" w:sz="6" w:space="0" w:color="auto"/>
            </w:tcBorders>
            <w:hideMark/>
          </w:tcPr>
          <w:p w14:paraId="1FCFF14C" w14:textId="77777777" w:rsidR="00961D11" w:rsidRPr="00794D97" w:rsidRDefault="00961D11" w:rsidP="00961D11">
            <w:pPr>
              <w:numPr>
                <w:ilvl w:val="0"/>
                <w:numId w:val="40"/>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Overall oversight and management of the </w:t>
            </w:r>
            <w:proofErr w:type="gramStart"/>
            <w:r w:rsidRPr="00794D97">
              <w:rPr>
                <w:rFonts w:ascii="Proxima Nova Rg" w:hAnsi="Proxima Nova Rg" w:cs="Arial"/>
                <w:sz w:val="20"/>
                <w:szCs w:val="20"/>
              </w:rPr>
              <w:t>project;</w:t>
            </w:r>
            <w:proofErr w:type="gramEnd"/>
            <w:r w:rsidRPr="00794D97">
              <w:rPr>
                <w:rFonts w:ascii="Proxima Nova Rg" w:hAnsi="Proxima Nova Rg" w:cs="Arial"/>
                <w:sz w:val="20"/>
                <w:szCs w:val="20"/>
              </w:rPr>
              <w:t>  </w:t>
            </w:r>
          </w:p>
          <w:p w14:paraId="0768B134" w14:textId="77777777" w:rsidR="00961D11" w:rsidRPr="00794D97" w:rsidRDefault="00961D11" w:rsidP="00961D11">
            <w:pPr>
              <w:numPr>
                <w:ilvl w:val="0"/>
                <w:numId w:val="40"/>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supervision of the project </w:t>
            </w:r>
            <w:proofErr w:type="gramStart"/>
            <w:r w:rsidRPr="00794D97">
              <w:rPr>
                <w:rFonts w:ascii="Proxima Nova Rg" w:hAnsi="Proxima Nova Rg" w:cs="Arial"/>
                <w:sz w:val="20"/>
                <w:szCs w:val="20"/>
              </w:rPr>
              <w:t>team;</w:t>
            </w:r>
            <w:proofErr w:type="gramEnd"/>
            <w:r w:rsidRPr="00794D97">
              <w:rPr>
                <w:rFonts w:ascii="Proxima Nova Rg" w:hAnsi="Proxima Nova Rg" w:cs="Arial"/>
                <w:sz w:val="20"/>
                <w:szCs w:val="20"/>
              </w:rPr>
              <w:t>  </w:t>
            </w:r>
          </w:p>
          <w:p w14:paraId="5662BB08" w14:textId="77777777" w:rsidR="00961D11" w:rsidRPr="00794D97" w:rsidRDefault="00961D11" w:rsidP="00961D11">
            <w:pPr>
              <w:numPr>
                <w:ilvl w:val="0"/>
                <w:numId w:val="40"/>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provision of analytical and strategic advice to the project team and national </w:t>
            </w:r>
            <w:proofErr w:type="gramStart"/>
            <w:r w:rsidRPr="00794D97">
              <w:rPr>
                <w:rFonts w:ascii="Proxima Nova Rg" w:hAnsi="Proxima Nova Rg" w:cs="Arial"/>
                <w:sz w:val="20"/>
                <w:szCs w:val="20"/>
              </w:rPr>
              <w:t>partners;</w:t>
            </w:r>
            <w:proofErr w:type="gramEnd"/>
            <w:r w:rsidRPr="00794D97">
              <w:rPr>
                <w:rFonts w:ascii="Proxima Nova Rg" w:hAnsi="Proxima Nova Rg" w:cs="Arial"/>
                <w:sz w:val="20"/>
                <w:szCs w:val="20"/>
              </w:rPr>
              <w:t>  </w:t>
            </w:r>
          </w:p>
          <w:p w14:paraId="24AE0304" w14:textId="77777777" w:rsidR="00961D11" w:rsidRPr="00794D97" w:rsidRDefault="00961D11" w:rsidP="00961D11">
            <w:pPr>
              <w:numPr>
                <w:ilvl w:val="0"/>
                <w:numId w:val="40"/>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representing the project on behalf of </w:t>
            </w:r>
            <w:proofErr w:type="gramStart"/>
            <w:r w:rsidRPr="00794D97">
              <w:rPr>
                <w:rFonts w:ascii="Proxima Nova Rg" w:hAnsi="Proxima Nova Rg" w:cs="Arial"/>
                <w:sz w:val="20"/>
                <w:szCs w:val="20"/>
              </w:rPr>
              <w:t>UNDP;</w:t>
            </w:r>
            <w:proofErr w:type="gramEnd"/>
            <w:r w:rsidRPr="00794D97">
              <w:rPr>
                <w:rFonts w:ascii="Proxima Nova Rg" w:hAnsi="Proxima Nova Rg" w:cs="Arial"/>
                <w:sz w:val="20"/>
                <w:szCs w:val="20"/>
              </w:rPr>
              <w:t>  </w:t>
            </w:r>
          </w:p>
          <w:p w14:paraId="42B67384" w14:textId="77777777" w:rsidR="00961D11" w:rsidRPr="00794D97" w:rsidRDefault="00961D11" w:rsidP="00961D11">
            <w:pPr>
              <w:numPr>
                <w:ilvl w:val="0"/>
                <w:numId w:val="40"/>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building partnerships and contacts with key (inter)national </w:t>
            </w:r>
            <w:proofErr w:type="gramStart"/>
            <w:r w:rsidRPr="00794D97">
              <w:rPr>
                <w:rFonts w:ascii="Proxima Nova Rg" w:hAnsi="Proxima Nova Rg" w:cs="Arial"/>
                <w:sz w:val="20"/>
                <w:szCs w:val="20"/>
              </w:rPr>
              <w:t>stakeholders;</w:t>
            </w:r>
            <w:proofErr w:type="gramEnd"/>
            <w:r w:rsidRPr="00794D97">
              <w:rPr>
                <w:rFonts w:ascii="Proxima Nova Rg" w:hAnsi="Proxima Nova Rg" w:cs="Arial"/>
                <w:sz w:val="20"/>
                <w:szCs w:val="20"/>
              </w:rPr>
              <w:t>  </w:t>
            </w:r>
          </w:p>
          <w:p w14:paraId="6C7A583B" w14:textId="77777777" w:rsidR="00961D11" w:rsidRPr="00794D97" w:rsidRDefault="00961D11" w:rsidP="00961D11">
            <w:pPr>
              <w:numPr>
                <w:ilvl w:val="0"/>
                <w:numId w:val="40"/>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ensuring the synergies between other UNDP projects, as well as other ongoing initiatives at the intersection of gender equality, women political empowerment and local </w:t>
            </w:r>
            <w:proofErr w:type="gramStart"/>
            <w:r w:rsidRPr="00794D97">
              <w:rPr>
                <w:rFonts w:ascii="Proxima Nova Rg" w:hAnsi="Proxima Nova Rg" w:cs="Arial"/>
                <w:sz w:val="20"/>
                <w:szCs w:val="20"/>
              </w:rPr>
              <w:t>governance;</w:t>
            </w:r>
            <w:proofErr w:type="gramEnd"/>
            <w:r w:rsidRPr="00794D97">
              <w:rPr>
                <w:rFonts w:ascii="Proxima Nova Rg" w:hAnsi="Proxima Nova Rg" w:cs="Arial"/>
                <w:sz w:val="20"/>
                <w:szCs w:val="20"/>
              </w:rPr>
              <w:t>  </w:t>
            </w:r>
          </w:p>
          <w:p w14:paraId="2C97C200" w14:textId="77777777" w:rsidR="00961D11" w:rsidRPr="00794D97" w:rsidRDefault="00961D11" w:rsidP="00961D11">
            <w:pPr>
              <w:numPr>
                <w:ilvl w:val="0"/>
                <w:numId w:val="40"/>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advising and ensuring quality on all developed knowledge </w:t>
            </w:r>
            <w:proofErr w:type="gramStart"/>
            <w:r w:rsidRPr="00794D97">
              <w:rPr>
                <w:rFonts w:ascii="Proxima Nova Rg" w:hAnsi="Proxima Nova Rg" w:cs="Arial"/>
                <w:sz w:val="20"/>
                <w:szCs w:val="20"/>
              </w:rPr>
              <w:t>products;</w:t>
            </w:r>
            <w:proofErr w:type="gramEnd"/>
            <w:r w:rsidRPr="00794D97">
              <w:rPr>
                <w:rFonts w:ascii="Proxima Nova Rg" w:hAnsi="Proxima Nova Rg" w:cs="Arial"/>
                <w:sz w:val="20"/>
                <w:szCs w:val="20"/>
              </w:rPr>
              <w:t>  </w:t>
            </w:r>
          </w:p>
          <w:p w14:paraId="54FA497F" w14:textId="77777777" w:rsidR="00961D11" w:rsidRPr="00794D97" w:rsidRDefault="00961D11" w:rsidP="00961D11">
            <w:pPr>
              <w:numPr>
                <w:ilvl w:val="0"/>
                <w:numId w:val="40"/>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liaising with the Government authorities, international partners to ensure participatory approach along the implementation process for achievement of project objectives </w:t>
            </w:r>
            <w:proofErr w:type="gramStart"/>
            <w:r w:rsidRPr="00794D97">
              <w:rPr>
                <w:rFonts w:ascii="Proxima Nova Rg" w:hAnsi="Proxima Nova Rg" w:cs="Arial"/>
                <w:sz w:val="20"/>
                <w:szCs w:val="20"/>
              </w:rPr>
              <w:t>other;</w:t>
            </w:r>
            <w:proofErr w:type="gramEnd"/>
            <w:r w:rsidRPr="00794D97">
              <w:rPr>
                <w:rFonts w:ascii="Proxima Nova Rg" w:hAnsi="Proxima Nova Rg" w:cs="Arial"/>
                <w:sz w:val="20"/>
                <w:szCs w:val="20"/>
              </w:rPr>
              <w:t> </w:t>
            </w:r>
          </w:p>
          <w:p w14:paraId="20E282A0" w14:textId="77777777" w:rsidR="00961D11" w:rsidRPr="00794D97" w:rsidRDefault="00961D11" w:rsidP="00961D11">
            <w:pPr>
              <w:numPr>
                <w:ilvl w:val="0"/>
                <w:numId w:val="40"/>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ensuring the integration of innovative approaches in the project components.  </w:t>
            </w:r>
          </w:p>
        </w:tc>
      </w:tr>
      <w:tr w:rsidR="00961D11" w14:paraId="43AAC68E" w14:textId="77777777" w:rsidTr="009B5CFF">
        <w:trPr>
          <w:trHeight w:val="390"/>
        </w:trPr>
        <w:tc>
          <w:tcPr>
            <w:tcW w:w="2672" w:type="dxa"/>
            <w:tcBorders>
              <w:top w:val="single" w:sz="6" w:space="0" w:color="auto"/>
              <w:left w:val="single" w:sz="6" w:space="0" w:color="auto"/>
              <w:bottom w:val="single" w:sz="6" w:space="0" w:color="auto"/>
              <w:right w:val="single" w:sz="6" w:space="0" w:color="auto"/>
            </w:tcBorders>
            <w:hideMark/>
          </w:tcPr>
          <w:p w14:paraId="77A29AD1"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t>Programme Associate</w:t>
            </w:r>
          </w:p>
        </w:tc>
        <w:tc>
          <w:tcPr>
            <w:tcW w:w="891" w:type="dxa"/>
            <w:tcBorders>
              <w:top w:val="single" w:sz="6" w:space="0" w:color="auto"/>
              <w:left w:val="single" w:sz="6" w:space="0" w:color="auto"/>
              <w:bottom w:val="single" w:sz="6" w:space="0" w:color="auto"/>
              <w:right w:val="single" w:sz="6" w:space="0" w:color="auto"/>
            </w:tcBorders>
            <w:hideMark/>
          </w:tcPr>
          <w:p w14:paraId="341A294E"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t xml:space="preserve"> 35%</w:t>
            </w:r>
          </w:p>
        </w:tc>
        <w:tc>
          <w:tcPr>
            <w:tcW w:w="6787" w:type="dxa"/>
            <w:tcBorders>
              <w:top w:val="single" w:sz="6" w:space="0" w:color="auto"/>
              <w:left w:val="single" w:sz="6" w:space="0" w:color="auto"/>
              <w:bottom w:val="single" w:sz="6" w:space="0" w:color="auto"/>
              <w:right w:val="single" w:sz="6" w:space="0" w:color="auto"/>
            </w:tcBorders>
            <w:hideMark/>
          </w:tcPr>
          <w:p w14:paraId="6AAF6608" w14:textId="77777777" w:rsidR="00961D11" w:rsidRPr="00794D97" w:rsidRDefault="00961D11" w:rsidP="00961D11">
            <w:pPr>
              <w:numPr>
                <w:ilvl w:val="0"/>
                <w:numId w:val="40"/>
              </w:numPr>
              <w:spacing w:after="0"/>
              <w:ind w:right="354"/>
              <w:textAlignment w:val="baseline"/>
              <w:rPr>
                <w:rFonts w:ascii="Proxima Nova Rg" w:hAnsi="Proxima Nova Rg" w:cs="Arial"/>
                <w:sz w:val="20"/>
                <w:szCs w:val="20"/>
              </w:rPr>
            </w:pPr>
            <w:r w:rsidRPr="00794D97">
              <w:rPr>
                <w:rFonts w:ascii="Proxima Nova Rg" w:hAnsi="Proxima Nova Rg" w:cs="Arial"/>
                <w:sz w:val="20"/>
                <w:szCs w:val="20"/>
              </w:rPr>
              <w:t>Assisting the portfolio management in preparing and submitting the project-related reports to UNDP and UK GGF</w:t>
            </w:r>
          </w:p>
          <w:p w14:paraId="65EA32CC" w14:textId="77777777" w:rsidR="00961D11" w:rsidRPr="00794D97" w:rsidRDefault="00961D11" w:rsidP="00961D11">
            <w:pPr>
              <w:numPr>
                <w:ilvl w:val="0"/>
                <w:numId w:val="40"/>
              </w:numPr>
              <w:spacing w:after="0"/>
              <w:ind w:right="354"/>
              <w:textAlignment w:val="baseline"/>
              <w:rPr>
                <w:rFonts w:ascii="Proxima Nova Rg" w:hAnsi="Proxima Nova Rg" w:cs="Arial"/>
                <w:sz w:val="20"/>
                <w:szCs w:val="20"/>
              </w:rPr>
            </w:pPr>
            <w:r w:rsidRPr="00794D97">
              <w:rPr>
                <w:rFonts w:ascii="Proxima Nova Rg" w:hAnsi="Proxima Nova Rg" w:cs="Arial"/>
                <w:sz w:val="20"/>
                <w:szCs w:val="20"/>
              </w:rPr>
              <w:t xml:space="preserve">support in preparing and updating of the quality, risk and issue logs as well as the monitoring </w:t>
            </w:r>
            <w:proofErr w:type="gramStart"/>
            <w:r w:rsidRPr="00794D97">
              <w:rPr>
                <w:rFonts w:ascii="Proxima Nova Rg" w:hAnsi="Proxima Nova Rg" w:cs="Arial"/>
                <w:sz w:val="20"/>
                <w:szCs w:val="20"/>
              </w:rPr>
              <w:t>matrix;</w:t>
            </w:r>
            <w:proofErr w:type="gramEnd"/>
            <w:r w:rsidRPr="00794D97">
              <w:rPr>
                <w:rFonts w:ascii="Proxima Nova Rg" w:hAnsi="Proxima Nova Rg" w:cs="Arial"/>
                <w:sz w:val="20"/>
                <w:szCs w:val="20"/>
              </w:rPr>
              <w:t xml:space="preserve"> </w:t>
            </w:r>
          </w:p>
          <w:p w14:paraId="64AB998B" w14:textId="77777777" w:rsidR="00961D11" w:rsidRPr="00794D97" w:rsidRDefault="00961D11" w:rsidP="00961D11">
            <w:pPr>
              <w:numPr>
                <w:ilvl w:val="0"/>
                <w:numId w:val="40"/>
              </w:numPr>
              <w:spacing w:after="0"/>
              <w:ind w:right="354"/>
              <w:textAlignment w:val="baseline"/>
              <w:rPr>
                <w:rFonts w:ascii="Proxima Nova Rg" w:hAnsi="Proxima Nova Rg" w:cs="Arial"/>
                <w:sz w:val="20"/>
                <w:szCs w:val="20"/>
              </w:rPr>
            </w:pPr>
            <w:r w:rsidRPr="00794D97">
              <w:rPr>
                <w:rFonts w:ascii="Proxima Nova Rg" w:hAnsi="Proxima Nova Rg" w:cs="Arial"/>
                <w:sz w:val="20"/>
                <w:szCs w:val="20"/>
              </w:rPr>
              <w:t xml:space="preserve">supports portfolio in oversight of the budget revisions and draft monthly, quarterly and final financial reports for the </w:t>
            </w:r>
            <w:proofErr w:type="gramStart"/>
            <w:r w:rsidRPr="00794D97">
              <w:rPr>
                <w:rFonts w:ascii="Proxima Nova Rg" w:hAnsi="Proxima Nova Rg" w:cs="Arial"/>
                <w:sz w:val="20"/>
                <w:szCs w:val="20"/>
              </w:rPr>
              <w:t>project;</w:t>
            </w:r>
            <w:proofErr w:type="gramEnd"/>
            <w:r w:rsidRPr="00794D97">
              <w:rPr>
                <w:rFonts w:ascii="Proxima Nova Rg" w:hAnsi="Proxima Nova Rg" w:cs="Arial"/>
                <w:sz w:val="20"/>
                <w:szCs w:val="20"/>
              </w:rPr>
              <w:t> </w:t>
            </w:r>
          </w:p>
          <w:p w14:paraId="262E56BE" w14:textId="77777777" w:rsidR="00961D11" w:rsidRPr="00794D97" w:rsidRDefault="00961D11" w:rsidP="00961D11">
            <w:pPr>
              <w:numPr>
                <w:ilvl w:val="0"/>
                <w:numId w:val="40"/>
              </w:numPr>
              <w:spacing w:after="0"/>
              <w:ind w:right="354"/>
              <w:textAlignment w:val="baseline"/>
              <w:rPr>
                <w:rFonts w:ascii="Proxima Nova Rg" w:hAnsi="Proxima Nova Rg" w:cs="Arial"/>
                <w:sz w:val="20"/>
                <w:szCs w:val="20"/>
              </w:rPr>
            </w:pPr>
            <w:r w:rsidRPr="00794D97">
              <w:rPr>
                <w:rFonts w:ascii="Proxima Nova Rg" w:hAnsi="Proxima Nova Rg" w:cs="Arial"/>
                <w:sz w:val="20"/>
                <w:szCs w:val="20"/>
              </w:rPr>
              <w:t xml:space="preserve">support in planning, monitoring and results reporting in the synergetic programmatic </w:t>
            </w:r>
            <w:proofErr w:type="gramStart"/>
            <w:r w:rsidRPr="00794D97">
              <w:rPr>
                <w:rFonts w:ascii="Proxima Nova Rg" w:hAnsi="Proxima Nova Rg" w:cs="Arial"/>
                <w:sz w:val="20"/>
                <w:szCs w:val="20"/>
              </w:rPr>
              <w:t>activities;</w:t>
            </w:r>
            <w:proofErr w:type="gramEnd"/>
          </w:p>
          <w:p w14:paraId="5AC28A6B" w14:textId="77777777" w:rsidR="00961D11" w:rsidRPr="00794D97" w:rsidRDefault="00961D11" w:rsidP="00961D11">
            <w:pPr>
              <w:numPr>
                <w:ilvl w:val="0"/>
                <w:numId w:val="40"/>
              </w:numPr>
              <w:spacing w:after="0"/>
              <w:ind w:right="354"/>
              <w:textAlignment w:val="baseline"/>
              <w:rPr>
                <w:rFonts w:ascii="Proxima Nova Rg" w:hAnsi="Proxima Nova Rg" w:cs="Arial"/>
                <w:sz w:val="20"/>
                <w:szCs w:val="20"/>
              </w:rPr>
            </w:pPr>
            <w:r w:rsidRPr="00794D97">
              <w:rPr>
                <w:rFonts w:ascii="Proxima Nova Rg" w:hAnsi="Proxima Nova Rg" w:cs="Arial"/>
                <w:sz w:val="20"/>
                <w:szCs w:val="20"/>
              </w:rPr>
              <w:t xml:space="preserve">ensuring smooth financial operation of the portfolio activities and respective follow up in line with UNDP procedures on recruitment, procurement, finance and </w:t>
            </w:r>
            <w:proofErr w:type="gramStart"/>
            <w:r w:rsidRPr="00794D97">
              <w:rPr>
                <w:rFonts w:ascii="Proxima Nova Rg" w:hAnsi="Proxima Nova Rg" w:cs="Arial"/>
                <w:sz w:val="20"/>
                <w:szCs w:val="20"/>
              </w:rPr>
              <w:t>administration;</w:t>
            </w:r>
            <w:proofErr w:type="gramEnd"/>
          </w:p>
          <w:p w14:paraId="74450B13" w14:textId="77777777" w:rsidR="00961D11" w:rsidRPr="00794D97" w:rsidRDefault="00961D11" w:rsidP="00961D11">
            <w:pPr>
              <w:numPr>
                <w:ilvl w:val="0"/>
                <w:numId w:val="40"/>
              </w:numPr>
              <w:spacing w:after="0"/>
              <w:ind w:right="354"/>
              <w:textAlignment w:val="baseline"/>
              <w:rPr>
                <w:rFonts w:ascii="Proxima Nova Rg" w:hAnsi="Proxima Nova Rg" w:cs="Arial"/>
                <w:sz w:val="20"/>
                <w:szCs w:val="20"/>
              </w:rPr>
            </w:pPr>
            <w:r w:rsidRPr="00794D97">
              <w:rPr>
                <w:rFonts w:ascii="Proxima Nova Rg" w:hAnsi="Proxima Nova Rg" w:cs="Arial"/>
                <w:sz w:val="20"/>
                <w:szCs w:val="20"/>
              </w:rPr>
              <w:t>supporting and advising the portfolio projects on leading necessary arrangements for the projects’ procurement and recruitment processes, make all necessary arrangements support the project management in monitoring of the projects’ contracts outsourced to third parties.</w:t>
            </w:r>
          </w:p>
          <w:p w14:paraId="17C6E0CD" w14:textId="77777777" w:rsidR="00961D11" w:rsidRPr="00794D97" w:rsidRDefault="00961D11" w:rsidP="00961D11">
            <w:pPr>
              <w:numPr>
                <w:ilvl w:val="0"/>
                <w:numId w:val="40"/>
              </w:numPr>
              <w:spacing w:after="0"/>
              <w:ind w:right="354"/>
              <w:textAlignment w:val="baseline"/>
              <w:rPr>
                <w:rFonts w:ascii="Proxima Nova Rg" w:hAnsi="Proxima Nova Rg" w:cs="Arial"/>
                <w:sz w:val="20"/>
                <w:szCs w:val="20"/>
              </w:rPr>
            </w:pPr>
            <w:r w:rsidRPr="00794D97">
              <w:rPr>
                <w:rFonts w:ascii="Proxima Nova Rg" w:hAnsi="Proxima Nova Rg" w:cs="Arial"/>
                <w:sz w:val="20"/>
                <w:szCs w:val="20"/>
              </w:rPr>
              <w:t xml:space="preserve">Support portfolio in collecting and analysis of the project evidence, data and other. </w:t>
            </w:r>
          </w:p>
        </w:tc>
      </w:tr>
      <w:tr w:rsidR="00961D11" w14:paraId="5AFFCD71" w14:textId="77777777" w:rsidTr="009B5CFF">
        <w:trPr>
          <w:trHeight w:val="3285"/>
        </w:trPr>
        <w:tc>
          <w:tcPr>
            <w:tcW w:w="2672" w:type="dxa"/>
            <w:tcBorders>
              <w:top w:val="single" w:sz="6" w:space="0" w:color="auto"/>
              <w:left w:val="single" w:sz="6" w:space="0" w:color="auto"/>
              <w:bottom w:val="single" w:sz="6" w:space="0" w:color="auto"/>
              <w:right w:val="single" w:sz="6" w:space="0" w:color="auto"/>
            </w:tcBorders>
            <w:hideMark/>
          </w:tcPr>
          <w:p w14:paraId="09900444" w14:textId="034A05C3" w:rsidR="00961D11" w:rsidRPr="00487FB8" w:rsidRDefault="00487FB8" w:rsidP="00186EB8">
            <w:pPr>
              <w:textAlignment w:val="baseline"/>
              <w:rPr>
                <w:rFonts w:ascii="Proxima Nova Rg" w:hAnsi="Proxima Nova Rg" w:cs="Arial"/>
                <w:sz w:val="20"/>
                <w:szCs w:val="20"/>
              </w:rPr>
            </w:pPr>
            <w:r w:rsidRPr="00487FB8">
              <w:rPr>
                <w:rFonts w:ascii="Proxima Nova Rg" w:hAnsi="Proxima Nova Rg" w:cs="Arial"/>
                <w:sz w:val="20"/>
                <w:szCs w:val="20"/>
              </w:rPr>
              <w:lastRenderedPageBreak/>
              <w:t xml:space="preserve">Project Coordinator </w:t>
            </w:r>
          </w:p>
          <w:p w14:paraId="75004D89" w14:textId="77777777" w:rsidR="00961D11" w:rsidRPr="00487FB8" w:rsidRDefault="00961D11" w:rsidP="00186EB8">
            <w:pPr>
              <w:textAlignment w:val="baseline"/>
              <w:rPr>
                <w:rFonts w:ascii="Proxima Nova Rg" w:hAnsi="Proxima Nova Rg" w:cs="Arial"/>
                <w:sz w:val="20"/>
                <w:szCs w:val="20"/>
              </w:rPr>
            </w:pPr>
            <w:r w:rsidRPr="00487FB8">
              <w:rPr>
                <w:rFonts w:ascii="Proxima Nova Rg" w:hAnsi="Proxima Nova Rg" w:cs="Arial"/>
                <w:sz w:val="20"/>
                <w:szCs w:val="20"/>
              </w:rPr>
              <w:t>(Strategic Focus 1,3)</w:t>
            </w:r>
          </w:p>
        </w:tc>
        <w:tc>
          <w:tcPr>
            <w:tcW w:w="891" w:type="dxa"/>
            <w:tcBorders>
              <w:top w:val="single" w:sz="6" w:space="0" w:color="auto"/>
              <w:left w:val="single" w:sz="6" w:space="0" w:color="auto"/>
              <w:bottom w:val="single" w:sz="6" w:space="0" w:color="auto"/>
              <w:right w:val="single" w:sz="6" w:space="0" w:color="auto"/>
            </w:tcBorders>
            <w:hideMark/>
          </w:tcPr>
          <w:p w14:paraId="27AB80C0" w14:textId="77777777" w:rsidR="00961D11" w:rsidRPr="00487FB8" w:rsidRDefault="00961D11" w:rsidP="00186EB8">
            <w:pPr>
              <w:textAlignment w:val="baseline"/>
              <w:rPr>
                <w:rFonts w:ascii="Proxima Nova Rg" w:hAnsi="Proxima Nova Rg" w:cs="Arial"/>
                <w:sz w:val="20"/>
                <w:szCs w:val="20"/>
              </w:rPr>
            </w:pPr>
            <w:r w:rsidRPr="00487FB8">
              <w:rPr>
                <w:rFonts w:ascii="Proxima Nova Rg" w:hAnsi="Proxima Nova Rg" w:cs="Arial"/>
                <w:sz w:val="20"/>
                <w:szCs w:val="20"/>
              </w:rPr>
              <w:t>100%</w:t>
            </w:r>
          </w:p>
        </w:tc>
        <w:tc>
          <w:tcPr>
            <w:tcW w:w="6787" w:type="dxa"/>
            <w:tcBorders>
              <w:top w:val="single" w:sz="6" w:space="0" w:color="auto"/>
              <w:left w:val="single" w:sz="6" w:space="0" w:color="auto"/>
              <w:bottom w:val="single" w:sz="6" w:space="0" w:color="auto"/>
              <w:right w:val="single" w:sz="6" w:space="0" w:color="auto"/>
            </w:tcBorders>
            <w:hideMark/>
          </w:tcPr>
          <w:p w14:paraId="19790895" w14:textId="6D7734C4" w:rsidR="00487FB8" w:rsidRPr="00794D97" w:rsidRDefault="00487FB8" w:rsidP="00961D11">
            <w:pPr>
              <w:numPr>
                <w:ilvl w:val="0"/>
                <w:numId w:val="41"/>
              </w:numPr>
              <w:spacing w:after="0"/>
              <w:ind w:left="486" w:right="354" w:firstLine="0"/>
              <w:textAlignment w:val="baseline"/>
              <w:rPr>
                <w:rFonts w:ascii="Proxima Nova Rg" w:hAnsi="Proxima Nova Rg" w:cs="Arial"/>
                <w:sz w:val="20"/>
                <w:szCs w:val="20"/>
              </w:rPr>
            </w:pPr>
            <w:r w:rsidRPr="00487FB8">
              <w:rPr>
                <w:rFonts w:ascii="Proxima Nova Rg" w:hAnsi="Proxima Nova Rg" w:cs="Arial"/>
                <w:sz w:val="20"/>
                <w:szCs w:val="20"/>
              </w:rPr>
              <w:t>Ensur</w:t>
            </w:r>
            <w:r w:rsidR="009B5CFF">
              <w:rPr>
                <w:rFonts w:ascii="Proxima Nova Rg" w:hAnsi="Proxima Nova Rg" w:cs="Arial"/>
                <w:sz w:val="20"/>
                <w:szCs w:val="20"/>
              </w:rPr>
              <w:t>ing</w:t>
            </w:r>
            <w:r w:rsidRPr="00487FB8">
              <w:rPr>
                <w:rFonts w:ascii="Proxima Nova Rg" w:hAnsi="Proxima Nova Rg" w:cs="Arial"/>
                <w:sz w:val="20"/>
                <w:szCs w:val="20"/>
              </w:rPr>
              <w:t xml:space="preserve"> oversight</w:t>
            </w:r>
            <w:r w:rsidR="009B5CFF">
              <w:rPr>
                <w:rFonts w:ascii="Proxima Nova Rg" w:hAnsi="Proxima Nova Rg" w:cs="Arial"/>
                <w:sz w:val="20"/>
                <w:szCs w:val="20"/>
              </w:rPr>
              <w:t xml:space="preserve"> and overall </w:t>
            </w:r>
            <w:r w:rsidRPr="00487FB8">
              <w:rPr>
                <w:rFonts w:ascii="Proxima Nova Rg" w:hAnsi="Proxima Nova Rg" w:cs="Arial"/>
                <w:sz w:val="20"/>
                <w:szCs w:val="20"/>
              </w:rPr>
              <w:t>general management of the Project</w:t>
            </w:r>
          </w:p>
          <w:p w14:paraId="658D0FBC" w14:textId="5E2059B9" w:rsidR="009B5CFF" w:rsidRDefault="009B5CFF" w:rsidP="009B5CFF">
            <w:pPr>
              <w:numPr>
                <w:ilvl w:val="0"/>
                <w:numId w:val="41"/>
              </w:numPr>
              <w:spacing w:after="0"/>
              <w:ind w:left="486" w:right="354" w:firstLine="0"/>
              <w:textAlignment w:val="baseline"/>
              <w:rPr>
                <w:rFonts w:ascii="Proxima Nova Rg" w:hAnsi="Proxima Nova Rg" w:cs="Arial"/>
                <w:sz w:val="20"/>
                <w:szCs w:val="20"/>
              </w:rPr>
            </w:pPr>
            <w:r>
              <w:rPr>
                <w:rFonts w:ascii="Proxima Nova Rg" w:hAnsi="Proxima Nova Rg" w:cs="Arial"/>
                <w:sz w:val="20"/>
                <w:szCs w:val="20"/>
              </w:rPr>
              <w:t>e</w:t>
            </w:r>
            <w:r w:rsidRPr="00794D97">
              <w:rPr>
                <w:rFonts w:ascii="Proxima Nova Rg" w:hAnsi="Proxima Nova Rg" w:cs="Arial"/>
                <w:sz w:val="20"/>
                <w:szCs w:val="20"/>
              </w:rPr>
              <w:t>nsuring daily coordination of the project activities</w:t>
            </w:r>
            <w:r>
              <w:rPr>
                <w:rFonts w:ascii="Proxima Nova Rg" w:hAnsi="Proxima Nova Rg" w:cs="Arial"/>
                <w:sz w:val="20"/>
                <w:szCs w:val="20"/>
              </w:rPr>
              <w:t xml:space="preserve"> in SF 1 and </w:t>
            </w:r>
            <w:proofErr w:type="gramStart"/>
            <w:r>
              <w:rPr>
                <w:rFonts w:ascii="Proxima Nova Rg" w:hAnsi="Proxima Nova Rg" w:cs="Arial"/>
                <w:sz w:val="20"/>
                <w:szCs w:val="20"/>
              </w:rPr>
              <w:t>3</w:t>
            </w:r>
            <w:r w:rsidRPr="00794D97">
              <w:rPr>
                <w:rFonts w:ascii="Proxima Nova Rg" w:hAnsi="Proxima Nova Rg" w:cs="Arial"/>
                <w:sz w:val="20"/>
                <w:szCs w:val="20"/>
              </w:rPr>
              <w:t>;</w:t>
            </w:r>
            <w:proofErr w:type="gramEnd"/>
            <w:r w:rsidRPr="00794D97">
              <w:rPr>
                <w:rFonts w:ascii="Proxima Nova Rg" w:hAnsi="Proxima Nova Rg" w:cs="Arial"/>
                <w:sz w:val="20"/>
                <w:szCs w:val="20"/>
              </w:rPr>
              <w:t> </w:t>
            </w:r>
          </w:p>
          <w:p w14:paraId="65A867B4"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preparing the reports to UNDP and UK Embassy/</w:t>
            </w:r>
            <w:proofErr w:type="gramStart"/>
            <w:r w:rsidRPr="00794D97">
              <w:rPr>
                <w:rFonts w:ascii="Proxima Nova Rg" w:hAnsi="Proxima Nova Rg" w:cs="Arial"/>
                <w:sz w:val="20"/>
                <w:szCs w:val="20"/>
              </w:rPr>
              <w:t>GGF;</w:t>
            </w:r>
            <w:proofErr w:type="gramEnd"/>
            <w:r w:rsidRPr="00794D97">
              <w:rPr>
                <w:rFonts w:ascii="Proxima Nova Rg" w:hAnsi="Proxima Nova Rg" w:cs="Arial"/>
                <w:sz w:val="20"/>
                <w:szCs w:val="20"/>
              </w:rPr>
              <w:t>  </w:t>
            </w:r>
          </w:p>
          <w:p w14:paraId="089F5802"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coordinating project-related policy/advocacy work, communication and </w:t>
            </w:r>
            <w:proofErr w:type="gramStart"/>
            <w:r w:rsidRPr="00794D97">
              <w:rPr>
                <w:rFonts w:ascii="Proxima Nova Rg" w:hAnsi="Proxima Nova Rg" w:cs="Arial"/>
                <w:sz w:val="20"/>
                <w:szCs w:val="20"/>
              </w:rPr>
              <w:t>outreach;</w:t>
            </w:r>
            <w:proofErr w:type="gramEnd"/>
            <w:r w:rsidRPr="00794D97">
              <w:rPr>
                <w:rFonts w:ascii="Proxima Nova Rg" w:hAnsi="Proxima Nova Rg" w:cs="Arial"/>
                <w:sz w:val="20"/>
                <w:szCs w:val="20"/>
              </w:rPr>
              <w:t> </w:t>
            </w:r>
          </w:p>
          <w:p w14:paraId="6400029E"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supporting in developing detailed project work plan and relevant activities as per outputs; ensures efficient and timely implementation of </w:t>
            </w:r>
            <w:proofErr w:type="gramStart"/>
            <w:r w:rsidRPr="00794D97">
              <w:rPr>
                <w:rFonts w:ascii="Proxima Nova Rg" w:hAnsi="Proxima Nova Rg" w:cs="Arial"/>
                <w:sz w:val="20"/>
                <w:szCs w:val="20"/>
              </w:rPr>
              <w:t>those;</w:t>
            </w:r>
            <w:proofErr w:type="gramEnd"/>
            <w:r w:rsidRPr="00794D97">
              <w:rPr>
                <w:rFonts w:ascii="Proxima Nova Rg" w:hAnsi="Proxima Nova Rg" w:cs="Arial"/>
                <w:sz w:val="20"/>
                <w:szCs w:val="20"/>
              </w:rPr>
              <w:t> </w:t>
            </w:r>
          </w:p>
          <w:p w14:paraId="6F714295"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providing substantive support in identifying and recruiting the competent staff and subcontractors, formulates task technical </w:t>
            </w:r>
            <w:proofErr w:type="gramStart"/>
            <w:r w:rsidRPr="00794D97">
              <w:rPr>
                <w:rFonts w:ascii="Proxima Nova Rg" w:hAnsi="Proxima Nova Rg" w:cs="Arial"/>
                <w:sz w:val="20"/>
                <w:szCs w:val="20"/>
              </w:rPr>
              <w:t>specifications;</w:t>
            </w:r>
            <w:proofErr w:type="gramEnd"/>
            <w:r w:rsidRPr="00794D97">
              <w:rPr>
                <w:rFonts w:ascii="Proxima Nova Rg" w:hAnsi="Proxima Nova Rg" w:cs="Arial"/>
                <w:sz w:val="20"/>
                <w:szCs w:val="20"/>
              </w:rPr>
              <w:t>  </w:t>
            </w:r>
          </w:p>
          <w:p w14:paraId="67145081"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leading, supervises and monitors technical experts’ teamwork, ensures timely delivery of </w:t>
            </w:r>
            <w:proofErr w:type="gramStart"/>
            <w:r w:rsidRPr="00794D97">
              <w:rPr>
                <w:rFonts w:ascii="Proxima Nova Rg" w:hAnsi="Proxima Nova Rg" w:cs="Arial"/>
                <w:sz w:val="20"/>
                <w:szCs w:val="20"/>
              </w:rPr>
              <w:t>outputs;</w:t>
            </w:r>
            <w:proofErr w:type="gramEnd"/>
            <w:r w:rsidRPr="00794D97">
              <w:rPr>
                <w:rFonts w:ascii="Proxima Nova Rg" w:hAnsi="Proxima Nova Rg" w:cs="Arial"/>
                <w:sz w:val="20"/>
                <w:szCs w:val="20"/>
              </w:rPr>
              <w:t>  </w:t>
            </w:r>
          </w:p>
          <w:p w14:paraId="39048356" w14:textId="77777777" w:rsidR="00961D11"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providing substantive support in the development of the project monitoring plan in line with the requirements in the project </w:t>
            </w:r>
            <w:proofErr w:type="gramStart"/>
            <w:r w:rsidRPr="00794D97">
              <w:rPr>
                <w:rFonts w:ascii="Proxima Nova Rg" w:hAnsi="Proxima Nova Rg" w:cs="Arial"/>
                <w:sz w:val="20"/>
                <w:szCs w:val="20"/>
              </w:rPr>
              <w:t>document</w:t>
            </w:r>
            <w:r w:rsidR="009B5CFF">
              <w:rPr>
                <w:rFonts w:ascii="Proxima Nova Rg" w:hAnsi="Proxima Nova Rg" w:cs="Arial"/>
                <w:sz w:val="20"/>
                <w:szCs w:val="20"/>
              </w:rPr>
              <w:t>;</w:t>
            </w:r>
            <w:proofErr w:type="gramEnd"/>
          </w:p>
          <w:p w14:paraId="116140CE" w14:textId="77C1430F" w:rsidR="009B5CFF" w:rsidRPr="00794D97" w:rsidRDefault="009B5CFF" w:rsidP="00961D11">
            <w:pPr>
              <w:numPr>
                <w:ilvl w:val="0"/>
                <w:numId w:val="41"/>
              </w:numPr>
              <w:spacing w:after="0"/>
              <w:ind w:left="486" w:right="354" w:firstLine="0"/>
              <w:textAlignment w:val="baseline"/>
              <w:rPr>
                <w:rFonts w:ascii="Proxima Nova Rg" w:hAnsi="Proxima Nova Rg" w:cs="Arial"/>
                <w:sz w:val="20"/>
                <w:szCs w:val="20"/>
              </w:rPr>
            </w:pPr>
            <w:r>
              <w:rPr>
                <w:rFonts w:ascii="Proxima Nova Rg" w:hAnsi="Proxima Nova Rg" w:cs="Arial"/>
                <w:sz w:val="20"/>
                <w:szCs w:val="20"/>
              </w:rPr>
              <w:t>Represent the Project in external events.</w:t>
            </w:r>
          </w:p>
        </w:tc>
      </w:tr>
      <w:tr w:rsidR="00961D11" w14:paraId="2D49434B" w14:textId="77777777" w:rsidTr="009B5CFF">
        <w:trPr>
          <w:trHeight w:val="3285"/>
        </w:trPr>
        <w:tc>
          <w:tcPr>
            <w:tcW w:w="2672" w:type="dxa"/>
            <w:tcBorders>
              <w:top w:val="single" w:sz="6" w:space="0" w:color="auto"/>
              <w:left w:val="single" w:sz="6" w:space="0" w:color="auto"/>
              <w:bottom w:val="single" w:sz="6" w:space="0" w:color="auto"/>
              <w:right w:val="single" w:sz="6" w:space="0" w:color="auto"/>
            </w:tcBorders>
            <w:hideMark/>
          </w:tcPr>
          <w:p w14:paraId="22794125" w14:textId="77777777" w:rsidR="00961D11" w:rsidRPr="00487FB8" w:rsidRDefault="00961D11" w:rsidP="00186EB8">
            <w:pPr>
              <w:textAlignment w:val="baseline"/>
              <w:rPr>
                <w:rFonts w:ascii="Proxima Nova Rg" w:hAnsi="Proxima Nova Rg" w:cs="Arial"/>
                <w:sz w:val="20"/>
                <w:szCs w:val="20"/>
              </w:rPr>
            </w:pPr>
            <w:r w:rsidRPr="00487FB8">
              <w:rPr>
                <w:rFonts w:ascii="Proxima Nova Rg" w:hAnsi="Proxima Nova Rg" w:cs="Arial"/>
                <w:sz w:val="20"/>
                <w:szCs w:val="20"/>
              </w:rPr>
              <w:t>Technical Task Leader 2</w:t>
            </w:r>
          </w:p>
          <w:p w14:paraId="20C4DACC" w14:textId="77777777" w:rsidR="00961D11" w:rsidRPr="00487FB8" w:rsidRDefault="00961D11" w:rsidP="00186EB8">
            <w:pPr>
              <w:textAlignment w:val="baseline"/>
              <w:rPr>
                <w:rFonts w:ascii="Proxima Nova Rg" w:hAnsi="Proxima Nova Rg" w:cs="Arial"/>
                <w:sz w:val="20"/>
                <w:szCs w:val="20"/>
              </w:rPr>
            </w:pPr>
            <w:r w:rsidRPr="00487FB8">
              <w:rPr>
                <w:rFonts w:ascii="Proxima Nova Rg" w:hAnsi="Proxima Nova Rg" w:cs="Arial"/>
                <w:sz w:val="20"/>
                <w:szCs w:val="20"/>
              </w:rPr>
              <w:t>Strategic Focus 2</w:t>
            </w:r>
          </w:p>
        </w:tc>
        <w:tc>
          <w:tcPr>
            <w:tcW w:w="891" w:type="dxa"/>
            <w:tcBorders>
              <w:top w:val="single" w:sz="6" w:space="0" w:color="auto"/>
              <w:left w:val="single" w:sz="6" w:space="0" w:color="auto"/>
              <w:bottom w:val="single" w:sz="6" w:space="0" w:color="auto"/>
              <w:right w:val="single" w:sz="6" w:space="0" w:color="auto"/>
            </w:tcBorders>
            <w:hideMark/>
          </w:tcPr>
          <w:p w14:paraId="3B0A79FC" w14:textId="77777777" w:rsidR="00961D11" w:rsidRPr="00487FB8" w:rsidRDefault="00961D11" w:rsidP="00186EB8">
            <w:pPr>
              <w:textAlignment w:val="baseline"/>
              <w:rPr>
                <w:rFonts w:ascii="Proxima Nova Rg" w:hAnsi="Proxima Nova Rg" w:cs="Arial"/>
                <w:sz w:val="20"/>
                <w:szCs w:val="20"/>
              </w:rPr>
            </w:pPr>
            <w:r w:rsidRPr="00487FB8">
              <w:rPr>
                <w:rFonts w:ascii="Proxima Nova Rg" w:hAnsi="Proxima Nova Rg" w:cs="Arial"/>
                <w:sz w:val="20"/>
                <w:szCs w:val="20"/>
              </w:rPr>
              <w:t>100% </w:t>
            </w:r>
          </w:p>
        </w:tc>
        <w:tc>
          <w:tcPr>
            <w:tcW w:w="6787" w:type="dxa"/>
            <w:tcBorders>
              <w:top w:val="single" w:sz="6" w:space="0" w:color="auto"/>
              <w:left w:val="single" w:sz="6" w:space="0" w:color="auto"/>
              <w:bottom w:val="single" w:sz="6" w:space="0" w:color="auto"/>
              <w:right w:val="single" w:sz="6" w:space="0" w:color="auto"/>
            </w:tcBorders>
            <w:hideMark/>
          </w:tcPr>
          <w:p w14:paraId="1BF68307"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Ensuring daily coordination of the project </w:t>
            </w:r>
            <w:proofErr w:type="gramStart"/>
            <w:r w:rsidRPr="00794D97">
              <w:rPr>
                <w:rFonts w:ascii="Proxima Nova Rg" w:hAnsi="Proxima Nova Rg" w:cs="Arial"/>
                <w:sz w:val="20"/>
                <w:szCs w:val="20"/>
              </w:rPr>
              <w:t>activities;</w:t>
            </w:r>
            <w:proofErr w:type="gramEnd"/>
            <w:r w:rsidRPr="00794D97">
              <w:rPr>
                <w:rFonts w:ascii="Proxima Nova Rg" w:hAnsi="Proxima Nova Rg" w:cs="Arial"/>
                <w:sz w:val="20"/>
                <w:szCs w:val="20"/>
              </w:rPr>
              <w:t> </w:t>
            </w:r>
          </w:p>
          <w:p w14:paraId="5B0D6C26"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preparing the reports to UNDP and UK Embassy/</w:t>
            </w:r>
            <w:proofErr w:type="gramStart"/>
            <w:r w:rsidRPr="00794D97">
              <w:rPr>
                <w:rFonts w:ascii="Proxima Nova Rg" w:hAnsi="Proxima Nova Rg" w:cs="Arial"/>
                <w:sz w:val="20"/>
                <w:szCs w:val="20"/>
              </w:rPr>
              <w:t>GGF;</w:t>
            </w:r>
            <w:proofErr w:type="gramEnd"/>
            <w:r w:rsidRPr="00794D97">
              <w:rPr>
                <w:rFonts w:ascii="Proxima Nova Rg" w:hAnsi="Proxima Nova Rg" w:cs="Arial"/>
                <w:sz w:val="20"/>
                <w:szCs w:val="20"/>
              </w:rPr>
              <w:t>  </w:t>
            </w:r>
          </w:p>
          <w:p w14:paraId="2CFAC805"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coordinating project-related policy/advocacy work, communication and </w:t>
            </w:r>
            <w:proofErr w:type="gramStart"/>
            <w:r w:rsidRPr="00794D97">
              <w:rPr>
                <w:rFonts w:ascii="Proxima Nova Rg" w:hAnsi="Proxima Nova Rg" w:cs="Arial"/>
                <w:sz w:val="20"/>
                <w:szCs w:val="20"/>
              </w:rPr>
              <w:t>outreach;</w:t>
            </w:r>
            <w:proofErr w:type="gramEnd"/>
            <w:r w:rsidRPr="00794D97">
              <w:rPr>
                <w:rFonts w:ascii="Proxima Nova Rg" w:hAnsi="Proxima Nova Rg" w:cs="Arial"/>
                <w:sz w:val="20"/>
                <w:szCs w:val="20"/>
              </w:rPr>
              <w:t> </w:t>
            </w:r>
          </w:p>
          <w:p w14:paraId="2BD835F8"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supporting in developing detailed project work plan and relevant activities as per outputs; ensures efficient and timely implementation of </w:t>
            </w:r>
            <w:proofErr w:type="gramStart"/>
            <w:r w:rsidRPr="00794D97">
              <w:rPr>
                <w:rFonts w:ascii="Proxima Nova Rg" w:hAnsi="Proxima Nova Rg" w:cs="Arial"/>
                <w:sz w:val="20"/>
                <w:szCs w:val="20"/>
              </w:rPr>
              <w:t>those;</w:t>
            </w:r>
            <w:proofErr w:type="gramEnd"/>
            <w:r w:rsidRPr="00794D97">
              <w:rPr>
                <w:rFonts w:ascii="Proxima Nova Rg" w:hAnsi="Proxima Nova Rg" w:cs="Arial"/>
                <w:sz w:val="20"/>
                <w:szCs w:val="20"/>
              </w:rPr>
              <w:t> </w:t>
            </w:r>
          </w:p>
          <w:p w14:paraId="209B2FE1"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providing substantive support in identifying and recruiting the competent staff and subcontractors, formulates task technical </w:t>
            </w:r>
            <w:proofErr w:type="gramStart"/>
            <w:r w:rsidRPr="00794D97">
              <w:rPr>
                <w:rFonts w:ascii="Proxima Nova Rg" w:hAnsi="Proxima Nova Rg" w:cs="Arial"/>
                <w:sz w:val="20"/>
                <w:szCs w:val="20"/>
              </w:rPr>
              <w:t>specifications;</w:t>
            </w:r>
            <w:proofErr w:type="gramEnd"/>
            <w:r w:rsidRPr="00794D97">
              <w:rPr>
                <w:rFonts w:ascii="Proxima Nova Rg" w:hAnsi="Proxima Nova Rg" w:cs="Arial"/>
                <w:sz w:val="20"/>
                <w:szCs w:val="20"/>
              </w:rPr>
              <w:t>  </w:t>
            </w:r>
          </w:p>
          <w:p w14:paraId="7C889AD5"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leading, supervises and monitors technical experts’ teamwork, ensures timely delivery of </w:t>
            </w:r>
            <w:proofErr w:type="gramStart"/>
            <w:r w:rsidRPr="00794D97">
              <w:rPr>
                <w:rFonts w:ascii="Proxima Nova Rg" w:hAnsi="Proxima Nova Rg" w:cs="Arial"/>
                <w:sz w:val="20"/>
                <w:szCs w:val="20"/>
              </w:rPr>
              <w:t>outputs;</w:t>
            </w:r>
            <w:proofErr w:type="gramEnd"/>
            <w:r w:rsidRPr="00794D97">
              <w:rPr>
                <w:rFonts w:ascii="Proxima Nova Rg" w:hAnsi="Proxima Nova Rg" w:cs="Arial"/>
                <w:sz w:val="20"/>
                <w:szCs w:val="20"/>
              </w:rPr>
              <w:t>  </w:t>
            </w:r>
          </w:p>
          <w:p w14:paraId="1FA8E441" w14:textId="77777777" w:rsidR="00961D11" w:rsidRPr="00794D97" w:rsidRDefault="00961D11" w:rsidP="00961D11">
            <w:pPr>
              <w:numPr>
                <w:ilvl w:val="0"/>
                <w:numId w:val="41"/>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providing substantive support in the development of the project monitoring plan in line with the requirements in the project document.   </w:t>
            </w:r>
          </w:p>
        </w:tc>
      </w:tr>
      <w:tr w:rsidR="00961D11" w14:paraId="7E765ADB" w14:textId="77777777" w:rsidTr="009B5CFF">
        <w:trPr>
          <w:trHeight w:val="780"/>
        </w:trPr>
        <w:tc>
          <w:tcPr>
            <w:tcW w:w="2672" w:type="dxa"/>
            <w:tcBorders>
              <w:top w:val="single" w:sz="6" w:space="0" w:color="auto"/>
              <w:left w:val="single" w:sz="6" w:space="0" w:color="auto"/>
              <w:bottom w:val="single" w:sz="6" w:space="0" w:color="auto"/>
              <w:right w:val="single" w:sz="6" w:space="0" w:color="auto"/>
            </w:tcBorders>
            <w:hideMark/>
          </w:tcPr>
          <w:p w14:paraId="6EA75821"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t>Project Expert/ Gender Equality and Women Empowerment/  </w:t>
            </w:r>
          </w:p>
          <w:p w14:paraId="24ECD98F"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t> </w:t>
            </w:r>
          </w:p>
        </w:tc>
        <w:tc>
          <w:tcPr>
            <w:tcW w:w="891" w:type="dxa"/>
            <w:tcBorders>
              <w:top w:val="single" w:sz="6" w:space="0" w:color="auto"/>
              <w:left w:val="single" w:sz="6" w:space="0" w:color="auto"/>
              <w:bottom w:val="single" w:sz="6" w:space="0" w:color="auto"/>
              <w:right w:val="single" w:sz="6" w:space="0" w:color="auto"/>
            </w:tcBorders>
            <w:hideMark/>
          </w:tcPr>
          <w:p w14:paraId="2D630842"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t>100% </w:t>
            </w:r>
          </w:p>
        </w:tc>
        <w:tc>
          <w:tcPr>
            <w:tcW w:w="6787" w:type="dxa"/>
            <w:tcBorders>
              <w:top w:val="single" w:sz="6" w:space="0" w:color="auto"/>
              <w:left w:val="single" w:sz="6" w:space="0" w:color="auto"/>
              <w:bottom w:val="single" w:sz="6" w:space="0" w:color="auto"/>
              <w:right w:val="single" w:sz="6" w:space="0" w:color="auto"/>
            </w:tcBorders>
            <w:hideMark/>
          </w:tcPr>
          <w:p w14:paraId="4B40A67D" w14:textId="77777777" w:rsidR="00961D11" w:rsidRPr="00794D97" w:rsidRDefault="00961D11" w:rsidP="00961D11">
            <w:pPr>
              <w:numPr>
                <w:ilvl w:val="0"/>
                <w:numId w:val="42"/>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Providing technical advice to the project team and beneficiaries on: a)</w:t>
            </w:r>
            <w:r w:rsidRPr="00794D97">
              <w:rPr>
                <w:rFonts w:ascii="Cambria Math" w:hAnsi="Cambria Math" w:cs="Cambria Math"/>
                <w:sz w:val="20"/>
                <w:szCs w:val="20"/>
              </w:rPr>
              <w:t> </w:t>
            </w:r>
            <w:r w:rsidRPr="00794D97">
              <w:rPr>
                <w:rFonts w:ascii="Proxima Nova Rg" w:hAnsi="Proxima Nova Rg" w:cs="Arial"/>
                <w:sz w:val="20"/>
                <w:szCs w:val="20"/>
              </w:rPr>
              <w:t>methodologies, tools, and good practices related to gender mainstreaming, women</w:t>
            </w:r>
            <w:r w:rsidRPr="00794D97">
              <w:rPr>
                <w:rFonts w:ascii="Proxima Nova Rg" w:hAnsi="Proxima Nova Rg" w:cs="Proxima Nova Rg"/>
                <w:sz w:val="20"/>
                <w:szCs w:val="20"/>
              </w:rPr>
              <w:t>’</w:t>
            </w:r>
            <w:r w:rsidRPr="00794D97">
              <w:rPr>
                <w:rFonts w:ascii="Proxima Nova Rg" w:hAnsi="Proxima Nova Rg" w:cs="Arial"/>
                <w:sz w:val="20"/>
                <w:szCs w:val="20"/>
              </w:rPr>
              <w:t>s empowerment, capacity development, local self-government and participatory democracy; </w:t>
            </w:r>
            <w:r w:rsidRPr="00794D97">
              <w:rPr>
                <w:rFonts w:ascii="Proxima Nova Rg" w:hAnsi="Proxima Nova Rg" w:cs="Arial"/>
                <w:sz w:val="20"/>
                <w:szCs w:val="20"/>
              </w:rPr>
              <w:br/>
              <w:t>b)</w:t>
            </w:r>
            <w:r w:rsidRPr="00794D97">
              <w:rPr>
                <w:rFonts w:ascii="Cambria Math" w:hAnsi="Cambria Math" w:cs="Cambria Math"/>
                <w:sz w:val="20"/>
                <w:szCs w:val="20"/>
              </w:rPr>
              <w:t> </w:t>
            </w:r>
            <w:r w:rsidRPr="00794D97">
              <w:rPr>
                <w:rFonts w:ascii="Proxima Nova Rg" w:hAnsi="Proxima Nova Rg" w:cs="Arial"/>
                <w:sz w:val="20"/>
                <w:szCs w:val="20"/>
              </w:rPr>
              <w:t>localization of generic methodological instruments;</w:t>
            </w:r>
            <w:r w:rsidRPr="00794D97">
              <w:rPr>
                <w:rFonts w:ascii="Proxima Nova Rg" w:hAnsi="Proxima Nova Rg" w:cs="Proxima Nova Rg"/>
                <w:sz w:val="20"/>
                <w:szCs w:val="20"/>
              </w:rPr>
              <w:t> </w:t>
            </w:r>
            <w:r w:rsidRPr="00794D97">
              <w:rPr>
                <w:rFonts w:ascii="Proxima Nova Rg" w:hAnsi="Proxima Nova Rg" w:cs="Arial"/>
                <w:sz w:val="20"/>
                <w:szCs w:val="20"/>
              </w:rPr>
              <w:br/>
              <w:t>c)</w:t>
            </w:r>
            <w:r w:rsidRPr="00794D97">
              <w:rPr>
                <w:rFonts w:ascii="Cambria Math" w:hAnsi="Cambria Math" w:cs="Cambria Math"/>
                <w:sz w:val="20"/>
                <w:szCs w:val="20"/>
              </w:rPr>
              <w:t> </w:t>
            </w:r>
            <w:r w:rsidRPr="00794D97">
              <w:rPr>
                <w:rFonts w:ascii="Proxima Nova Rg" w:hAnsi="Proxima Nova Rg" w:cs="Arial"/>
                <w:sz w:val="20"/>
                <w:szCs w:val="20"/>
              </w:rPr>
              <w:t>most effective practices of identification and engagement of beneficiaries into the project activities;</w:t>
            </w:r>
            <w:r w:rsidRPr="00794D97">
              <w:rPr>
                <w:rFonts w:ascii="Proxima Nova Rg" w:hAnsi="Proxima Nova Rg" w:cs="Proxima Nova Rg"/>
                <w:sz w:val="20"/>
                <w:szCs w:val="20"/>
              </w:rPr>
              <w:t> </w:t>
            </w:r>
            <w:r w:rsidRPr="00794D97">
              <w:rPr>
                <w:rFonts w:ascii="Proxima Nova Rg" w:hAnsi="Proxima Nova Rg" w:cs="Arial"/>
                <w:sz w:val="20"/>
                <w:szCs w:val="20"/>
              </w:rPr>
              <w:br/>
              <w:t>d)</w:t>
            </w:r>
            <w:r w:rsidRPr="00794D97">
              <w:rPr>
                <w:rFonts w:ascii="Cambria Math" w:hAnsi="Cambria Math" w:cs="Cambria Math"/>
                <w:sz w:val="20"/>
                <w:szCs w:val="20"/>
              </w:rPr>
              <w:t> </w:t>
            </w:r>
            <w:r w:rsidRPr="00794D97">
              <w:rPr>
                <w:rFonts w:ascii="Proxima Nova Rg" w:hAnsi="Proxima Nova Rg" w:cs="Arial"/>
                <w:sz w:val="20"/>
                <w:szCs w:val="20"/>
              </w:rPr>
              <w:t>modalities, content, priority topics for capacity building activities; </w:t>
            </w:r>
            <w:r w:rsidRPr="00794D97">
              <w:rPr>
                <w:rFonts w:ascii="Proxima Nova Rg" w:hAnsi="Proxima Nova Rg" w:cs="Arial"/>
                <w:sz w:val="20"/>
                <w:szCs w:val="20"/>
              </w:rPr>
              <w:br/>
              <w:t>e)</w:t>
            </w:r>
            <w:r w:rsidRPr="00794D97">
              <w:rPr>
                <w:rFonts w:ascii="Cambria Math" w:hAnsi="Cambria Math" w:cs="Cambria Math"/>
                <w:sz w:val="20"/>
                <w:szCs w:val="20"/>
              </w:rPr>
              <w:t> </w:t>
            </w:r>
            <w:r w:rsidRPr="00794D97">
              <w:rPr>
                <w:rFonts w:ascii="Proxima Nova Rg" w:hAnsi="Proxima Nova Rg" w:cs="Arial"/>
                <w:sz w:val="20"/>
                <w:szCs w:val="20"/>
              </w:rPr>
              <w:t>development and application of sustainable exit strategies and institutionalization of results;</w:t>
            </w:r>
            <w:r w:rsidRPr="00794D97">
              <w:rPr>
                <w:rFonts w:ascii="Proxima Nova Rg" w:hAnsi="Proxima Nova Rg" w:cs="Proxima Nova Rg"/>
                <w:sz w:val="20"/>
                <w:szCs w:val="20"/>
              </w:rPr>
              <w:t> </w:t>
            </w:r>
          </w:p>
          <w:p w14:paraId="0A3FF370" w14:textId="77777777" w:rsidR="00961D11" w:rsidRPr="00794D97" w:rsidRDefault="00961D11" w:rsidP="00961D11">
            <w:pPr>
              <w:numPr>
                <w:ilvl w:val="0"/>
                <w:numId w:val="42"/>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supports the Task Leaders in drafting of respective workplans and project logs and in</w:t>
            </w:r>
            <w:r w:rsidRPr="00794D97">
              <w:rPr>
                <w:rFonts w:ascii="Cambria Math" w:hAnsi="Cambria Math" w:cs="Cambria Math"/>
                <w:sz w:val="20"/>
                <w:szCs w:val="20"/>
              </w:rPr>
              <w:t> </w:t>
            </w:r>
            <w:r w:rsidRPr="00794D97">
              <w:rPr>
                <w:rFonts w:ascii="Proxima Nova Rg" w:hAnsi="Proxima Nova Rg" w:cs="Arial"/>
                <w:sz w:val="20"/>
                <w:szCs w:val="20"/>
              </w:rPr>
              <w:t xml:space="preserve">monitoring of the project </w:t>
            </w:r>
            <w:proofErr w:type="gramStart"/>
            <w:r w:rsidRPr="00794D97">
              <w:rPr>
                <w:rFonts w:ascii="Proxima Nova Rg" w:hAnsi="Proxima Nova Rg" w:cs="Arial"/>
                <w:sz w:val="20"/>
                <w:szCs w:val="20"/>
              </w:rPr>
              <w:t>results;</w:t>
            </w:r>
            <w:proofErr w:type="gramEnd"/>
            <w:r w:rsidRPr="00794D97">
              <w:rPr>
                <w:rFonts w:ascii="Cambria Math" w:hAnsi="Cambria Math" w:cs="Cambria Math"/>
                <w:sz w:val="20"/>
                <w:szCs w:val="20"/>
              </w:rPr>
              <w:t> </w:t>
            </w:r>
            <w:r w:rsidRPr="00794D97">
              <w:rPr>
                <w:rFonts w:ascii="Proxima Nova Rg" w:hAnsi="Proxima Nova Rg" w:cs="Proxima Nova Rg"/>
                <w:sz w:val="20"/>
                <w:szCs w:val="20"/>
              </w:rPr>
              <w:t> </w:t>
            </w:r>
          </w:p>
          <w:p w14:paraId="526AC3FD" w14:textId="77777777" w:rsidR="00961D11" w:rsidRPr="00794D97" w:rsidRDefault="00961D11" w:rsidP="00961D11">
            <w:pPr>
              <w:numPr>
                <w:ilvl w:val="0"/>
                <w:numId w:val="42"/>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supports the project management in development of technical documentation including Terms of References, specifications for procurement of services, and </w:t>
            </w:r>
            <w:proofErr w:type="gramStart"/>
            <w:r w:rsidRPr="00794D97">
              <w:rPr>
                <w:rFonts w:ascii="Proxima Nova Rg" w:hAnsi="Proxima Nova Rg" w:cs="Arial"/>
                <w:sz w:val="20"/>
                <w:szCs w:val="20"/>
              </w:rPr>
              <w:t>Calls</w:t>
            </w:r>
            <w:proofErr w:type="gramEnd"/>
            <w:r w:rsidRPr="00794D97">
              <w:rPr>
                <w:rFonts w:ascii="Proxima Nova Rg" w:hAnsi="Proxima Nova Rg" w:cs="Arial"/>
                <w:sz w:val="20"/>
                <w:szCs w:val="20"/>
              </w:rPr>
              <w:t xml:space="preserve"> for Proposals;  </w:t>
            </w:r>
          </w:p>
          <w:p w14:paraId="64ED9281" w14:textId="77777777" w:rsidR="00961D11" w:rsidRPr="00794D97" w:rsidRDefault="00961D11" w:rsidP="00961D11">
            <w:pPr>
              <w:numPr>
                <w:ilvl w:val="0"/>
                <w:numId w:val="42"/>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reviews and provides feedback to knowledge products received from third parties for quality assurance and verification of achieved </w:t>
            </w:r>
            <w:proofErr w:type="gramStart"/>
            <w:r w:rsidRPr="00794D97">
              <w:rPr>
                <w:rFonts w:ascii="Proxima Nova Rg" w:hAnsi="Proxima Nova Rg" w:cs="Arial"/>
                <w:sz w:val="20"/>
                <w:szCs w:val="20"/>
              </w:rPr>
              <w:t>milestones;</w:t>
            </w:r>
            <w:proofErr w:type="gramEnd"/>
            <w:r w:rsidRPr="00794D97">
              <w:rPr>
                <w:rFonts w:ascii="Proxima Nova Rg" w:hAnsi="Proxima Nova Rg" w:cs="Arial"/>
                <w:sz w:val="20"/>
                <w:szCs w:val="20"/>
              </w:rPr>
              <w:t> </w:t>
            </w:r>
          </w:p>
          <w:p w14:paraId="091A57A7" w14:textId="77777777" w:rsidR="00961D11" w:rsidRPr="00794D97" w:rsidRDefault="00961D11" w:rsidP="00961D11">
            <w:pPr>
              <w:numPr>
                <w:ilvl w:val="0"/>
                <w:numId w:val="42"/>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provides when required information on the project’s progress including reporting against </w:t>
            </w:r>
            <w:proofErr w:type="gramStart"/>
            <w:r w:rsidRPr="00794D97">
              <w:rPr>
                <w:rFonts w:ascii="Proxima Nova Rg" w:hAnsi="Proxima Nova Rg" w:cs="Arial"/>
                <w:sz w:val="20"/>
                <w:szCs w:val="20"/>
              </w:rPr>
              <w:t>indicators;</w:t>
            </w:r>
            <w:proofErr w:type="gramEnd"/>
            <w:r w:rsidRPr="00794D97">
              <w:rPr>
                <w:rFonts w:ascii="Proxima Nova Rg" w:hAnsi="Proxima Nova Rg" w:cs="Arial"/>
                <w:sz w:val="20"/>
                <w:szCs w:val="20"/>
              </w:rPr>
              <w:t> </w:t>
            </w:r>
          </w:p>
          <w:p w14:paraId="52A14DA6" w14:textId="77777777" w:rsidR="00961D11" w:rsidRPr="00794D97" w:rsidRDefault="00961D11" w:rsidP="00961D11">
            <w:pPr>
              <w:numPr>
                <w:ilvl w:val="0"/>
                <w:numId w:val="42"/>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supports codification of the project’s results into the knowledge products; promotes broadly the project results via knowledge sharing networks and social media tools in compliance with the UNDP and UK/GGF visibility </w:t>
            </w:r>
            <w:proofErr w:type="gramStart"/>
            <w:r w:rsidRPr="00794D97">
              <w:rPr>
                <w:rFonts w:ascii="Proxima Nova Rg" w:hAnsi="Proxima Nova Rg" w:cs="Arial"/>
                <w:sz w:val="20"/>
                <w:szCs w:val="20"/>
              </w:rPr>
              <w:t>policies;</w:t>
            </w:r>
            <w:proofErr w:type="gramEnd"/>
            <w:r w:rsidRPr="00794D97">
              <w:rPr>
                <w:rFonts w:ascii="Proxima Nova Rg" w:hAnsi="Proxima Nova Rg" w:cs="Arial"/>
                <w:sz w:val="20"/>
                <w:szCs w:val="20"/>
              </w:rPr>
              <w:t> </w:t>
            </w:r>
          </w:p>
          <w:p w14:paraId="112CCB0D" w14:textId="77777777" w:rsidR="00961D11" w:rsidRPr="00794D97" w:rsidRDefault="00961D11" w:rsidP="00961D11">
            <w:pPr>
              <w:numPr>
                <w:ilvl w:val="0"/>
                <w:numId w:val="42"/>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serves as a facilitator and one of the key resource persons at the project’s events, roundtables, and workshops; contributes to capacity development of the project team and knowledge transfer in particular areas of expertise. </w:t>
            </w:r>
          </w:p>
        </w:tc>
      </w:tr>
      <w:tr w:rsidR="00961D11" w14:paraId="1F7C595B" w14:textId="77777777" w:rsidTr="009B5CFF">
        <w:trPr>
          <w:trHeight w:val="585"/>
        </w:trPr>
        <w:tc>
          <w:tcPr>
            <w:tcW w:w="2672" w:type="dxa"/>
            <w:tcBorders>
              <w:top w:val="single" w:sz="6" w:space="0" w:color="auto"/>
              <w:left w:val="single" w:sz="6" w:space="0" w:color="auto"/>
              <w:bottom w:val="single" w:sz="6" w:space="0" w:color="auto"/>
              <w:right w:val="single" w:sz="6" w:space="0" w:color="auto"/>
            </w:tcBorders>
            <w:hideMark/>
          </w:tcPr>
          <w:p w14:paraId="1D88790C"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t>Project Assistant </w:t>
            </w:r>
          </w:p>
          <w:p w14:paraId="17989402"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t> </w:t>
            </w:r>
          </w:p>
        </w:tc>
        <w:tc>
          <w:tcPr>
            <w:tcW w:w="891" w:type="dxa"/>
            <w:tcBorders>
              <w:top w:val="single" w:sz="6" w:space="0" w:color="auto"/>
              <w:left w:val="single" w:sz="6" w:space="0" w:color="auto"/>
              <w:bottom w:val="single" w:sz="6" w:space="0" w:color="auto"/>
              <w:right w:val="single" w:sz="6" w:space="0" w:color="auto"/>
            </w:tcBorders>
            <w:hideMark/>
          </w:tcPr>
          <w:p w14:paraId="5372D19D"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t>100% </w:t>
            </w:r>
          </w:p>
        </w:tc>
        <w:tc>
          <w:tcPr>
            <w:tcW w:w="6787" w:type="dxa"/>
            <w:tcBorders>
              <w:top w:val="single" w:sz="6" w:space="0" w:color="auto"/>
              <w:left w:val="single" w:sz="6" w:space="0" w:color="auto"/>
              <w:bottom w:val="single" w:sz="6" w:space="0" w:color="auto"/>
              <w:right w:val="single" w:sz="6" w:space="0" w:color="auto"/>
            </w:tcBorders>
            <w:hideMark/>
          </w:tcPr>
          <w:p w14:paraId="76E05969"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Assists the project management in preparing and submitting the project-related reports to UNDP and UK/</w:t>
            </w:r>
            <w:proofErr w:type="gramStart"/>
            <w:r w:rsidRPr="00794D97">
              <w:rPr>
                <w:rFonts w:ascii="Proxima Nova Rg" w:hAnsi="Proxima Nova Rg" w:cs="Arial"/>
                <w:sz w:val="20"/>
                <w:szCs w:val="20"/>
              </w:rPr>
              <w:t>GGF;</w:t>
            </w:r>
            <w:proofErr w:type="gramEnd"/>
            <w:r w:rsidRPr="00794D97">
              <w:rPr>
                <w:rFonts w:ascii="Proxima Nova Rg" w:hAnsi="Proxima Nova Rg" w:cs="Arial"/>
                <w:sz w:val="20"/>
                <w:szCs w:val="20"/>
              </w:rPr>
              <w:t> </w:t>
            </w:r>
          </w:p>
          <w:p w14:paraId="17D30822"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lastRenderedPageBreak/>
              <w:t xml:space="preserve">support in preparing and updating of the quality, risk and issue logs as well as the monitoring </w:t>
            </w:r>
            <w:proofErr w:type="gramStart"/>
            <w:r w:rsidRPr="00794D97">
              <w:rPr>
                <w:rFonts w:ascii="Proxima Nova Rg" w:hAnsi="Proxima Nova Rg" w:cs="Arial"/>
                <w:sz w:val="20"/>
                <w:szCs w:val="20"/>
              </w:rPr>
              <w:t>matrix;</w:t>
            </w:r>
            <w:proofErr w:type="gramEnd"/>
            <w:r w:rsidRPr="00794D97">
              <w:rPr>
                <w:rFonts w:ascii="Proxima Nova Rg" w:hAnsi="Proxima Nova Rg" w:cs="Arial"/>
                <w:sz w:val="20"/>
                <w:szCs w:val="20"/>
              </w:rPr>
              <w:t> </w:t>
            </w:r>
          </w:p>
          <w:p w14:paraId="15EBC4EA"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ensures smooth financial operation of the projects’ activities and respective follow up in line with UNDP procedures on recruitment, procurement, finance and </w:t>
            </w:r>
            <w:proofErr w:type="gramStart"/>
            <w:r w:rsidRPr="00794D97">
              <w:rPr>
                <w:rFonts w:ascii="Proxima Nova Rg" w:hAnsi="Proxima Nova Rg" w:cs="Arial"/>
                <w:sz w:val="20"/>
                <w:szCs w:val="20"/>
              </w:rPr>
              <w:t>administration;</w:t>
            </w:r>
            <w:proofErr w:type="gramEnd"/>
            <w:r w:rsidRPr="00794D97">
              <w:rPr>
                <w:rFonts w:ascii="Proxima Nova Rg" w:hAnsi="Proxima Nova Rg" w:cs="Arial"/>
                <w:sz w:val="20"/>
                <w:szCs w:val="20"/>
              </w:rPr>
              <w:t> </w:t>
            </w:r>
          </w:p>
          <w:p w14:paraId="10EE0034"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maintains financial records, monitor and reconcile expenditures, balances, and payments of the </w:t>
            </w:r>
            <w:proofErr w:type="gramStart"/>
            <w:r w:rsidRPr="00794D97">
              <w:rPr>
                <w:rFonts w:ascii="Proxima Nova Rg" w:hAnsi="Proxima Nova Rg" w:cs="Arial"/>
                <w:sz w:val="20"/>
                <w:szCs w:val="20"/>
              </w:rPr>
              <w:t>project;</w:t>
            </w:r>
            <w:proofErr w:type="gramEnd"/>
            <w:r w:rsidRPr="00794D97">
              <w:rPr>
                <w:rFonts w:ascii="Proxima Nova Rg" w:hAnsi="Proxima Nova Rg" w:cs="Arial"/>
                <w:sz w:val="20"/>
                <w:szCs w:val="20"/>
              </w:rPr>
              <w:t> </w:t>
            </w:r>
          </w:p>
          <w:p w14:paraId="158A9167"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prepared vouchers, requisitions, and receipts in the UNDP’s financial software system (ATLAS</w:t>
            </w:r>
            <w:proofErr w:type="gramStart"/>
            <w:r w:rsidRPr="00794D97">
              <w:rPr>
                <w:rFonts w:ascii="Proxima Nova Rg" w:hAnsi="Proxima Nova Rg" w:cs="Arial"/>
                <w:sz w:val="20"/>
                <w:szCs w:val="20"/>
              </w:rPr>
              <w:t>);</w:t>
            </w:r>
            <w:proofErr w:type="gramEnd"/>
            <w:r w:rsidRPr="00794D97">
              <w:rPr>
                <w:rFonts w:ascii="Proxima Nova Rg" w:hAnsi="Proxima Nova Rg" w:cs="Arial"/>
                <w:sz w:val="20"/>
                <w:szCs w:val="20"/>
              </w:rPr>
              <w:t> </w:t>
            </w:r>
          </w:p>
          <w:p w14:paraId="7FF8CCF8"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assists in preparation of budget revisions and draft monthly, quarterly and final financial reports for the </w:t>
            </w:r>
            <w:proofErr w:type="gramStart"/>
            <w:r w:rsidRPr="00794D97">
              <w:rPr>
                <w:rFonts w:ascii="Proxima Nova Rg" w:hAnsi="Proxima Nova Rg" w:cs="Arial"/>
                <w:sz w:val="20"/>
                <w:szCs w:val="20"/>
              </w:rPr>
              <w:t>project;</w:t>
            </w:r>
            <w:proofErr w:type="gramEnd"/>
            <w:r w:rsidRPr="00794D97">
              <w:rPr>
                <w:rFonts w:ascii="Proxima Nova Rg" w:hAnsi="Proxima Nova Rg" w:cs="Arial"/>
                <w:sz w:val="20"/>
                <w:szCs w:val="20"/>
              </w:rPr>
              <w:t> </w:t>
            </w:r>
          </w:p>
          <w:p w14:paraId="06DC3AE9"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supports the project management in maintenance of the project assets in compliance with UNDP rules and </w:t>
            </w:r>
            <w:proofErr w:type="gramStart"/>
            <w:r w:rsidRPr="00794D97">
              <w:rPr>
                <w:rFonts w:ascii="Proxima Nova Rg" w:hAnsi="Proxima Nova Rg" w:cs="Arial"/>
                <w:sz w:val="20"/>
                <w:szCs w:val="20"/>
              </w:rPr>
              <w:t>regulations;</w:t>
            </w:r>
            <w:proofErr w:type="gramEnd"/>
            <w:r w:rsidRPr="00794D97">
              <w:rPr>
                <w:rFonts w:ascii="Proxima Nova Rg" w:hAnsi="Proxima Nova Rg" w:cs="Arial"/>
                <w:sz w:val="20"/>
                <w:szCs w:val="20"/>
              </w:rPr>
              <w:t> </w:t>
            </w:r>
          </w:p>
          <w:p w14:paraId="49CCB703"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ensures proper filing and archiving of the project </w:t>
            </w:r>
            <w:proofErr w:type="gramStart"/>
            <w:r w:rsidRPr="00794D97">
              <w:rPr>
                <w:rFonts w:ascii="Proxima Nova Rg" w:hAnsi="Proxima Nova Rg" w:cs="Arial"/>
                <w:sz w:val="20"/>
                <w:szCs w:val="20"/>
              </w:rPr>
              <w:t>documents;</w:t>
            </w:r>
            <w:proofErr w:type="gramEnd"/>
            <w:r w:rsidRPr="00794D97">
              <w:rPr>
                <w:rFonts w:ascii="Proxima Nova Rg" w:hAnsi="Proxima Nova Rg" w:cs="Arial"/>
                <w:sz w:val="20"/>
                <w:szCs w:val="20"/>
              </w:rPr>
              <w:t>  </w:t>
            </w:r>
          </w:p>
          <w:p w14:paraId="4D95DB09"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provides support to the project management in organizing project events; ensure the respective </w:t>
            </w:r>
            <w:proofErr w:type="gramStart"/>
            <w:r w:rsidRPr="00794D97">
              <w:rPr>
                <w:rFonts w:ascii="Proxima Nova Rg" w:hAnsi="Proxima Nova Rg" w:cs="Arial"/>
                <w:sz w:val="20"/>
                <w:szCs w:val="20"/>
              </w:rPr>
              <w:t>documentation;</w:t>
            </w:r>
            <w:proofErr w:type="gramEnd"/>
            <w:r w:rsidRPr="00794D97">
              <w:rPr>
                <w:rFonts w:ascii="Proxima Nova Rg" w:hAnsi="Proxima Nova Rg" w:cs="Arial"/>
                <w:sz w:val="20"/>
                <w:szCs w:val="20"/>
              </w:rPr>
              <w:t>  </w:t>
            </w:r>
          </w:p>
          <w:p w14:paraId="0900C629"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leads necessary arrangements for the projects’ procurement and recruitment processes, make all necessary arrangements support the project management in monitoring of the projects’ contracts outsourced to third </w:t>
            </w:r>
            <w:proofErr w:type="gramStart"/>
            <w:r w:rsidRPr="00794D97">
              <w:rPr>
                <w:rFonts w:ascii="Proxima Nova Rg" w:hAnsi="Proxima Nova Rg" w:cs="Arial"/>
                <w:sz w:val="20"/>
                <w:szCs w:val="20"/>
              </w:rPr>
              <w:t>parties;</w:t>
            </w:r>
            <w:proofErr w:type="gramEnd"/>
            <w:r w:rsidRPr="00794D97">
              <w:rPr>
                <w:rFonts w:ascii="Proxima Nova Rg" w:hAnsi="Proxima Nova Rg" w:cs="Arial"/>
                <w:sz w:val="20"/>
                <w:szCs w:val="20"/>
              </w:rPr>
              <w:t> </w:t>
            </w:r>
          </w:p>
          <w:p w14:paraId="7DBEB6DB"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assist the project management in preparing and submitting the regular financial and progress reports to UNDP and UK/</w:t>
            </w:r>
            <w:proofErr w:type="gramStart"/>
            <w:r w:rsidRPr="00794D97">
              <w:rPr>
                <w:rFonts w:ascii="Proxima Nova Rg" w:hAnsi="Proxima Nova Rg" w:cs="Arial"/>
                <w:sz w:val="20"/>
                <w:szCs w:val="20"/>
              </w:rPr>
              <w:t>GGF;</w:t>
            </w:r>
            <w:proofErr w:type="gramEnd"/>
            <w:r w:rsidRPr="00794D97">
              <w:rPr>
                <w:rFonts w:ascii="Proxima Nova Rg" w:hAnsi="Proxima Nova Rg" w:cs="Arial"/>
                <w:sz w:val="20"/>
                <w:szCs w:val="20"/>
              </w:rPr>
              <w:t> </w:t>
            </w:r>
          </w:p>
          <w:p w14:paraId="1879F6F5"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make translations; draft project-related </w:t>
            </w:r>
            <w:proofErr w:type="gramStart"/>
            <w:r w:rsidRPr="00794D97">
              <w:rPr>
                <w:rFonts w:ascii="Proxima Nova Rg" w:hAnsi="Proxima Nova Rg" w:cs="Arial"/>
                <w:sz w:val="20"/>
                <w:szCs w:val="20"/>
              </w:rPr>
              <w:t>correspondence;</w:t>
            </w:r>
            <w:proofErr w:type="gramEnd"/>
            <w:r w:rsidRPr="00794D97">
              <w:rPr>
                <w:rFonts w:ascii="Proxima Nova Rg" w:hAnsi="Proxima Nova Rg" w:cs="Arial"/>
                <w:sz w:val="20"/>
                <w:szCs w:val="20"/>
              </w:rPr>
              <w:t> </w:t>
            </w:r>
          </w:p>
          <w:p w14:paraId="1A03D12D" w14:textId="77777777" w:rsidR="00961D11" w:rsidRPr="00794D97" w:rsidRDefault="00961D11" w:rsidP="00961D11">
            <w:pPr>
              <w:numPr>
                <w:ilvl w:val="0"/>
                <w:numId w:val="43"/>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make logistical arrangements for the missions. </w:t>
            </w:r>
          </w:p>
        </w:tc>
      </w:tr>
      <w:tr w:rsidR="00961D11" w14:paraId="33429F57" w14:textId="77777777" w:rsidTr="009B5CFF">
        <w:trPr>
          <w:trHeight w:val="585"/>
        </w:trPr>
        <w:tc>
          <w:tcPr>
            <w:tcW w:w="2672" w:type="dxa"/>
            <w:tcBorders>
              <w:top w:val="single" w:sz="6" w:space="0" w:color="auto"/>
              <w:left w:val="single" w:sz="6" w:space="0" w:color="auto"/>
              <w:bottom w:val="single" w:sz="6" w:space="0" w:color="auto"/>
              <w:right w:val="single" w:sz="6" w:space="0" w:color="auto"/>
            </w:tcBorders>
            <w:hideMark/>
          </w:tcPr>
          <w:p w14:paraId="007CBFC5"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lastRenderedPageBreak/>
              <w:t>Project Driver  </w:t>
            </w:r>
          </w:p>
        </w:tc>
        <w:tc>
          <w:tcPr>
            <w:tcW w:w="891" w:type="dxa"/>
            <w:tcBorders>
              <w:top w:val="single" w:sz="6" w:space="0" w:color="auto"/>
              <w:left w:val="single" w:sz="6" w:space="0" w:color="auto"/>
              <w:bottom w:val="single" w:sz="6" w:space="0" w:color="auto"/>
              <w:right w:val="single" w:sz="6" w:space="0" w:color="auto"/>
            </w:tcBorders>
            <w:hideMark/>
          </w:tcPr>
          <w:p w14:paraId="4CD59586" w14:textId="77777777" w:rsidR="00961D11" w:rsidRPr="00794D97" w:rsidRDefault="00961D11" w:rsidP="00186EB8">
            <w:pPr>
              <w:textAlignment w:val="baseline"/>
              <w:rPr>
                <w:rFonts w:ascii="Proxima Nova Rg" w:hAnsi="Proxima Nova Rg" w:cs="Arial"/>
                <w:sz w:val="20"/>
                <w:szCs w:val="20"/>
              </w:rPr>
            </w:pPr>
            <w:r w:rsidRPr="00794D97">
              <w:rPr>
                <w:rFonts w:ascii="Proxima Nova Rg" w:hAnsi="Proxima Nova Rg" w:cs="Arial"/>
                <w:sz w:val="20"/>
                <w:szCs w:val="20"/>
              </w:rPr>
              <w:t>35% </w:t>
            </w:r>
          </w:p>
        </w:tc>
        <w:tc>
          <w:tcPr>
            <w:tcW w:w="6787" w:type="dxa"/>
            <w:tcBorders>
              <w:top w:val="single" w:sz="6" w:space="0" w:color="auto"/>
              <w:left w:val="single" w:sz="6" w:space="0" w:color="auto"/>
              <w:bottom w:val="single" w:sz="6" w:space="0" w:color="auto"/>
              <w:right w:val="single" w:sz="6" w:space="0" w:color="auto"/>
            </w:tcBorders>
            <w:hideMark/>
          </w:tcPr>
          <w:p w14:paraId="38D60EEC" w14:textId="77777777" w:rsidR="00961D11" w:rsidRPr="00794D97" w:rsidRDefault="00961D11" w:rsidP="00961D11">
            <w:pPr>
              <w:numPr>
                <w:ilvl w:val="0"/>
                <w:numId w:val="44"/>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Drive project vehicle for the transport of UNDP authorized personnel and delivery and collection of project-related </w:t>
            </w:r>
            <w:proofErr w:type="gramStart"/>
            <w:r w:rsidRPr="00794D97">
              <w:rPr>
                <w:rFonts w:ascii="Proxima Nova Rg" w:hAnsi="Proxima Nova Rg" w:cs="Arial"/>
                <w:sz w:val="20"/>
                <w:szCs w:val="20"/>
              </w:rPr>
              <w:t>documentation;</w:t>
            </w:r>
            <w:proofErr w:type="gramEnd"/>
            <w:r w:rsidRPr="00794D97">
              <w:rPr>
                <w:rFonts w:ascii="Proxima Nova Rg" w:hAnsi="Proxima Nova Rg" w:cs="Arial"/>
                <w:sz w:val="20"/>
                <w:szCs w:val="20"/>
              </w:rPr>
              <w:t> </w:t>
            </w:r>
          </w:p>
          <w:p w14:paraId="07073F7E" w14:textId="77777777" w:rsidR="00961D11" w:rsidRPr="00794D97" w:rsidRDefault="00961D11" w:rsidP="00961D11">
            <w:pPr>
              <w:numPr>
                <w:ilvl w:val="0"/>
                <w:numId w:val="44"/>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meet official personnel and visitors at the airport, facilitate visa and customs formalities when </w:t>
            </w:r>
            <w:proofErr w:type="gramStart"/>
            <w:r w:rsidRPr="00794D97">
              <w:rPr>
                <w:rFonts w:ascii="Proxima Nova Rg" w:hAnsi="Proxima Nova Rg" w:cs="Arial"/>
                <w:sz w:val="20"/>
                <w:szCs w:val="20"/>
              </w:rPr>
              <w:t>required;</w:t>
            </w:r>
            <w:proofErr w:type="gramEnd"/>
            <w:r w:rsidRPr="00794D97">
              <w:rPr>
                <w:rFonts w:ascii="Proxima Nova Rg" w:hAnsi="Proxima Nova Rg" w:cs="Arial"/>
                <w:sz w:val="20"/>
                <w:szCs w:val="20"/>
              </w:rPr>
              <w:t> </w:t>
            </w:r>
          </w:p>
          <w:p w14:paraId="3C1B6A63" w14:textId="77777777" w:rsidR="00961D11" w:rsidRPr="00794D97" w:rsidRDefault="00961D11" w:rsidP="00961D11">
            <w:pPr>
              <w:numPr>
                <w:ilvl w:val="0"/>
                <w:numId w:val="44"/>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maintain daily vehicle logs, provide inputs to preparation of the vehicle maintenance plans and reports; ensure timely changes of oil, check of tires, brakes, car washing, etc. </w:t>
            </w:r>
          </w:p>
          <w:p w14:paraId="02CD38DA" w14:textId="77777777" w:rsidR="00961D11" w:rsidRPr="00794D97" w:rsidRDefault="00961D11" w:rsidP="00961D11">
            <w:pPr>
              <w:numPr>
                <w:ilvl w:val="0"/>
                <w:numId w:val="44"/>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 xml:space="preserve">ensure availability of all the required documents/supplies, including vehicle insurance, vehicle logs, office directory, map of the city/customs, first aid kit, necessary spare </w:t>
            </w:r>
            <w:proofErr w:type="gramStart"/>
            <w:r w:rsidRPr="00794D97">
              <w:rPr>
                <w:rFonts w:ascii="Proxima Nova Rg" w:hAnsi="Proxima Nova Rg" w:cs="Arial"/>
                <w:sz w:val="20"/>
                <w:szCs w:val="20"/>
              </w:rPr>
              <w:t>parts;</w:t>
            </w:r>
            <w:proofErr w:type="gramEnd"/>
            <w:r w:rsidRPr="00794D97">
              <w:rPr>
                <w:rFonts w:ascii="Proxima Nova Rg" w:hAnsi="Proxima Nova Rg" w:cs="Arial"/>
                <w:sz w:val="20"/>
                <w:szCs w:val="20"/>
              </w:rPr>
              <w:t> </w:t>
            </w:r>
          </w:p>
          <w:p w14:paraId="160AB15B" w14:textId="77777777" w:rsidR="00961D11" w:rsidRPr="00794D97" w:rsidRDefault="00961D11" w:rsidP="00961D11">
            <w:pPr>
              <w:numPr>
                <w:ilvl w:val="0"/>
                <w:numId w:val="44"/>
              </w:numPr>
              <w:spacing w:after="0"/>
              <w:ind w:left="486" w:right="354" w:firstLine="0"/>
              <w:textAlignment w:val="baseline"/>
              <w:rPr>
                <w:rFonts w:ascii="Proxima Nova Rg" w:hAnsi="Proxima Nova Rg" w:cs="Arial"/>
                <w:sz w:val="20"/>
                <w:szCs w:val="20"/>
              </w:rPr>
            </w:pPr>
            <w:r w:rsidRPr="00794D97">
              <w:rPr>
                <w:rFonts w:ascii="Proxima Nova Rg" w:hAnsi="Proxima Nova Rg" w:cs="Arial"/>
                <w:sz w:val="20"/>
                <w:szCs w:val="20"/>
              </w:rPr>
              <w:t>ensure that all immediate actions required by rules and regulations are taken in case of involvement in accident. </w:t>
            </w:r>
          </w:p>
        </w:tc>
      </w:tr>
    </w:tbl>
    <w:p w14:paraId="25B73F03" w14:textId="7B344E18" w:rsidR="00FF0FE2" w:rsidRPr="00961D11" w:rsidRDefault="00961D11" w:rsidP="00961D11">
      <w:pPr>
        <w:textAlignment w:val="baseline"/>
        <w:rPr>
          <w:rFonts w:ascii="Segoe UI" w:hAnsi="Segoe UI" w:cs="Segoe UI"/>
          <w:sz w:val="18"/>
          <w:szCs w:val="18"/>
        </w:rPr>
      </w:pPr>
      <w:r>
        <w:t> </w:t>
      </w:r>
    </w:p>
    <w:p w14:paraId="4AFC2552" w14:textId="4630948E" w:rsidR="00FF0FE2" w:rsidRPr="00FF0FE2" w:rsidRDefault="00FF0FE2" w:rsidP="00617994">
      <w:pPr>
        <w:spacing w:after="0"/>
        <w:rPr>
          <w:rFonts w:ascii="Proxima Nova Rg" w:hAnsi="Proxima Nova Rg" w:cs="Arial"/>
          <w:sz w:val="20"/>
          <w:szCs w:val="20"/>
        </w:rPr>
      </w:pPr>
    </w:p>
    <w:p w14:paraId="50BFED4B" w14:textId="3E3FBD34" w:rsidR="00FF0FE2" w:rsidRPr="00487FB8" w:rsidRDefault="00FF0FE2" w:rsidP="00487FB8">
      <w:pPr>
        <w:pStyle w:val="Heading1"/>
        <w:spacing w:line="360" w:lineRule="auto"/>
        <w:contextualSpacing/>
        <w:rPr>
          <w:rFonts w:ascii="Calibri" w:hAnsi="Calibri"/>
          <w:sz w:val="20"/>
        </w:rPr>
      </w:pPr>
      <w:r w:rsidRPr="00E976B8">
        <w:rPr>
          <w:rFonts w:ascii="Calibri" w:hAnsi="Calibri"/>
          <w:sz w:val="20"/>
        </w:rPr>
        <w:t xml:space="preserve">Legal Context </w:t>
      </w:r>
    </w:p>
    <w:p w14:paraId="644DC42B" w14:textId="08DE89A2" w:rsidR="00FF0FE2" w:rsidRPr="00FF0FE2" w:rsidRDefault="00FF0FE2" w:rsidP="00FF0FE2">
      <w:pPr>
        <w:spacing w:line="360" w:lineRule="auto"/>
        <w:contextualSpacing/>
        <w:rPr>
          <w:rFonts w:ascii="Proxima Nova Rg" w:hAnsi="Proxima Nova Rg"/>
          <w:b/>
          <w:sz w:val="20"/>
        </w:rPr>
      </w:pPr>
      <w:r w:rsidRPr="00FF0FE2">
        <w:rPr>
          <w:rFonts w:ascii="Proxima Nova Rg" w:hAnsi="Proxima Nova Rg"/>
          <w:b/>
          <w:sz w:val="20"/>
        </w:rPr>
        <w:t xml:space="preserve"> Government Entity (NIM)</w:t>
      </w:r>
    </w:p>
    <w:p w14:paraId="166B8D40" w14:textId="77777777" w:rsidR="00FF0FE2" w:rsidRPr="00961D11" w:rsidRDefault="00FF0FE2" w:rsidP="00961D11">
      <w:pPr>
        <w:pStyle w:val="ListParagraph"/>
        <w:numPr>
          <w:ilvl w:val="0"/>
          <w:numId w:val="37"/>
        </w:numPr>
        <w:spacing w:after="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Consistent with the Article III of the SBAA [or the Supplemental Provisions to the Project Document], the responsibility for the safety and security of the Implementing Partner and its personnel and property, and of UNDP’s property in the Implementing Partner’s custody, rests with the Implementing Partner.  To this end, the Implementing Partner shall:</w:t>
      </w:r>
    </w:p>
    <w:p w14:paraId="37168BBE" w14:textId="77777777" w:rsidR="00FF0FE2" w:rsidRPr="00961D11" w:rsidRDefault="00FF0FE2" w:rsidP="00961D11">
      <w:pPr>
        <w:numPr>
          <w:ilvl w:val="0"/>
          <w:numId w:val="36"/>
        </w:numPr>
        <w:spacing w:line="276" w:lineRule="auto"/>
        <w:contextualSpacing/>
        <w:rPr>
          <w:rFonts w:ascii="Proxima Nova Rg" w:hAnsi="Proxima Nova Rg" w:cs="Arial"/>
          <w:sz w:val="20"/>
          <w:szCs w:val="20"/>
        </w:rPr>
      </w:pPr>
      <w:r w:rsidRPr="00961D11">
        <w:rPr>
          <w:rFonts w:ascii="Proxima Nova Rg" w:hAnsi="Proxima Nova Rg" w:cs="Arial"/>
          <w:sz w:val="20"/>
          <w:szCs w:val="20"/>
        </w:rPr>
        <w:t xml:space="preserve">put in place an appropriate security plan and maintain the security plan, taking into account the security situation in the country where the project is being </w:t>
      </w:r>
      <w:proofErr w:type="gramStart"/>
      <w:r w:rsidRPr="00961D11">
        <w:rPr>
          <w:rFonts w:ascii="Proxima Nova Rg" w:hAnsi="Proxima Nova Rg" w:cs="Arial"/>
          <w:sz w:val="20"/>
          <w:szCs w:val="20"/>
        </w:rPr>
        <w:t>carried;</w:t>
      </w:r>
      <w:proofErr w:type="gramEnd"/>
    </w:p>
    <w:p w14:paraId="76FBDA67" w14:textId="77777777" w:rsidR="00FF0FE2" w:rsidRPr="00961D11" w:rsidRDefault="00FF0FE2" w:rsidP="00961D11">
      <w:pPr>
        <w:numPr>
          <w:ilvl w:val="0"/>
          <w:numId w:val="36"/>
        </w:numPr>
        <w:spacing w:line="276" w:lineRule="auto"/>
        <w:contextualSpacing/>
        <w:rPr>
          <w:rFonts w:ascii="Proxima Nova Rg" w:hAnsi="Proxima Nova Rg" w:cs="Arial"/>
          <w:sz w:val="20"/>
          <w:szCs w:val="20"/>
        </w:rPr>
      </w:pPr>
      <w:r w:rsidRPr="00961D11">
        <w:rPr>
          <w:rFonts w:ascii="Proxima Nova Rg" w:hAnsi="Proxima Nova Rg" w:cs="Arial"/>
          <w:sz w:val="20"/>
          <w:szCs w:val="20"/>
        </w:rPr>
        <w:t>assume all risks and liabilities related to the Implementing Partner’s security, and the full implementation of the security plan.</w:t>
      </w:r>
    </w:p>
    <w:p w14:paraId="36F68E37" w14:textId="77777777" w:rsidR="00FF0FE2" w:rsidRPr="00961D11" w:rsidRDefault="00FF0FE2" w:rsidP="00961D11">
      <w:pPr>
        <w:spacing w:line="276" w:lineRule="auto"/>
        <w:contextualSpacing/>
        <w:rPr>
          <w:rFonts w:ascii="Proxima Nova Rg" w:hAnsi="Proxima Nova Rg" w:cs="Arial"/>
          <w:sz w:val="20"/>
          <w:szCs w:val="20"/>
        </w:rPr>
      </w:pPr>
    </w:p>
    <w:p w14:paraId="2BBAA3EE" w14:textId="77777777" w:rsidR="00FF0FE2" w:rsidRPr="00961D11" w:rsidRDefault="00FF0FE2" w:rsidP="00961D11">
      <w:pPr>
        <w:pStyle w:val="ListParagraph"/>
        <w:numPr>
          <w:ilvl w:val="0"/>
          <w:numId w:val="37"/>
        </w:numPr>
        <w:spacing w:after="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bookmarkStart w:id="2" w:name="_Hlk42597918"/>
      <w:r w:rsidRPr="00961D11">
        <w:rPr>
          <w:rFonts w:ascii="Proxima Nova Rg" w:hAnsi="Proxima Nova Rg" w:cs="Arial"/>
          <w:sz w:val="20"/>
          <w:szCs w:val="20"/>
        </w:rPr>
        <w:t xml:space="preserve"> </w:t>
      </w:r>
    </w:p>
    <w:p w14:paraId="322FB408" w14:textId="77777777" w:rsidR="00FF0FE2" w:rsidRPr="00961D11" w:rsidRDefault="00FF0FE2" w:rsidP="00961D11">
      <w:pPr>
        <w:pStyle w:val="ListParagraph"/>
        <w:spacing w:after="0" w:line="276" w:lineRule="auto"/>
        <w:ind w:left="0"/>
        <w:contextualSpacing/>
        <w:rPr>
          <w:rFonts w:ascii="Proxima Nova Rg" w:hAnsi="Proxima Nova Rg" w:cs="Arial"/>
          <w:sz w:val="20"/>
          <w:szCs w:val="20"/>
        </w:rPr>
      </w:pPr>
    </w:p>
    <w:p w14:paraId="6B1A7730" w14:textId="77777777" w:rsidR="00FF0FE2" w:rsidRPr="00961D11" w:rsidRDefault="00FF0FE2" w:rsidP="00961D11">
      <w:pPr>
        <w:pStyle w:val="ListParagraph"/>
        <w:numPr>
          <w:ilvl w:val="0"/>
          <w:numId w:val="37"/>
        </w:numPr>
        <w:spacing w:after="0" w:line="276" w:lineRule="auto"/>
        <w:ind w:left="0" w:firstLine="0"/>
        <w:contextualSpacing/>
        <w:rPr>
          <w:rFonts w:ascii="Proxima Nova Rg" w:hAnsi="Proxima Nova Rg" w:cs="Arial"/>
          <w:sz w:val="20"/>
          <w:szCs w:val="20"/>
        </w:rPr>
      </w:pPr>
      <w:bookmarkStart w:id="3" w:name="_Hlk75272247"/>
      <w:r w:rsidRPr="00961D11">
        <w:rPr>
          <w:rFonts w:ascii="Proxima Nova Rg" w:hAnsi="Proxima Nova Rg" w:cs="Arial"/>
          <w:sz w:val="20"/>
          <w:szCs w:val="20"/>
        </w:rPr>
        <w:t xml:space="preserve"> The Implementing Partner agrees to undertake all reasonable efforts to ensure that no UNDP funds received pursuant to the Project Document are used to provide support to individuals or entities associated with terrorism, that the recipients of any amounts provided by UNDP hereunder do not appear on the United Nations Security Council </w:t>
      </w:r>
      <w:r w:rsidRPr="00961D11">
        <w:rPr>
          <w:rFonts w:ascii="Proxima Nova Rg" w:hAnsi="Proxima Nova Rg" w:cs="Arial"/>
          <w:sz w:val="20"/>
          <w:szCs w:val="20"/>
        </w:rPr>
        <w:lastRenderedPageBreak/>
        <w:t xml:space="preserve">Consolidated Sanctions List, and that no UNDP funds received pursuant to the Project Document are used for money laundering activities. The United Nations Security Council Consolidated Sanctions List can be accessed via </w:t>
      </w:r>
      <w:hyperlink r:id="rId20" w:history="1">
        <w:r w:rsidRPr="00961D11">
          <w:rPr>
            <w:rFonts w:cs="Arial"/>
          </w:rPr>
          <w:t>https://www.un.org/securitycouncil/content/un-sc-consolidated-list</w:t>
        </w:r>
      </w:hyperlink>
      <w:r w:rsidRPr="00961D11">
        <w:rPr>
          <w:rFonts w:ascii="Proxima Nova Rg" w:hAnsi="Proxima Nova Rg" w:cs="Arial"/>
          <w:sz w:val="20"/>
          <w:szCs w:val="20"/>
        </w:rPr>
        <w:t xml:space="preserve">. </w:t>
      </w:r>
    </w:p>
    <w:bookmarkEnd w:id="2"/>
    <w:bookmarkEnd w:id="3"/>
    <w:p w14:paraId="715B55EF" w14:textId="77777777" w:rsidR="00FF0FE2" w:rsidRPr="00961D11" w:rsidRDefault="00FF0FE2" w:rsidP="00961D11">
      <w:pPr>
        <w:pStyle w:val="ListParagraph"/>
        <w:spacing w:after="0" w:line="276" w:lineRule="auto"/>
        <w:ind w:left="0"/>
        <w:contextualSpacing/>
        <w:rPr>
          <w:rFonts w:ascii="Proxima Nova Rg" w:hAnsi="Proxima Nova Rg" w:cs="Arial"/>
          <w:sz w:val="20"/>
          <w:szCs w:val="20"/>
        </w:rPr>
      </w:pPr>
    </w:p>
    <w:p w14:paraId="57FCA86F" w14:textId="77777777" w:rsidR="00FF0FE2" w:rsidRPr="00961D11" w:rsidRDefault="00FF0FE2" w:rsidP="00961D11">
      <w:pPr>
        <w:pStyle w:val="ListParagraph"/>
        <w:numPr>
          <w:ilvl w:val="0"/>
          <w:numId w:val="37"/>
        </w:numPr>
        <w:spacing w:after="24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12D698D9" w14:textId="77777777" w:rsidR="00FF0FE2" w:rsidRPr="00961D11" w:rsidRDefault="00FF0FE2" w:rsidP="00961D11">
      <w:pPr>
        <w:pStyle w:val="ListParagraph"/>
        <w:spacing w:after="240" w:line="276" w:lineRule="auto"/>
        <w:ind w:left="0"/>
        <w:contextualSpacing/>
        <w:rPr>
          <w:rFonts w:ascii="Proxima Nova Rg" w:hAnsi="Proxima Nova Rg" w:cs="Arial"/>
          <w:sz w:val="20"/>
          <w:szCs w:val="20"/>
        </w:rPr>
      </w:pPr>
      <w:r w:rsidRPr="00961D11">
        <w:rPr>
          <w:rFonts w:ascii="Proxima Nova Rg" w:hAnsi="Proxima Nova Rg" w:cs="Arial"/>
          <w:sz w:val="20"/>
          <w:szCs w:val="20"/>
        </w:rPr>
        <w:t xml:space="preserve">(a)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4DB26D3C" w14:textId="77777777" w:rsidR="00FF0FE2" w:rsidRPr="00961D11" w:rsidRDefault="00FF0FE2" w:rsidP="00961D11">
      <w:pPr>
        <w:pStyle w:val="ListParagraph"/>
        <w:spacing w:after="240" w:line="276" w:lineRule="auto"/>
        <w:ind w:left="0"/>
        <w:contextualSpacing/>
        <w:rPr>
          <w:rFonts w:ascii="Proxima Nova Rg" w:hAnsi="Proxima Nova Rg" w:cs="Arial"/>
          <w:sz w:val="20"/>
          <w:szCs w:val="20"/>
        </w:rPr>
      </w:pPr>
      <w:r w:rsidRPr="00961D11">
        <w:rPr>
          <w:rFonts w:ascii="Proxima Nova Rg" w:hAnsi="Proxima Nova Rg" w:cs="Arial"/>
          <w:sz w:val="20"/>
          <w:szCs w:val="20"/>
        </w:rPr>
        <w:t xml:space="preserve">(b)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 </w:t>
      </w:r>
      <w:bookmarkStart w:id="4" w:name="_Hlk30160899"/>
      <w:r w:rsidRPr="00961D11">
        <w:rPr>
          <w:rFonts w:ascii="Proxima Nova Rg" w:hAnsi="Proxima Nova Rg" w:cs="Arial"/>
          <w:sz w:val="20"/>
          <w:szCs w:val="20"/>
        </w:rPr>
        <w:t>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w:t>
      </w:r>
      <w:bookmarkEnd w:id="4"/>
      <w:r w:rsidRPr="00961D11">
        <w:rPr>
          <w:rFonts w:ascii="Proxima Nova Rg" w:hAnsi="Proxima Nova Rg" w:cs="Arial"/>
          <w:sz w:val="20"/>
          <w:szCs w:val="20"/>
        </w:rPr>
        <w:t xml:space="preserve"> </w:t>
      </w:r>
    </w:p>
    <w:p w14:paraId="51157DAC" w14:textId="77777777" w:rsidR="00FF0FE2" w:rsidRPr="00961D11" w:rsidRDefault="00FF0FE2" w:rsidP="00961D11">
      <w:pPr>
        <w:pStyle w:val="ListParagraph"/>
        <w:spacing w:after="240" w:line="276" w:lineRule="auto"/>
        <w:ind w:left="360"/>
        <w:contextualSpacing/>
        <w:rPr>
          <w:rFonts w:ascii="Proxima Nova Rg" w:hAnsi="Proxima Nova Rg" w:cs="Arial"/>
          <w:sz w:val="20"/>
          <w:szCs w:val="20"/>
        </w:rPr>
      </w:pPr>
    </w:p>
    <w:p w14:paraId="40831862" w14:textId="77777777" w:rsidR="00FF0FE2" w:rsidRPr="00961D11" w:rsidRDefault="00FF0FE2" w:rsidP="00961D11">
      <w:pPr>
        <w:pStyle w:val="ListParagraph"/>
        <w:numPr>
          <w:ilvl w:val="0"/>
          <w:numId w:val="37"/>
        </w:numPr>
        <w:spacing w:after="24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a) In the performance of the activities under this Project Document, the Implementing Partner shall (with respect to its own activities</w:t>
      </w:r>
      <w:proofErr w:type="gramStart"/>
      <w:r w:rsidRPr="00961D11">
        <w:rPr>
          <w:rFonts w:ascii="Proxima Nova Rg" w:hAnsi="Proxima Nova Rg" w:cs="Arial"/>
          <w:sz w:val="20"/>
          <w:szCs w:val="20"/>
        </w:rPr>
        <w:t>), and</w:t>
      </w:r>
      <w:proofErr w:type="gramEnd"/>
      <w:r w:rsidRPr="00961D11">
        <w:rPr>
          <w:rFonts w:ascii="Proxima Nova Rg" w:hAnsi="Proxima Nova Rg" w:cs="Arial"/>
          <w:sz w:val="20"/>
          <w:szCs w:val="20"/>
        </w:rPr>
        <w:t xml:space="preserve">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w:t>
      </w:r>
      <w:proofErr w:type="gramStart"/>
      <w:r w:rsidRPr="00961D11">
        <w:rPr>
          <w:rFonts w:ascii="Proxima Nova Rg" w:hAnsi="Proxima Nova Rg" w:cs="Arial"/>
          <w:sz w:val="20"/>
          <w:szCs w:val="20"/>
        </w:rPr>
        <w:t>include:</w:t>
      </w:r>
      <w:proofErr w:type="gramEnd"/>
      <w:r w:rsidRPr="00961D11">
        <w:rPr>
          <w:rFonts w:ascii="Proxima Nova Rg" w:hAnsi="Proxima Nova Rg" w:cs="Arial"/>
          <w:sz w:val="20"/>
          <w:szCs w:val="20"/>
        </w:rPr>
        <w:t xml:space="preserv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004B4CD5" w14:textId="77777777" w:rsidR="00FF0FE2" w:rsidRPr="00961D11" w:rsidRDefault="00FF0FE2" w:rsidP="00961D11">
      <w:pPr>
        <w:pStyle w:val="ListParagraph"/>
        <w:numPr>
          <w:ilvl w:val="1"/>
          <w:numId w:val="38"/>
        </w:numPr>
        <w:spacing w:after="240" w:line="276" w:lineRule="auto"/>
        <w:contextualSpacing/>
        <w:rPr>
          <w:rFonts w:ascii="Proxima Nova Rg" w:hAnsi="Proxima Nova Rg" w:cs="Arial"/>
          <w:sz w:val="20"/>
          <w:szCs w:val="20"/>
        </w:rPr>
      </w:pPr>
      <w:r w:rsidRPr="00961D11">
        <w:rPr>
          <w:rFonts w:ascii="Proxima Nova Rg" w:hAnsi="Proxima Nova Rg" w:cs="Arial"/>
          <w:sz w:val="20"/>
          <w:szCs w:val="20"/>
        </w:rPr>
        <w:t xml:space="preserve">Prevent its employees, agents or any other persons engaged to perform any services under this Project Document, from engaging in SH or </w:t>
      </w:r>
      <w:proofErr w:type="gramStart"/>
      <w:r w:rsidRPr="00961D11">
        <w:rPr>
          <w:rFonts w:ascii="Proxima Nova Rg" w:hAnsi="Proxima Nova Rg" w:cs="Arial"/>
          <w:sz w:val="20"/>
          <w:szCs w:val="20"/>
        </w:rPr>
        <w:t>SEA;</w:t>
      </w:r>
      <w:proofErr w:type="gramEnd"/>
    </w:p>
    <w:p w14:paraId="63CF4A10" w14:textId="77777777" w:rsidR="00FF0FE2" w:rsidRPr="00961D11" w:rsidRDefault="00FF0FE2" w:rsidP="00961D11">
      <w:pPr>
        <w:pStyle w:val="ListParagraph"/>
        <w:numPr>
          <w:ilvl w:val="1"/>
          <w:numId w:val="38"/>
        </w:numPr>
        <w:spacing w:after="240" w:line="276" w:lineRule="auto"/>
        <w:contextualSpacing/>
        <w:rPr>
          <w:rFonts w:ascii="Proxima Nova Rg" w:hAnsi="Proxima Nova Rg" w:cs="Arial"/>
          <w:sz w:val="20"/>
          <w:szCs w:val="20"/>
        </w:rPr>
      </w:pPr>
      <w:r w:rsidRPr="00961D11">
        <w:rPr>
          <w:rFonts w:ascii="Proxima Nova Rg" w:hAnsi="Proxima Nova Rg" w:cs="Arial"/>
          <w:sz w:val="20"/>
          <w:szCs w:val="20"/>
        </w:rPr>
        <w:t xml:space="preserve">Offer employees and associated personnel training on prevention and response to SH and SEA, where the Implementing Partner and its sub-parties referred to in paragraph 4 have not put in place its own training regarding the prevention of SH and SEA, the Implementing Partner and its sub-parties may use the training material available at </w:t>
      </w:r>
      <w:proofErr w:type="gramStart"/>
      <w:r w:rsidRPr="00961D11">
        <w:rPr>
          <w:rFonts w:ascii="Proxima Nova Rg" w:hAnsi="Proxima Nova Rg" w:cs="Arial"/>
          <w:sz w:val="20"/>
          <w:szCs w:val="20"/>
        </w:rPr>
        <w:t>UNDP;</w:t>
      </w:r>
      <w:proofErr w:type="gramEnd"/>
    </w:p>
    <w:p w14:paraId="22593AFB" w14:textId="77777777" w:rsidR="00FF0FE2" w:rsidRPr="00961D11" w:rsidRDefault="00FF0FE2" w:rsidP="00961D11">
      <w:pPr>
        <w:pStyle w:val="ListParagraph"/>
        <w:numPr>
          <w:ilvl w:val="1"/>
          <w:numId w:val="38"/>
        </w:numPr>
        <w:spacing w:after="240" w:line="276" w:lineRule="auto"/>
        <w:contextualSpacing/>
        <w:rPr>
          <w:rFonts w:ascii="Proxima Nova Rg" w:hAnsi="Proxima Nova Rg" w:cs="Arial"/>
          <w:sz w:val="20"/>
          <w:szCs w:val="20"/>
        </w:rPr>
      </w:pPr>
      <w:r w:rsidRPr="00961D11">
        <w:rPr>
          <w:rFonts w:ascii="Proxima Nova Rg" w:hAnsi="Proxima Nova Rg" w:cs="Arial"/>
          <w:sz w:val="20"/>
          <w:szCs w:val="20"/>
        </w:rPr>
        <w:t xml:space="preserve">Report and monitor allegations of SH and SEA of which the Implementing Partner and its sub-parties referred to in paragraph 4 have been informed or have otherwise become aware, and status </w:t>
      </w:r>
      <w:proofErr w:type="gramStart"/>
      <w:r w:rsidRPr="00961D11">
        <w:rPr>
          <w:rFonts w:ascii="Proxima Nova Rg" w:hAnsi="Proxima Nova Rg" w:cs="Arial"/>
          <w:sz w:val="20"/>
          <w:szCs w:val="20"/>
        </w:rPr>
        <w:t>thereof;</w:t>
      </w:r>
      <w:proofErr w:type="gramEnd"/>
      <w:r w:rsidRPr="00961D11">
        <w:rPr>
          <w:rFonts w:ascii="Proxima Nova Rg" w:hAnsi="Proxima Nova Rg" w:cs="Arial"/>
          <w:sz w:val="20"/>
          <w:szCs w:val="20"/>
        </w:rPr>
        <w:t xml:space="preserve"> </w:t>
      </w:r>
    </w:p>
    <w:p w14:paraId="54387803" w14:textId="77777777" w:rsidR="00FF0FE2" w:rsidRPr="00961D11" w:rsidRDefault="00FF0FE2" w:rsidP="00961D11">
      <w:pPr>
        <w:pStyle w:val="ListParagraph"/>
        <w:numPr>
          <w:ilvl w:val="1"/>
          <w:numId w:val="38"/>
        </w:numPr>
        <w:spacing w:after="240" w:line="276" w:lineRule="auto"/>
        <w:contextualSpacing/>
        <w:rPr>
          <w:rFonts w:ascii="Proxima Nova Rg" w:hAnsi="Proxima Nova Rg" w:cs="Arial"/>
          <w:sz w:val="20"/>
          <w:szCs w:val="20"/>
        </w:rPr>
      </w:pPr>
      <w:r w:rsidRPr="00961D11">
        <w:rPr>
          <w:rFonts w:ascii="Proxima Nova Rg" w:hAnsi="Proxima Nova Rg" w:cs="Arial"/>
          <w:sz w:val="20"/>
          <w:szCs w:val="20"/>
        </w:rPr>
        <w:t>Refer victims/survivors of SH and SEA to safe and confidential victim assistance; and</w:t>
      </w:r>
    </w:p>
    <w:p w14:paraId="1560FA36" w14:textId="77777777" w:rsidR="00FF0FE2" w:rsidRPr="00961D11" w:rsidRDefault="00FF0FE2" w:rsidP="00961D11">
      <w:pPr>
        <w:pStyle w:val="ListParagraph"/>
        <w:numPr>
          <w:ilvl w:val="1"/>
          <w:numId w:val="38"/>
        </w:numPr>
        <w:spacing w:after="240" w:line="276" w:lineRule="auto"/>
        <w:contextualSpacing/>
        <w:rPr>
          <w:rFonts w:ascii="Proxima Nova Rg" w:hAnsi="Proxima Nova Rg" w:cs="Arial"/>
          <w:sz w:val="20"/>
          <w:szCs w:val="20"/>
        </w:rPr>
      </w:pPr>
      <w:r w:rsidRPr="00961D11">
        <w:rPr>
          <w:rFonts w:ascii="Proxima Nova Rg" w:hAnsi="Proxima Nova Rg" w:cs="Arial"/>
          <w:sz w:val="20"/>
          <w:szCs w:val="20"/>
        </w:rPr>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w:t>
      </w:r>
      <w:proofErr w:type="spellStart"/>
      <w:r w:rsidRPr="00961D11">
        <w:rPr>
          <w:rFonts w:ascii="Proxima Nova Rg" w:hAnsi="Proxima Nova Rg" w:cs="Arial"/>
          <w:sz w:val="20"/>
          <w:szCs w:val="20"/>
        </w:rPr>
        <w:t>i</w:t>
      </w:r>
      <w:proofErr w:type="spellEnd"/>
      <w:r w:rsidRPr="00961D11">
        <w:rPr>
          <w:rFonts w:ascii="Proxima Nova Rg" w:hAnsi="Proxima Nova Rg" w:cs="Arial"/>
          <w:sz w:val="20"/>
          <w:szCs w:val="20"/>
        </w:rPr>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446BAB67" w14:textId="77777777" w:rsidR="00FF0FE2" w:rsidRPr="00961D11" w:rsidRDefault="00FF0FE2" w:rsidP="00961D11">
      <w:pPr>
        <w:pStyle w:val="ListParagraph"/>
        <w:spacing w:after="240" w:line="276" w:lineRule="auto"/>
        <w:ind w:left="0"/>
        <w:contextualSpacing/>
        <w:rPr>
          <w:rFonts w:ascii="Proxima Nova Rg" w:hAnsi="Proxima Nova Rg" w:cs="Arial"/>
          <w:sz w:val="20"/>
          <w:szCs w:val="20"/>
        </w:rPr>
      </w:pPr>
      <w:r w:rsidRPr="00961D11">
        <w:rPr>
          <w:rFonts w:ascii="Proxima Nova Rg" w:hAnsi="Proxima Nova Rg" w:cs="Arial"/>
          <w:sz w:val="20"/>
          <w:szCs w:val="20"/>
        </w:rPr>
        <w:t xml:space="preserve">b) The Implementing Partner shall establish that it has complied with the foregoing, to the satisfaction of UNDP, when requested by UNDP or any party acting on its behalf to provide such confirmation. </w:t>
      </w:r>
      <w:bookmarkStart w:id="5" w:name="_Hlk42604014"/>
      <w:r w:rsidRPr="00961D11">
        <w:rPr>
          <w:rFonts w:ascii="Proxima Nova Rg" w:hAnsi="Proxima Nova Rg" w:cs="Arial"/>
          <w:sz w:val="20"/>
          <w:szCs w:val="20"/>
        </w:rPr>
        <w:t>Failure of the Implementing Partner, and each of its sub-parties referred to in paragraph 4, to comply of the foregoing, as determined by UNDP, shall be considered grounds for suspension or termination of the Project.</w:t>
      </w:r>
    </w:p>
    <w:bookmarkEnd w:id="5"/>
    <w:p w14:paraId="719B7AB0" w14:textId="77777777" w:rsidR="00FF0FE2" w:rsidRPr="00961D11" w:rsidRDefault="00FF0FE2" w:rsidP="00961D11">
      <w:pPr>
        <w:pStyle w:val="ListParagraph"/>
        <w:spacing w:after="240" w:line="276" w:lineRule="auto"/>
        <w:ind w:left="0"/>
        <w:contextualSpacing/>
        <w:rPr>
          <w:rFonts w:ascii="Proxima Nova Rg" w:hAnsi="Proxima Nova Rg" w:cs="Arial"/>
          <w:sz w:val="20"/>
          <w:szCs w:val="20"/>
        </w:rPr>
      </w:pPr>
    </w:p>
    <w:p w14:paraId="74BE9DD5" w14:textId="77777777" w:rsidR="00FF0FE2" w:rsidRPr="00961D11" w:rsidRDefault="00FF0FE2" w:rsidP="00961D11">
      <w:pPr>
        <w:pStyle w:val="ListParagraph"/>
        <w:numPr>
          <w:ilvl w:val="0"/>
          <w:numId w:val="37"/>
        </w:numPr>
        <w:spacing w:after="24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Social and environmental sustainability will be enhanced through application of the UNDP Social and Environmental Standards (http://www.undp.org/ses) and related Accountability Mechanism (http://www.undp.org/secu-srm).   </w:t>
      </w:r>
    </w:p>
    <w:p w14:paraId="4FB9E3CC" w14:textId="77777777" w:rsidR="00FF0FE2" w:rsidRPr="00961D11" w:rsidRDefault="00FF0FE2" w:rsidP="00961D11">
      <w:pPr>
        <w:pStyle w:val="Default"/>
        <w:numPr>
          <w:ilvl w:val="0"/>
          <w:numId w:val="37"/>
        </w:numPr>
        <w:spacing w:line="276" w:lineRule="auto"/>
        <w:ind w:left="0" w:firstLine="0"/>
        <w:contextualSpacing/>
        <w:jc w:val="both"/>
        <w:rPr>
          <w:rFonts w:ascii="Proxima Nova Rg" w:eastAsia="Times New Roman" w:hAnsi="Proxima Nova Rg" w:cs="Arial"/>
          <w:color w:val="auto"/>
          <w:sz w:val="20"/>
          <w:szCs w:val="20"/>
          <w:lang w:val="en-GB"/>
        </w:rPr>
      </w:pPr>
      <w:r w:rsidRPr="00961D11">
        <w:rPr>
          <w:rFonts w:ascii="Proxima Nova Rg" w:eastAsia="Times New Roman" w:hAnsi="Proxima Nova Rg" w:cs="Arial"/>
          <w:color w:val="auto"/>
          <w:sz w:val="20"/>
          <w:szCs w:val="20"/>
          <w:lang w:val="en-GB"/>
        </w:rPr>
        <w:t xml:space="preserve">The Implementing Partner shall: (a) conduct project and programme-related activities in a manner consistent with the UNDP Social and Environmental Standards, (b) implement any management or mitigation plan prepared for the </w:t>
      </w:r>
      <w:r w:rsidRPr="00961D11">
        <w:rPr>
          <w:rFonts w:ascii="Proxima Nova Rg" w:eastAsia="Times New Roman" w:hAnsi="Proxima Nova Rg" w:cs="Arial"/>
          <w:color w:val="auto"/>
          <w:sz w:val="20"/>
          <w:szCs w:val="20"/>
          <w:lang w:val="en-GB"/>
        </w:rPr>
        <w:lastRenderedPageBreak/>
        <w:t xml:space="preserve">project or programme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 </w:t>
      </w:r>
    </w:p>
    <w:p w14:paraId="2964E6D9" w14:textId="77777777" w:rsidR="00FF0FE2" w:rsidRPr="00961D11" w:rsidRDefault="00FF0FE2" w:rsidP="00961D11">
      <w:pPr>
        <w:pStyle w:val="ListParagraph"/>
        <w:numPr>
          <w:ilvl w:val="0"/>
          <w:numId w:val="37"/>
        </w:numPr>
        <w:spacing w:before="240" w:after="24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1EF8CF3A" w14:textId="77777777" w:rsidR="00FF0FE2" w:rsidRPr="00961D11" w:rsidRDefault="00FF0FE2" w:rsidP="00961D11">
      <w:pPr>
        <w:numPr>
          <w:ilvl w:val="0"/>
          <w:numId w:val="37"/>
        </w:numPr>
        <w:autoSpaceDE w:val="0"/>
        <w:autoSpaceDN w:val="0"/>
        <w:adjustRightInd w:val="0"/>
        <w:spacing w:after="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 xml:space="preserve">The Implementing Partner will take appropriate steps to prevent misuse of funds, fraud or corruption, by its officials, consultants, responsible parties, subcontractors and sub-recipients in implementing the project or using UNDP funds.  </w:t>
      </w:r>
    </w:p>
    <w:p w14:paraId="4A32A6FB" w14:textId="77777777" w:rsidR="00FF0FE2" w:rsidRPr="00961D11" w:rsidRDefault="00FF0FE2" w:rsidP="00961D11">
      <w:pPr>
        <w:autoSpaceDE w:val="0"/>
        <w:autoSpaceDN w:val="0"/>
        <w:adjustRightInd w:val="0"/>
        <w:spacing w:after="0" w:line="276" w:lineRule="auto"/>
        <w:contextualSpacing/>
        <w:rPr>
          <w:rFonts w:ascii="Proxima Nova Rg" w:hAnsi="Proxima Nova Rg" w:cs="Arial"/>
          <w:sz w:val="20"/>
          <w:szCs w:val="20"/>
        </w:rPr>
      </w:pPr>
    </w:p>
    <w:p w14:paraId="143CCCE5" w14:textId="77777777" w:rsidR="00FF0FE2" w:rsidRPr="00961D11" w:rsidRDefault="00FF0FE2" w:rsidP="00961D11">
      <w:pPr>
        <w:numPr>
          <w:ilvl w:val="0"/>
          <w:numId w:val="37"/>
        </w:numPr>
        <w:autoSpaceDE w:val="0"/>
        <w:autoSpaceDN w:val="0"/>
        <w:adjustRightInd w:val="0"/>
        <w:spacing w:after="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In the implementation of the activities under this Project Document, UNDP places reasonable reliance upon the Implementing Partner for it to apply its laws, regulations and processes, and applicable international laws regarding anti money laundering and countering the financing of terrorism, to ensure consistency with the principles of then in force the UNDP Anti-Money Laundering and Countering the Financing of Terrorism Policy.</w:t>
      </w:r>
    </w:p>
    <w:p w14:paraId="7B8D1B45" w14:textId="77777777" w:rsidR="00FF0FE2" w:rsidRPr="00961D11" w:rsidRDefault="00FF0FE2" w:rsidP="00961D11">
      <w:pPr>
        <w:autoSpaceDE w:val="0"/>
        <w:autoSpaceDN w:val="0"/>
        <w:adjustRightInd w:val="0"/>
        <w:spacing w:after="0" w:line="276" w:lineRule="auto"/>
        <w:contextualSpacing/>
        <w:rPr>
          <w:rFonts w:ascii="Proxima Nova Rg" w:hAnsi="Proxima Nova Rg" w:cs="Arial"/>
          <w:sz w:val="20"/>
          <w:szCs w:val="20"/>
        </w:rPr>
      </w:pPr>
    </w:p>
    <w:p w14:paraId="6F5C1B1A" w14:textId="71C8E54B" w:rsidR="00FF0FE2" w:rsidRPr="00961D11" w:rsidRDefault="00FF0FE2" w:rsidP="00961D11">
      <w:pPr>
        <w:numPr>
          <w:ilvl w:val="0"/>
          <w:numId w:val="37"/>
        </w:numPr>
        <w:autoSpaceDE w:val="0"/>
        <w:autoSpaceDN w:val="0"/>
        <w:adjustRightInd w:val="0"/>
        <w:spacing w:after="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The Implementing Partner will ensure that its financial management, anti-corruption, anti-fraud and anti</w:t>
      </w:r>
      <w:r w:rsidR="00487FB8">
        <w:rPr>
          <w:rFonts w:ascii="Proxima Nova Rg" w:hAnsi="Proxima Nova Rg" w:cs="Arial"/>
          <w:sz w:val="20"/>
          <w:szCs w:val="20"/>
        </w:rPr>
        <w:t>-</w:t>
      </w:r>
      <w:r w:rsidRPr="00961D11">
        <w:rPr>
          <w:rFonts w:ascii="Proxima Nova Rg" w:hAnsi="Proxima Nova Rg" w:cs="Arial"/>
          <w:sz w:val="20"/>
          <w:szCs w:val="20"/>
        </w:rPr>
        <w:t xml:space="preserve">money laundering and countering the financing of terrorism policies are in place and enforced for all funding received from or through UNDP. </w:t>
      </w:r>
    </w:p>
    <w:p w14:paraId="3B88AA29" w14:textId="77777777" w:rsidR="00FF0FE2" w:rsidRPr="00961D11" w:rsidRDefault="00FF0FE2" w:rsidP="00961D11">
      <w:pPr>
        <w:autoSpaceDE w:val="0"/>
        <w:autoSpaceDN w:val="0"/>
        <w:adjustRightInd w:val="0"/>
        <w:spacing w:after="0" w:line="276" w:lineRule="auto"/>
        <w:contextualSpacing/>
        <w:rPr>
          <w:rFonts w:ascii="Proxima Nova Rg" w:hAnsi="Proxima Nova Rg" w:cs="Arial"/>
          <w:sz w:val="20"/>
          <w:szCs w:val="20"/>
        </w:rPr>
      </w:pPr>
    </w:p>
    <w:p w14:paraId="04F4A829" w14:textId="77777777" w:rsidR="00FF0FE2" w:rsidRPr="00961D11" w:rsidRDefault="00FF0FE2" w:rsidP="00961D11">
      <w:pPr>
        <w:numPr>
          <w:ilvl w:val="0"/>
          <w:numId w:val="37"/>
        </w:numPr>
        <w:autoSpaceDE w:val="0"/>
        <w:autoSpaceDN w:val="0"/>
        <w:adjustRightInd w:val="0"/>
        <w:spacing w:after="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 xml:space="preserve">The requirements of the following documents, then in force at the time of signature of the Project Document, apply to the Implementing Partner: (a) UNDP Policy on Fraud and other Corrupt Practices and (b) UNDP Office of Audit and Investigations Investigation Guidelines. The Implementing Partner agrees to the requirements of the above documents, which are an integral part of this Project Document and are available online at www.undp.org. </w:t>
      </w:r>
    </w:p>
    <w:p w14:paraId="38E3E863" w14:textId="77777777" w:rsidR="00FF0FE2" w:rsidRPr="00961D11" w:rsidRDefault="00FF0FE2" w:rsidP="00961D11">
      <w:pPr>
        <w:spacing w:after="0" w:line="276" w:lineRule="auto"/>
        <w:ind w:left="360"/>
        <w:contextualSpacing/>
        <w:rPr>
          <w:rFonts w:ascii="Proxima Nova Rg" w:hAnsi="Proxima Nova Rg" w:cs="Arial"/>
          <w:sz w:val="20"/>
          <w:szCs w:val="20"/>
        </w:rPr>
      </w:pPr>
    </w:p>
    <w:p w14:paraId="1A570059" w14:textId="77777777" w:rsidR="00FF0FE2" w:rsidRPr="00961D11" w:rsidRDefault="00FF0FE2" w:rsidP="00961D11">
      <w:pPr>
        <w:numPr>
          <w:ilvl w:val="0"/>
          <w:numId w:val="37"/>
        </w:numPr>
        <w:spacing w:after="0" w:line="276" w:lineRule="auto"/>
        <w:ind w:left="0" w:firstLine="0"/>
        <w:contextualSpacing/>
        <w:rPr>
          <w:rFonts w:ascii="Proxima Nova Rg" w:hAnsi="Proxima Nova Rg" w:cs="Arial"/>
          <w:sz w:val="20"/>
          <w:szCs w:val="20"/>
        </w:rPr>
      </w:pPr>
      <w:proofErr w:type="gramStart"/>
      <w:r w:rsidRPr="00961D11">
        <w:rPr>
          <w:rFonts w:ascii="Proxima Nova Rg" w:hAnsi="Proxima Nova Rg" w:cs="Arial"/>
          <w:sz w:val="20"/>
          <w:szCs w:val="20"/>
        </w:rPr>
        <w:t>In the event that</w:t>
      </w:r>
      <w:proofErr w:type="gramEnd"/>
      <w:r w:rsidRPr="00961D11">
        <w:rPr>
          <w:rFonts w:ascii="Proxima Nova Rg" w:hAnsi="Proxima Nova Rg" w:cs="Arial"/>
          <w:sz w:val="20"/>
          <w:szCs w:val="20"/>
        </w:rPr>
        <w:t xml:space="preserve"> an investigation is required, UNDP has the obligation to conduct investigations relating to any aspect of UNDP projects and programmes in accordance with UNDP’s regulations, rules, policies and procedures. The Implementing Partner shall provide its full cooperation, including making available personnel, relevant documentation, and granting access to the Implementing Partner’s (and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16B51CC4" w14:textId="77777777" w:rsidR="00FF0FE2" w:rsidRPr="00961D11" w:rsidRDefault="00FF0FE2" w:rsidP="00961D11">
      <w:pPr>
        <w:numPr>
          <w:ilvl w:val="0"/>
          <w:numId w:val="37"/>
        </w:numPr>
        <w:spacing w:after="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The signatories to this Project Document will promptly inform one another in case of any incidence of inappropriate use of funds, credible allegation of fraud or corruption or other financial irregularities with due confidentiality.</w:t>
      </w:r>
    </w:p>
    <w:p w14:paraId="3D1D5B27" w14:textId="77777777" w:rsidR="00FF0FE2" w:rsidRPr="00961D11" w:rsidRDefault="00FF0FE2" w:rsidP="00961D11">
      <w:pPr>
        <w:spacing w:after="0" w:line="276" w:lineRule="auto"/>
        <w:contextualSpacing/>
        <w:rPr>
          <w:rFonts w:ascii="Proxima Nova Rg" w:hAnsi="Proxima Nova Rg" w:cs="Arial"/>
          <w:sz w:val="20"/>
          <w:szCs w:val="20"/>
        </w:rPr>
      </w:pPr>
      <w:r w:rsidRPr="00961D11">
        <w:rPr>
          <w:rFonts w:ascii="Proxima Nova Rg" w:hAnsi="Proxima Nova Rg" w:cs="Arial"/>
          <w:sz w:val="20"/>
          <w:szCs w:val="20"/>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2A3EB9BE" w14:textId="77777777" w:rsidR="00FF0FE2" w:rsidRPr="00961D11" w:rsidRDefault="00FF0FE2" w:rsidP="00961D11">
      <w:pPr>
        <w:spacing w:after="0" w:line="276" w:lineRule="auto"/>
        <w:ind w:left="360"/>
        <w:contextualSpacing/>
        <w:rPr>
          <w:rFonts w:ascii="Proxima Nova Rg" w:hAnsi="Proxima Nova Rg" w:cs="Arial"/>
          <w:sz w:val="20"/>
          <w:szCs w:val="20"/>
        </w:rPr>
      </w:pPr>
    </w:p>
    <w:p w14:paraId="436867F1" w14:textId="77777777" w:rsidR="00FF0FE2" w:rsidRPr="00961D11" w:rsidRDefault="00FF0FE2" w:rsidP="00961D11">
      <w:pPr>
        <w:numPr>
          <w:ilvl w:val="0"/>
          <w:numId w:val="37"/>
        </w:numPr>
        <w:spacing w:after="0" w:line="276" w:lineRule="auto"/>
        <w:ind w:left="360"/>
        <w:contextualSpacing/>
        <w:rPr>
          <w:rFonts w:ascii="Proxima Nova Rg" w:hAnsi="Proxima Nova Rg" w:cs="Arial"/>
          <w:sz w:val="20"/>
          <w:szCs w:val="20"/>
        </w:rPr>
      </w:pPr>
      <w:r w:rsidRPr="00961D11">
        <w:rPr>
          <w:rFonts w:ascii="Proxima Nova Rg" w:hAnsi="Proxima Nova Rg" w:cs="Arial"/>
          <w:sz w:val="20"/>
          <w:szCs w:val="20"/>
        </w:rPr>
        <w:t>Choose one of the three following options:</w:t>
      </w:r>
    </w:p>
    <w:p w14:paraId="1768720D" w14:textId="77777777" w:rsidR="00FF0FE2" w:rsidRPr="00961D11" w:rsidRDefault="00FF0FE2" w:rsidP="00961D11">
      <w:pPr>
        <w:spacing w:after="0" w:line="276" w:lineRule="auto"/>
        <w:contextualSpacing/>
        <w:rPr>
          <w:rFonts w:ascii="Proxima Nova Rg" w:hAnsi="Proxima Nova Rg" w:cs="Arial"/>
          <w:sz w:val="20"/>
          <w:szCs w:val="20"/>
        </w:rPr>
      </w:pPr>
      <w:r w:rsidRPr="00961D11">
        <w:rPr>
          <w:rFonts w:ascii="Proxima Nova Rg" w:hAnsi="Proxima Nova Rg" w:cs="Arial"/>
          <w:sz w:val="20"/>
          <w:szCs w:val="20"/>
        </w:rPr>
        <w:t>Option 1: UNDP shall be entitled to a refund from the Implementing Partner of any funds provided that have been used inappropriately, including through fraud, corruption or other financial irregularity, or otherwise paid other than in accordance with the terms and conditions of the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1CEC2CF9" w14:textId="77777777" w:rsidR="00FF0FE2" w:rsidRPr="00961D11" w:rsidRDefault="00FF0FE2" w:rsidP="00961D11">
      <w:pPr>
        <w:spacing w:after="0" w:line="276" w:lineRule="auto"/>
        <w:contextualSpacing/>
        <w:rPr>
          <w:rFonts w:ascii="Proxima Nova Rg" w:hAnsi="Proxima Nova Rg" w:cs="Arial"/>
          <w:sz w:val="20"/>
          <w:szCs w:val="20"/>
        </w:rPr>
      </w:pPr>
    </w:p>
    <w:p w14:paraId="2B86148A" w14:textId="77777777" w:rsidR="00FF0FE2" w:rsidRPr="00961D11" w:rsidRDefault="00FF0FE2" w:rsidP="00961D11">
      <w:pPr>
        <w:spacing w:after="0" w:line="276" w:lineRule="auto"/>
        <w:contextualSpacing/>
        <w:rPr>
          <w:rFonts w:ascii="Proxima Nova Rg" w:hAnsi="Proxima Nova Rg" w:cs="Arial"/>
          <w:sz w:val="20"/>
          <w:szCs w:val="20"/>
        </w:rPr>
      </w:pPr>
      <w:r w:rsidRPr="00961D11">
        <w:rPr>
          <w:rFonts w:ascii="Proxima Nova Rg" w:hAnsi="Proxima Nova Rg" w:cs="Arial"/>
          <w:sz w:val="20"/>
          <w:szCs w:val="20"/>
        </w:rPr>
        <w:t>Option 2: The Implementing Partner agrees that, where applicable, donors to UNDP (including the Government) whose funding is the source, in whole or in part, of the funds for the activities which are the subject of this Project Document, may seek recourse to the Implementing Partner for the recovery of any funds determined by UNDP to have been used inappropriately, including through fraud, corruption or other financial irregularity, or otherwise paid other than in accordance with the terms and conditions of the Project Document.</w:t>
      </w:r>
    </w:p>
    <w:p w14:paraId="51CEC1EE" w14:textId="77777777" w:rsidR="00FF0FE2" w:rsidRPr="00961D11" w:rsidRDefault="00FF0FE2" w:rsidP="00961D11">
      <w:pPr>
        <w:spacing w:after="0" w:line="276" w:lineRule="auto"/>
        <w:contextualSpacing/>
        <w:rPr>
          <w:rFonts w:ascii="Proxima Nova Rg" w:hAnsi="Proxima Nova Rg" w:cs="Arial"/>
          <w:sz w:val="20"/>
          <w:szCs w:val="20"/>
        </w:rPr>
      </w:pPr>
    </w:p>
    <w:p w14:paraId="03F2B276" w14:textId="77777777" w:rsidR="00FF0FE2" w:rsidRPr="00961D11" w:rsidRDefault="00FF0FE2" w:rsidP="00961D11">
      <w:pPr>
        <w:spacing w:after="0" w:line="276" w:lineRule="auto"/>
        <w:contextualSpacing/>
        <w:rPr>
          <w:rFonts w:ascii="Proxima Nova Rg" w:hAnsi="Proxima Nova Rg" w:cs="Arial"/>
          <w:sz w:val="20"/>
          <w:szCs w:val="20"/>
        </w:rPr>
      </w:pPr>
      <w:r w:rsidRPr="00961D11">
        <w:rPr>
          <w:rFonts w:ascii="Proxima Nova Rg" w:hAnsi="Proxima Nova Rg" w:cs="Arial"/>
          <w:sz w:val="20"/>
          <w:szCs w:val="20"/>
        </w:rPr>
        <w:lastRenderedPageBreak/>
        <w:t xml:space="preserve">Option 3: UNDP shall be entitled to a refund from the Implementing Partner of any funds provided that have been used inappropriately, including through fraud, corruption or other financial irregularity, or otherwise paid other than in accordance with the terms and conditions of the Project Document.  Such amount may be deducted by UNDP from any payment due to the Implementing Partner under this or any other agreement.  </w:t>
      </w:r>
    </w:p>
    <w:p w14:paraId="10B51B08" w14:textId="77777777" w:rsidR="00FF0FE2" w:rsidRPr="00961D11" w:rsidRDefault="00FF0FE2" w:rsidP="00961D11">
      <w:pPr>
        <w:spacing w:after="0" w:line="276" w:lineRule="auto"/>
        <w:ind w:left="360"/>
        <w:contextualSpacing/>
        <w:rPr>
          <w:rFonts w:ascii="Proxima Nova Rg" w:hAnsi="Proxima Nova Rg" w:cs="Arial"/>
          <w:sz w:val="20"/>
          <w:szCs w:val="20"/>
        </w:rPr>
      </w:pPr>
    </w:p>
    <w:p w14:paraId="0EDAC44C" w14:textId="77777777" w:rsidR="00FF0FE2" w:rsidRPr="00961D11" w:rsidRDefault="00FF0FE2" w:rsidP="00961D11">
      <w:pPr>
        <w:spacing w:after="0" w:line="276" w:lineRule="auto"/>
        <w:contextualSpacing/>
        <w:rPr>
          <w:rFonts w:ascii="Proxima Nova Rg" w:hAnsi="Proxima Nova Rg" w:cs="Arial"/>
          <w:sz w:val="20"/>
          <w:szCs w:val="20"/>
        </w:rPr>
      </w:pPr>
      <w:r w:rsidRPr="00961D11">
        <w:rPr>
          <w:rFonts w:ascii="Proxima Nova Rg" w:hAnsi="Proxima Nova Rg" w:cs="Arial"/>
          <w:sz w:val="20"/>
          <w:szCs w:val="20"/>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corruption or other financial irregularity, or otherwise paid other than in accordance with the terms and conditions of the Project Document.</w:t>
      </w:r>
    </w:p>
    <w:p w14:paraId="79A94889" w14:textId="77777777" w:rsidR="00FF0FE2" w:rsidRPr="00961D11" w:rsidRDefault="00FF0FE2" w:rsidP="00961D11">
      <w:pPr>
        <w:spacing w:after="0" w:line="276" w:lineRule="auto"/>
        <w:contextualSpacing/>
        <w:rPr>
          <w:rFonts w:ascii="Proxima Nova Rg" w:hAnsi="Proxima Nova Rg" w:cs="Arial"/>
          <w:sz w:val="20"/>
          <w:szCs w:val="20"/>
        </w:rPr>
      </w:pPr>
    </w:p>
    <w:p w14:paraId="6E50A10F" w14:textId="77777777" w:rsidR="00FF0FE2" w:rsidRPr="00961D11" w:rsidRDefault="00FF0FE2" w:rsidP="00961D11">
      <w:pPr>
        <w:spacing w:after="0" w:line="276" w:lineRule="auto"/>
        <w:contextualSpacing/>
        <w:rPr>
          <w:rFonts w:ascii="Proxima Nova Rg" w:hAnsi="Proxima Nova Rg" w:cs="Arial"/>
          <w:sz w:val="20"/>
          <w:szCs w:val="20"/>
        </w:rPr>
      </w:pPr>
      <w:r w:rsidRPr="00961D11">
        <w:rPr>
          <w:rFonts w:ascii="Proxima Nova Rg" w:hAnsi="Proxima Nova Rg" w:cs="Arial"/>
          <w:sz w:val="20"/>
          <w:szCs w:val="20"/>
        </w:rPr>
        <w:t>Note:  The term “Project Document” as used in this clause shall be deemed to include any relevant subsidiary agreement further to the Project Document, including those with responsible parties, subcontractors, and sub-recipients.</w:t>
      </w:r>
    </w:p>
    <w:p w14:paraId="263FAEDE" w14:textId="77777777" w:rsidR="00FF0FE2" w:rsidRPr="00961D11" w:rsidRDefault="00FF0FE2" w:rsidP="00961D11">
      <w:pPr>
        <w:spacing w:after="0" w:line="276" w:lineRule="auto"/>
        <w:ind w:left="360"/>
        <w:contextualSpacing/>
        <w:rPr>
          <w:rFonts w:ascii="Proxima Nova Rg" w:hAnsi="Proxima Nova Rg" w:cs="Arial"/>
          <w:sz w:val="20"/>
          <w:szCs w:val="20"/>
        </w:rPr>
      </w:pPr>
    </w:p>
    <w:p w14:paraId="74243C35" w14:textId="77777777" w:rsidR="00FF0FE2" w:rsidRPr="00961D11" w:rsidRDefault="00FF0FE2" w:rsidP="00961D11">
      <w:pPr>
        <w:numPr>
          <w:ilvl w:val="0"/>
          <w:numId w:val="37"/>
        </w:numPr>
        <w:spacing w:after="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 xml:space="preserve">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w:t>
      </w:r>
      <w:proofErr w:type="gramStart"/>
      <w:r w:rsidRPr="00961D11">
        <w:rPr>
          <w:rFonts w:ascii="Proxima Nova Rg" w:hAnsi="Proxima Nova Rg" w:cs="Arial"/>
          <w:sz w:val="20"/>
          <w:szCs w:val="20"/>
        </w:rPr>
        <w:t>any and all</w:t>
      </w:r>
      <w:proofErr w:type="gramEnd"/>
      <w:r w:rsidRPr="00961D11">
        <w:rPr>
          <w:rFonts w:ascii="Proxima Nova Rg" w:hAnsi="Proxima Nova Rg" w:cs="Arial"/>
          <w:sz w:val="20"/>
          <w:szCs w:val="20"/>
        </w:rPr>
        <w:t xml:space="preserve"> investigations and post-payment audits.</w:t>
      </w:r>
    </w:p>
    <w:p w14:paraId="2D26BAFC" w14:textId="77777777" w:rsidR="00FF0FE2" w:rsidRPr="00961D11" w:rsidRDefault="00FF0FE2" w:rsidP="00961D11">
      <w:pPr>
        <w:spacing w:after="0" w:line="276" w:lineRule="auto"/>
        <w:ind w:left="360"/>
        <w:contextualSpacing/>
        <w:rPr>
          <w:rFonts w:ascii="Proxima Nova Rg" w:hAnsi="Proxima Nova Rg" w:cs="Arial"/>
          <w:sz w:val="20"/>
          <w:szCs w:val="20"/>
        </w:rPr>
      </w:pPr>
    </w:p>
    <w:p w14:paraId="41E02798" w14:textId="77777777" w:rsidR="00FF0FE2" w:rsidRPr="00961D11" w:rsidRDefault="00FF0FE2" w:rsidP="00961D11">
      <w:pPr>
        <w:numPr>
          <w:ilvl w:val="0"/>
          <w:numId w:val="37"/>
        </w:numPr>
        <w:spacing w:after="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4F5BC816" w14:textId="77777777" w:rsidR="00FF0FE2" w:rsidRPr="00961D11" w:rsidRDefault="00FF0FE2" w:rsidP="00961D11">
      <w:pPr>
        <w:spacing w:after="0" w:line="276" w:lineRule="auto"/>
        <w:ind w:left="360"/>
        <w:contextualSpacing/>
        <w:rPr>
          <w:rFonts w:ascii="Proxima Nova Rg" w:hAnsi="Proxima Nova Rg" w:cs="Arial"/>
          <w:sz w:val="20"/>
          <w:szCs w:val="20"/>
        </w:rPr>
      </w:pPr>
    </w:p>
    <w:p w14:paraId="0F17D3FB" w14:textId="77777777" w:rsidR="00FF0FE2" w:rsidRPr="00961D11" w:rsidRDefault="00FF0FE2" w:rsidP="00961D11">
      <w:pPr>
        <w:numPr>
          <w:ilvl w:val="0"/>
          <w:numId w:val="37"/>
        </w:numPr>
        <w:spacing w:after="0" w:line="276" w:lineRule="auto"/>
        <w:ind w:left="0" w:firstLine="0"/>
        <w:contextualSpacing/>
        <w:rPr>
          <w:rFonts w:ascii="Proxima Nova Rg" w:hAnsi="Proxima Nova Rg" w:cs="Arial"/>
          <w:sz w:val="20"/>
          <w:szCs w:val="20"/>
        </w:rPr>
      </w:pPr>
      <w:r w:rsidRPr="00961D11">
        <w:rPr>
          <w:rFonts w:ascii="Proxima Nova Rg" w:hAnsi="Proxima Nova Rg" w:cs="Arial"/>
          <w:sz w:val="20"/>
          <w:szCs w:val="20"/>
        </w:rPr>
        <w:t xml:space="preserve">The Implementing Partner shall ensure that </w:t>
      </w:r>
      <w:proofErr w:type="gramStart"/>
      <w:r w:rsidRPr="00961D11">
        <w:rPr>
          <w:rFonts w:ascii="Proxima Nova Rg" w:hAnsi="Proxima Nova Rg" w:cs="Arial"/>
          <w:sz w:val="20"/>
          <w:szCs w:val="20"/>
        </w:rPr>
        <w:t>all of</w:t>
      </w:r>
      <w:proofErr w:type="gramEnd"/>
      <w:r w:rsidRPr="00961D11">
        <w:rPr>
          <w:rFonts w:ascii="Proxima Nova Rg" w:hAnsi="Proxima Nova Rg" w:cs="Arial"/>
          <w:sz w:val="20"/>
          <w:szCs w:val="20"/>
        </w:rPr>
        <w:t xml:space="preserve"> its obligations set forth under this section entitled “Risk Management” are passed on to each responsible party, subcontractor and sub-recipient and that all the clauses under this section entitled “Risk Management Standard Clauses” are included, mutatis mutandis, in all sub-contracts or sub-agreements entered into further to this Project Document.</w:t>
      </w:r>
    </w:p>
    <w:p w14:paraId="711596F9" w14:textId="77777777" w:rsidR="00FF0FE2" w:rsidRPr="00FF0FE2" w:rsidRDefault="00FF0FE2" w:rsidP="00961D11">
      <w:pPr>
        <w:spacing w:after="0" w:line="276" w:lineRule="auto"/>
        <w:rPr>
          <w:rFonts w:ascii="Proxima Nova Rg" w:hAnsi="Proxima Nova Rg" w:cs="Arial"/>
          <w:sz w:val="20"/>
          <w:szCs w:val="20"/>
        </w:rPr>
      </w:pPr>
    </w:p>
    <w:sectPr w:rsidR="00FF0FE2" w:rsidRPr="00FF0FE2" w:rsidSect="007D2FC3">
      <w:headerReference w:type="default" r:id="rId21"/>
      <w:footerReference w:type="default" r:id="rId22"/>
      <w:headerReference w:type="first" r:id="rId23"/>
      <w:pgSz w:w="11906" w:h="16838" w:code="9"/>
      <w:pgMar w:top="540" w:right="566" w:bottom="270" w:left="90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3BBA" w14:textId="77777777" w:rsidR="00163989" w:rsidRDefault="00163989" w:rsidP="00A52F9F">
      <w:pPr>
        <w:spacing w:after="0"/>
      </w:pPr>
      <w:r>
        <w:separator/>
      </w:r>
    </w:p>
  </w:endnote>
  <w:endnote w:type="continuationSeparator" w:id="0">
    <w:p w14:paraId="7A91467F" w14:textId="77777777" w:rsidR="00163989" w:rsidRDefault="00163989" w:rsidP="00A52F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yriad">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444998"/>
      <w:docPartObj>
        <w:docPartGallery w:val="Page Numbers (Bottom of Page)"/>
        <w:docPartUnique/>
      </w:docPartObj>
    </w:sdtPr>
    <w:sdtEndPr>
      <w:rPr>
        <w:noProof/>
      </w:rPr>
    </w:sdtEndPr>
    <w:sdtContent>
      <w:p w14:paraId="4EDE011C" w14:textId="45D4B85A" w:rsidR="006B22DE" w:rsidRDefault="006B22DE">
        <w:pPr>
          <w:pStyle w:val="Footer"/>
          <w:jc w:val="center"/>
        </w:pPr>
        <w:r>
          <w:fldChar w:fldCharType="begin"/>
        </w:r>
        <w:r>
          <w:instrText xml:space="preserve"> PAGE   \* MERGEFORMAT </w:instrText>
        </w:r>
        <w:r>
          <w:fldChar w:fldCharType="separate"/>
        </w:r>
        <w:r w:rsidR="00EC7FC8">
          <w:rPr>
            <w:noProof/>
          </w:rPr>
          <w:t>5</w:t>
        </w:r>
        <w:r>
          <w:rPr>
            <w:noProof/>
          </w:rPr>
          <w:fldChar w:fldCharType="end"/>
        </w:r>
      </w:p>
    </w:sdtContent>
  </w:sdt>
  <w:p w14:paraId="7FD4E025" w14:textId="77777777" w:rsidR="006B22DE" w:rsidRDefault="006B2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F239" w14:textId="77777777" w:rsidR="00163989" w:rsidRDefault="00163989" w:rsidP="00A52F9F">
      <w:pPr>
        <w:spacing w:after="0"/>
      </w:pPr>
      <w:r>
        <w:separator/>
      </w:r>
    </w:p>
  </w:footnote>
  <w:footnote w:type="continuationSeparator" w:id="0">
    <w:p w14:paraId="31AFFB0C" w14:textId="77777777" w:rsidR="00163989" w:rsidRDefault="00163989" w:rsidP="00A52F9F">
      <w:pPr>
        <w:spacing w:after="0"/>
      </w:pPr>
      <w:r>
        <w:continuationSeparator/>
      </w:r>
    </w:p>
  </w:footnote>
  <w:footnote w:id="1">
    <w:p w14:paraId="23AFBA08" w14:textId="77777777" w:rsidR="006B22DE" w:rsidRPr="008C0243" w:rsidRDefault="006B22DE" w:rsidP="00A52F9F">
      <w:pPr>
        <w:pStyle w:val="FootnoteText"/>
        <w:spacing w:after="0"/>
        <w:rPr>
          <w:rFonts w:ascii="Calibri" w:hAnsi="Calibri" w:cs="Calibri"/>
          <w:sz w:val="18"/>
          <w:szCs w:val="18"/>
        </w:rPr>
      </w:pPr>
    </w:p>
  </w:footnote>
  <w:footnote w:id="2">
    <w:p w14:paraId="60AB82B1" w14:textId="77777777" w:rsidR="006B22DE" w:rsidRPr="00FA4CB6" w:rsidRDefault="006B22DE" w:rsidP="00DC6DE3">
      <w:pPr>
        <w:rPr>
          <w:rFonts w:ascii="Calibri" w:hAnsi="Calibri" w:cs="Calibri"/>
          <w:sz w:val="16"/>
          <w:szCs w:val="16"/>
        </w:rPr>
      </w:pPr>
      <w:r w:rsidRPr="00E57CBA">
        <w:rPr>
          <w:rFonts w:ascii="Calibri" w:hAnsi="Calibri" w:cs="Calibri"/>
          <w:szCs w:val="16"/>
          <w:vertAlign w:val="superscript"/>
        </w:rPr>
        <w:footnoteRef/>
      </w:r>
      <w:r w:rsidRPr="00E57CBA">
        <w:rPr>
          <w:rFonts w:ascii="Calibri" w:hAnsi="Calibri" w:cs="Calibri"/>
          <w:sz w:val="16"/>
          <w:szCs w:val="16"/>
          <w:vertAlign w:val="superscript"/>
        </w:rPr>
        <w:t xml:space="preserve"> </w:t>
      </w:r>
      <w:r>
        <w:rPr>
          <w:rFonts w:ascii="Calibri" w:hAnsi="Calibri" w:cs="Calibri"/>
          <w:sz w:val="16"/>
          <w:szCs w:val="16"/>
          <w:vertAlign w:val="superscript"/>
        </w:rPr>
        <w:t xml:space="preserve">   </w:t>
      </w:r>
      <w:r w:rsidRPr="00FA4CB6">
        <w:rPr>
          <w:rFonts w:ascii="Calibri" w:hAnsi="Calibri" w:cs="Calibri"/>
          <w:sz w:val="16"/>
          <w:szCs w:val="16"/>
        </w:rPr>
        <w:t xml:space="preserve">ARMSTAT, </w:t>
      </w:r>
      <w:r w:rsidRPr="00FA4CB6">
        <w:rPr>
          <w:rFonts w:ascii="Calibri" w:hAnsi="Calibri" w:cs="Calibri"/>
          <w:i/>
          <w:sz w:val="16"/>
          <w:szCs w:val="16"/>
        </w:rPr>
        <w:t>Women and Men, 2020</w:t>
      </w:r>
      <w:r w:rsidRPr="00FA4CB6">
        <w:rPr>
          <w:rFonts w:ascii="Calibri" w:hAnsi="Calibri" w:cs="Calibri"/>
          <w:sz w:val="16"/>
          <w:szCs w:val="16"/>
        </w:rPr>
        <w:t xml:space="preserve">, page 71. </w:t>
      </w:r>
      <w:hyperlink r:id="rId1" w:history="1">
        <w:r w:rsidRPr="00FA4CB6">
          <w:rPr>
            <w:rStyle w:val="Hyperlink"/>
            <w:rFonts w:ascii="Calibri" w:hAnsi="Calibri" w:cs="Calibri"/>
            <w:sz w:val="16"/>
            <w:szCs w:val="16"/>
          </w:rPr>
          <w:t>https://www.armstat.am/file/article/gender_2020.pdf</w:t>
        </w:r>
      </w:hyperlink>
      <w:r w:rsidRPr="00FA4CB6">
        <w:rPr>
          <w:rFonts w:ascii="Calibri" w:hAnsi="Calibri" w:cs="Calibri"/>
          <w:sz w:val="16"/>
          <w:szCs w:val="16"/>
        </w:rPr>
        <w:t xml:space="preserve">. Note: The numbers are based on updated methodology of calculating the labour force survey indicators. According to the new standard, an own-use production of goods and provision of services are not considered as an employment. Consequently, compared to the previous definition, the latter excluded from the employment. </w:t>
      </w:r>
    </w:p>
  </w:footnote>
  <w:footnote w:id="3">
    <w:p w14:paraId="02E1ACFF" w14:textId="77777777" w:rsidR="006B22DE" w:rsidRPr="00E57CBA" w:rsidRDefault="006B22DE" w:rsidP="005722D1">
      <w:pPr>
        <w:pStyle w:val="FootnoteText"/>
        <w:rPr>
          <w:rFonts w:ascii="Calibri" w:hAnsi="Calibri" w:cs="Calibri"/>
          <w:sz w:val="16"/>
          <w:szCs w:val="16"/>
          <w:lang w:val="en-GB"/>
        </w:rPr>
      </w:pPr>
      <w:r w:rsidRPr="00E57CBA">
        <w:rPr>
          <w:vertAlign w:val="superscript"/>
        </w:rPr>
        <w:footnoteRef/>
      </w:r>
      <w:r>
        <w:t xml:space="preserve"> </w:t>
      </w:r>
      <w:r w:rsidRPr="00E57CBA">
        <w:rPr>
          <w:rFonts w:ascii="Calibri" w:hAnsi="Calibri" w:cs="Calibri"/>
          <w:sz w:val="16"/>
          <w:szCs w:val="16"/>
          <w:lang w:val="en-GB"/>
        </w:rPr>
        <w:t>http://womennet.am/en/2021-summary-of-local-elections-1/</w:t>
      </w:r>
    </w:p>
  </w:footnote>
  <w:footnote w:id="4">
    <w:p w14:paraId="0560A308" w14:textId="1F426F70" w:rsidR="006B22DE" w:rsidRPr="002F4726" w:rsidRDefault="006B22DE" w:rsidP="002217FF">
      <w:pPr>
        <w:pStyle w:val="FootnoteText"/>
        <w:spacing w:after="0"/>
        <w:rPr>
          <w:rFonts w:ascii="Calibri" w:hAnsi="Calibri" w:cs="Calibri"/>
          <w:sz w:val="16"/>
          <w:szCs w:val="16"/>
          <w:lang w:val="en-GB"/>
        </w:rPr>
      </w:pPr>
      <w:r>
        <w:rPr>
          <w:rStyle w:val="FootnoteReference"/>
        </w:rPr>
        <w:footnoteRef/>
      </w:r>
      <w:r>
        <w:t xml:space="preserve"> </w:t>
      </w:r>
      <w:r>
        <w:rPr>
          <w:rFonts w:ascii="Calibri" w:hAnsi="Calibri" w:cs="Calibri"/>
          <w:sz w:val="16"/>
          <w:szCs w:val="16"/>
          <w:lang w:val="en-GB"/>
        </w:rPr>
        <w:t>S</w:t>
      </w:r>
      <w:r w:rsidRPr="002F4726">
        <w:rPr>
          <w:rFonts w:ascii="Calibri" w:hAnsi="Calibri" w:cs="Calibri"/>
          <w:sz w:val="16"/>
          <w:szCs w:val="16"/>
          <w:lang w:val="en-GB"/>
        </w:rPr>
        <w:t>ocial stereotypes persist about women’s role in politics. For example, relatively more people can envision women holding the positions of deputy ministers (68%) and even ministers (64%), compared to women being heads of communities (63%) or the administrative heads of villages (55%). Fewer than half of Armenians (46%) can envision a woman holding the position of</w:t>
      </w:r>
      <w:r>
        <w:rPr>
          <w:rFonts w:ascii="Calibri" w:hAnsi="Calibri" w:cs="Calibri"/>
          <w:sz w:val="16"/>
          <w:szCs w:val="16"/>
          <w:lang w:val="en-GB"/>
        </w:rPr>
        <w:t xml:space="preserve"> P</w:t>
      </w:r>
      <w:r w:rsidRPr="002F4726">
        <w:rPr>
          <w:rFonts w:ascii="Calibri" w:hAnsi="Calibri" w:cs="Calibri"/>
          <w:sz w:val="16"/>
          <w:szCs w:val="16"/>
          <w:lang w:val="en-GB"/>
        </w:rPr>
        <w:t xml:space="preserve">rime </w:t>
      </w:r>
      <w:r>
        <w:rPr>
          <w:rFonts w:ascii="Calibri" w:hAnsi="Calibri" w:cs="Calibri"/>
          <w:sz w:val="16"/>
          <w:szCs w:val="16"/>
          <w:lang w:val="en-GB"/>
        </w:rPr>
        <w:t>M</w:t>
      </w:r>
      <w:r w:rsidRPr="002F4726">
        <w:rPr>
          <w:rFonts w:ascii="Calibri" w:hAnsi="Calibri" w:cs="Calibri"/>
          <w:sz w:val="16"/>
          <w:szCs w:val="16"/>
          <w:lang w:val="en-GB"/>
        </w:rPr>
        <w:t>inister</w:t>
      </w:r>
      <w:r>
        <w:rPr>
          <w:rFonts w:ascii="Calibri" w:hAnsi="Calibri" w:cs="Calibri"/>
          <w:sz w:val="16"/>
          <w:szCs w:val="16"/>
          <w:lang w:val="en-GB"/>
        </w:rPr>
        <w:t xml:space="preserve">. Source: </w:t>
      </w:r>
      <w:proofErr w:type="spellStart"/>
      <w:r w:rsidRPr="00B67F4D">
        <w:rPr>
          <w:rFonts w:ascii="Calibri" w:hAnsi="Calibri" w:cs="Calibri"/>
          <w:sz w:val="16"/>
          <w:szCs w:val="16"/>
          <w:lang w:val="en-GB"/>
        </w:rPr>
        <w:t>OxYgen</w:t>
      </w:r>
      <w:proofErr w:type="spellEnd"/>
      <w:r>
        <w:rPr>
          <w:rFonts w:ascii="Calibri" w:hAnsi="Calibri" w:cs="Calibri"/>
          <w:sz w:val="16"/>
          <w:szCs w:val="16"/>
          <w:lang w:val="en-GB"/>
        </w:rPr>
        <w:t xml:space="preserve"> Foundation</w:t>
      </w:r>
      <w:r w:rsidRPr="00B67F4D">
        <w:rPr>
          <w:rFonts w:ascii="Calibri" w:hAnsi="Calibri" w:cs="Calibri"/>
          <w:sz w:val="16"/>
          <w:szCs w:val="16"/>
          <w:lang w:val="en-GB"/>
        </w:rPr>
        <w:t xml:space="preserve">, Women’s Political Participation in the Republic of Armenia, </w:t>
      </w:r>
      <w:proofErr w:type="spellStart"/>
      <w:r w:rsidRPr="00B67F4D">
        <w:rPr>
          <w:rFonts w:ascii="Calibri" w:hAnsi="Calibri" w:cs="Calibri"/>
          <w:sz w:val="16"/>
          <w:szCs w:val="16"/>
          <w:lang w:val="en-GB"/>
        </w:rPr>
        <w:t>OxYgen</w:t>
      </w:r>
      <w:proofErr w:type="spellEnd"/>
      <w:r w:rsidRPr="00B67F4D">
        <w:rPr>
          <w:rFonts w:ascii="Calibri" w:hAnsi="Calibri" w:cs="Calibri"/>
          <w:sz w:val="16"/>
          <w:szCs w:val="16"/>
          <w:lang w:val="en-GB"/>
        </w:rPr>
        <w:t>, NDI and USAID, Yerevan, 2020, available at: https://oxygen.org.am/wp-content/uploads/2021/03/Women-PP_ENG.pdf</w:t>
      </w:r>
    </w:p>
  </w:footnote>
  <w:footnote w:id="5">
    <w:p w14:paraId="4AF1BD7F" w14:textId="01C3EC92" w:rsidR="006B22DE" w:rsidRPr="004F0DBC" w:rsidRDefault="006B22DE" w:rsidP="002217FF">
      <w:pPr>
        <w:autoSpaceDE w:val="0"/>
        <w:autoSpaceDN w:val="0"/>
        <w:adjustRightInd w:val="0"/>
        <w:spacing w:after="0"/>
        <w:rPr>
          <w:rFonts w:ascii="Calibri" w:hAnsi="Calibri" w:cs="Calibri"/>
          <w:sz w:val="16"/>
          <w:szCs w:val="16"/>
        </w:rPr>
      </w:pPr>
      <w:r>
        <w:rPr>
          <w:rStyle w:val="FootnoteReference"/>
        </w:rPr>
        <w:footnoteRef/>
      </w:r>
      <w:r>
        <w:t xml:space="preserve">  </w:t>
      </w:r>
      <w:r>
        <w:rPr>
          <w:rFonts w:ascii="Calibri" w:hAnsi="Calibri" w:cs="Calibri"/>
          <w:sz w:val="16"/>
          <w:szCs w:val="16"/>
        </w:rPr>
        <w:t>U</w:t>
      </w:r>
      <w:r w:rsidRPr="004F0DBC">
        <w:rPr>
          <w:rFonts w:ascii="Calibri" w:hAnsi="Calibri" w:cs="Calibri"/>
          <w:sz w:val="16"/>
          <w:szCs w:val="16"/>
        </w:rPr>
        <w:t>ndertaken by UNDP/</w:t>
      </w:r>
      <w:proofErr w:type="spellStart"/>
      <w:r w:rsidRPr="004F0DBC">
        <w:rPr>
          <w:rFonts w:ascii="Calibri" w:hAnsi="Calibri" w:cs="Calibri"/>
          <w:sz w:val="16"/>
          <w:szCs w:val="16"/>
        </w:rPr>
        <w:t>OxYGen</w:t>
      </w:r>
      <w:proofErr w:type="spellEnd"/>
      <w:r>
        <w:rPr>
          <w:rFonts w:ascii="Calibri" w:hAnsi="Calibri" w:cs="Calibri"/>
          <w:sz w:val="16"/>
          <w:szCs w:val="16"/>
        </w:rPr>
        <w:t xml:space="preserve"> within “Women in Politics” project</w:t>
      </w:r>
      <w:r w:rsidRPr="004F0DBC">
        <w:rPr>
          <w:rFonts w:ascii="Calibri" w:hAnsi="Calibri" w:cs="Calibri"/>
          <w:sz w:val="16"/>
          <w:szCs w:val="16"/>
        </w:rPr>
        <w:t xml:space="preserve"> in 2021</w:t>
      </w:r>
      <w:r>
        <w:rPr>
          <w:rFonts w:ascii="Calibri" w:hAnsi="Calibri" w:cs="Calibri"/>
          <w:sz w:val="16"/>
          <w:szCs w:val="16"/>
        </w:rPr>
        <w:t>;</w:t>
      </w:r>
      <w:r w:rsidRPr="004F0DBC">
        <w:rPr>
          <w:rFonts w:ascii="Calibri" w:hAnsi="Calibri" w:cs="Calibri"/>
          <w:sz w:val="16"/>
          <w:szCs w:val="16"/>
        </w:rPr>
        <w:t xml:space="preserve"> p. 22, table 20</w:t>
      </w:r>
    </w:p>
  </w:footnote>
  <w:footnote w:id="6">
    <w:p w14:paraId="2221F3A1" w14:textId="2C34CEE8" w:rsidR="006B22DE" w:rsidRDefault="006B22DE" w:rsidP="0088163F">
      <w:pPr>
        <w:pStyle w:val="FootnoteText"/>
        <w:jc w:val="left"/>
      </w:pPr>
      <w:r>
        <w:rPr>
          <w:rStyle w:val="FootnoteReference"/>
        </w:rPr>
        <w:footnoteRef/>
      </w:r>
      <w:r>
        <w:t xml:space="preserve"> </w:t>
      </w:r>
      <w:proofErr w:type="spellStart"/>
      <w:r w:rsidRPr="0088163F">
        <w:rPr>
          <w:rFonts w:ascii="Calibri" w:hAnsi="Calibri" w:cs="Calibri"/>
          <w:sz w:val="16"/>
          <w:szCs w:val="16"/>
          <w:lang w:val="en-GB"/>
        </w:rPr>
        <w:t>Center</w:t>
      </w:r>
      <w:proofErr w:type="spellEnd"/>
      <w:r w:rsidRPr="0088163F">
        <w:rPr>
          <w:rFonts w:ascii="Calibri" w:hAnsi="Calibri" w:cs="Calibri"/>
          <w:sz w:val="16"/>
          <w:szCs w:val="16"/>
          <w:lang w:val="en-GB"/>
        </w:rPr>
        <w:t xml:space="preserve"> for Insights in Survey Research, Public Opinion Survey on Women’s Issues: Residents of Armenia, International Republican Institute, Washington, DC, 2020, available at: https://www.iri.org/sites/default/files/womens_political_ participation_breavis_iri_results_presentation_final_07.01.2021.pdf</w:t>
      </w:r>
    </w:p>
  </w:footnote>
  <w:footnote w:id="7">
    <w:p w14:paraId="5A65C917" w14:textId="573299DB" w:rsidR="006B22DE" w:rsidRPr="00E6079F" w:rsidRDefault="006B22DE" w:rsidP="00302330">
      <w:pPr>
        <w:pStyle w:val="FootnoteText"/>
        <w:tabs>
          <w:tab w:val="left" w:pos="0"/>
        </w:tabs>
        <w:spacing w:after="0"/>
        <w:rPr>
          <w:rFonts w:ascii="Calibri" w:hAnsi="Calibri" w:cs="Calibri"/>
          <w:sz w:val="16"/>
          <w:szCs w:val="16"/>
          <w:lang w:val="en-GB"/>
        </w:rPr>
      </w:pPr>
      <w:r>
        <w:rPr>
          <w:rStyle w:val="FootnoteReference"/>
        </w:rPr>
        <w:footnoteRef/>
      </w:r>
      <w:r>
        <w:t xml:space="preserve"> </w:t>
      </w:r>
      <w:r w:rsidRPr="00E6079F">
        <w:rPr>
          <w:rFonts w:ascii="Calibri" w:hAnsi="Calibri" w:cs="Calibri"/>
          <w:sz w:val="16"/>
          <w:szCs w:val="16"/>
          <w:lang w:val="en-GB"/>
        </w:rPr>
        <w:t xml:space="preserve">Undertaken by UNDP within </w:t>
      </w:r>
      <w:r>
        <w:rPr>
          <w:rFonts w:ascii="Calibri" w:hAnsi="Calibri" w:cs="Calibri"/>
          <w:sz w:val="16"/>
          <w:szCs w:val="16"/>
        </w:rPr>
        <w:t>“Women in Politics” project</w:t>
      </w:r>
      <w:r w:rsidRPr="004F0DBC">
        <w:rPr>
          <w:rFonts w:ascii="Calibri" w:hAnsi="Calibri" w:cs="Calibri"/>
          <w:sz w:val="16"/>
          <w:szCs w:val="16"/>
        </w:rPr>
        <w:t xml:space="preserve"> in 2021</w:t>
      </w:r>
      <w:r>
        <w:rPr>
          <w:rFonts w:ascii="Calibri" w:hAnsi="Calibri" w:cs="Calibri"/>
          <w:sz w:val="16"/>
          <w:szCs w:val="16"/>
        </w:rPr>
        <w:t>, p.19</w:t>
      </w:r>
    </w:p>
  </w:footnote>
  <w:footnote w:id="8">
    <w:p w14:paraId="37BE9057" w14:textId="035C25C4" w:rsidR="00EA57C2" w:rsidRDefault="00EA57C2">
      <w:pPr>
        <w:pStyle w:val="FootnoteText"/>
      </w:pPr>
      <w:r>
        <w:rPr>
          <w:rStyle w:val="FootnoteReference"/>
        </w:rPr>
        <w:footnoteRef/>
      </w:r>
      <w:r>
        <w:t xml:space="preserve"> </w:t>
      </w:r>
      <w:r w:rsidRPr="00620D33">
        <w:rPr>
          <w:rFonts w:ascii="Calibri" w:hAnsi="Calibri" w:cs="Calibri"/>
          <w:sz w:val="16"/>
          <w:szCs w:val="16"/>
          <w:lang w:val="en-GB"/>
        </w:rPr>
        <w:t>Undertaken by UNDP GEPAA project in 2021</w:t>
      </w:r>
    </w:p>
  </w:footnote>
  <w:footnote w:id="9">
    <w:p w14:paraId="523A38C6" w14:textId="67377FE6" w:rsidR="006B22DE" w:rsidRPr="00664215" w:rsidRDefault="006B22DE" w:rsidP="00302330">
      <w:pPr>
        <w:pStyle w:val="FootnoteText"/>
        <w:spacing w:after="0"/>
        <w:rPr>
          <w:rFonts w:ascii="Calibri" w:hAnsi="Calibri" w:cs="Calibri"/>
          <w:sz w:val="16"/>
          <w:szCs w:val="16"/>
        </w:rPr>
      </w:pPr>
      <w:r>
        <w:rPr>
          <w:rStyle w:val="FootnoteReference"/>
        </w:rPr>
        <w:footnoteRef/>
      </w:r>
      <w:r>
        <w:t xml:space="preserve"> </w:t>
      </w:r>
      <w:r w:rsidRPr="00664215">
        <w:rPr>
          <w:rFonts w:ascii="Calibri" w:hAnsi="Calibri" w:cs="Calibri"/>
          <w:sz w:val="16"/>
          <w:szCs w:val="16"/>
        </w:rPr>
        <w:t>Legal Review of the Core Legislation on Civil Service, p. 6.</w:t>
      </w:r>
    </w:p>
  </w:footnote>
  <w:footnote w:id="10">
    <w:p w14:paraId="5E4D64CD" w14:textId="24EC7FF6" w:rsidR="006B22DE" w:rsidRPr="00980A07" w:rsidRDefault="006B22DE" w:rsidP="00302330">
      <w:pPr>
        <w:pStyle w:val="FootnoteText"/>
        <w:spacing w:after="0"/>
        <w:rPr>
          <w:rFonts w:ascii="Calibri" w:hAnsi="Calibri" w:cs="Calibri"/>
          <w:sz w:val="16"/>
          <w:szCs w:val="16"/>
          <w:lang w:val="en-GB"/>
        </w:rPr>
      </w:pPr>
      <w:r>
        <w:rPr>
          <w:rStyle w:val="FootnoteReference"/>
        </w:rPr>
        <w:footnoteRef/>
      </w:r>
      <w:r>
        <w:t xml:space="preserve"> </w:t>
      </w:r>
      <w:r w:rsidRPr="00980A07">
        <w:rPr>
          <w:rFonts w:ascii="Calibri" w:hAnsi="Calibri" w:cs="Calibri"/>
          <w:sz w:val="16"/>
          <w:szCs w:val="16"/>
          <w:lang w:val="en-GB"/>
        </w:rPr>
        <w:t>Undertaken by UNDP, within “Gender Equality in Public Administration in Armenia” project</w:t>
      </w:r>
      <w:r>
        <w:rPr>
          <w:rFonts w:ascii="Calibri" w:hAnsi="Calibri" w:cs="Calibri"/>
          <w:sz w:val="16"/>
          <w:szCs w:val="16"/>
          <w:lang w:val="en-GB"/>
        </w:rPr>
        <w:t>, 2022</w:t>
      </w:r>
    </w:p>
  </w:footnote>
  <w:footnote w:id="11">
    <w:p w14:paraId="14133F16" w14:textId="7C678EEE" w:rsidR="006B22DE" w:rsidRPr="00EF1718" w:rsidRDefault="006B22DE" w:rsidP="00302330">
      <w:pPr>
        <w:pStyle w:val="FootnoteText"/>
        <w:spacing w:after="0"/>
        <w:rPr>
          <w:rFonts w:ascii="Calibri" w:hAnsi="Calibri" w:cs="Calibri"/>
          <w:sz w:val="16"/>
          <w:szCs w:val="16"/>
          <w:lang w:val="en-GB"/>
        </w:rPr>
      </w:pPr>
      <w:r>
        <w:rPr>
          <w:rStyle w:val="FootnoteReference"/>
        </w:rPr>
        <w:footnoteRef/>
      </w:r>
      <w:r>
        <w:t xml:space="preserve"> </w:t>
      </w:r>
      <w:r w:rsidRPr="00EF1718">
        <w:rPr>
          <w:rFonts w:ascii="Calibri" w:hAnsi="Calibri" w:cs="Calibri"/>
          <w:sz w:val="16"/>
          <w:szCs w:val="16"/>
          <w:lang w:val="en-GB"/>
        </w:rPr>
        <w:t>Undertaken by UNDP in 2021</w:t>
      </w:r>
      <w:r w:rsidRPr="00980A07">
        <w:rPr>
          <w:rFonts w:ascii="Calibri" w:hAnsi="Calibri" w:cs="Calibri"/>
          <w:sz w:val="16"/>
          <w:szCs w:val="16"/>
          <w:lang w:val="en-GB"/>
        </w:rPr>
        <w:t>within “Gender Equality in Public Administration in Armenia” project</w:t>
      </w:r>
      <w:r>
        <w:rPr>
          <w:rFonts w:ascii="Calibri" w:hAnsi="Calibri" w:cs="Calibri"/>
          <w:sz w:val="16"/>
          <w:szCs w:val="16"/>
          <w:lang w:val="en-GB"/>
        </w:rPr>
        <w:t>, 2022</w:t>
      </w:r>
    </w:p>
  </w:footnote>
  <w:footnote w:id="12">
    <w:p w14:paraId="64971969" w14:textId="256F1A9E" w:rsidR="006B22DE" w:rsidRDefault="006B22DE">
      <w:pPr>
        <w:pStyle w:val="FootnoteText"/>
      </w:pPr>
      <w:r>
        <w:rPr>
          <w:rStyle w:val="FootnoteReference"/>
        </w:rPr>
        <w:footnoteRef/>
      </w:r>
      <w:r>
        <w:rPr>
          <w:rFonts w:ascii="Calibri" w:hAnsi="Calibri" w:cs="Calibri"/>
          <w:sz w:val="16"/>
          <w:szCs w:val="16"/>
          <w:lang w:val="en-GB"/>
        </w:rPr>
        <w:t xml:space="preserve">    </w:t>
      </w:r>
      <w:r w:rsidRPr="00BC7171">
        <w:rPr>
          <w:rFonts w:ascii="Calibri" w:hAnsi="Calibri" w:cs="Calibri"/>
          <w:sz w:val="16"/>
          <w:szCs w:val="16"/>
          <w:lang w:val="en-GB"/>
        </w:rPr>
        <w:t>https://www.adb.org/sites/default/files/publication/749366/civil-society-brief-armenia.pdf</w:t>
      </w:r>
    </w:p>
  </w:footnote>
  <w:footnote w:id="13">
    <w:p w14:paraId="7A949DE7" w14:textId="341A3A52" w:rsidR="006B22DE" w:rsidRPr="001C078F" w:rsidRDefault="006B22DE" w:rsidP="00847A04">
      <w:pPr>
        <w:spacing w:after="0"/>
        <w:jc w:val="left"/>
        <w:rPr>
          <w:rFonts w:ascii="Proxima Nova Rg" w:hAnsi="Proxima Nova Rg" w:cs="Calibri"/>
          <w:sz w:val="16"/>
          <w:szCs w:val="16"/>
        </w:rPr>
      </w:pPr>
      <w:r>
        <w:rPr>
          <w:rStyle w:val="FootnoteReference"/>
        </w:rPr>
        <w:footnoteRef/>
      </w:r>
      <w:hyperlink r:id="rId2" w:history="1">
        <w:r w:rsidRPr="001C078F">
          <w:rPr>
            <w:rFonts w:ascii="Proxima Nova Rg" w:hAnsi="Proxima Nova Rg" w:cs="Calibri"/>
            <w:sz w:val="16"/>
            <w:szCs w:val="16"/>
          </w:rPr>
          <w:t>Corruption Prevention Commission of the Republic of Armenia</w:t>
        </w:r>
      </w:hyperlink>
    </w:p>
  </w:footnote>
  <w:footnote w:id="14">
    <w:p w14:paraId="33897815" w14:textId="1B728042" w:rsidR="006B22DE" w:rsidRPr="005122FC" w:rsidRDefault="006B22DE" w:rsidP="004417FC">
      <w:pPr>
        <w:pStyle w:val="FootnoteText"/>
        <w:rPr>
          <w:rFonts w:ascii="Calibri" w:hAnsi="Calibri" w:cs="Calibri"/>
          <w:sz w:val="16"/>
          <w:szCs w:val="16"/>
          <w:lang w:val="en-GB"/>
        </w:rPr>
      </w:pPr>
      <w:r w:rsidRPr="001C078F">
        <w:rPr>
          <w:rStyle w:val="FootnoteReference"/>
          <w:rFonts w:ascii="Proxima Nova Rg" w:hAnsi="Proxima Nova Rg"/>
        </w:rPr>
        <w:footnoteRef/>
      </w:r>
      <w:r w:rsidRPr="001C078F">
        <w:rPr>
          <w:rStyle w:val="FootnoteReference"/>
          <w:rFonts w:ascii="Proxima Nova Rg" w:hAnsi="Proxima Nova Rg"/>
        </w:rPr>
        <w:t xml:space="preserve"> </w:t>
      </w:r>
      <w:r w:rsidRPr="001C078F">
        <w:rPr>
          <w:rFonts w:ascii="Proxima Nova Rg" w:hAnsi="Proxima Nova Rg" w:cs="Calibri"/>
          <w:sz w:val="16"/>
          <w:szCs w:val="16"/>
          <w:lang w:val="en-GB"/>
        </w:rPr>
        <w:t>Ministry of Territorial Administration and Infrastructure</w:t>
      </w:r>
    </w:p>
  </w:footnote>
  <w:footnote w:id="15">
    <w:p w14:paraId="4165DE42" w14:textId="77777777" w:rsidR="006B22DE" w:rsidRDefault="006B22DE" w:rsidP="00C6462C">
      <w:pPr>
        <w:pStyle w:val="FootnoteText"/>
      </w:pPr>
      <w:r>
        <w:footnoteRef/>
      </w:r>
      <w:r>
        <w:t xml:space="preserve"> </w:t>
      </w:r>
      <w:r w:rsidRPr="001C078F">
        <w:rPr>
          <w:rFonts w:ascii="Proxima Nova Rg" w:hAnsi="Proxima Nova Rg"/>
          <w:sz w:val="16"/>
          <w:szCs w:val="16"/>
        </w:rPr>
        <w:t>Women empowerment and gender equality</w:t>
      </w:r>
    </w:p>
  </w:footnote>
  <w:footnote w:id="16">
    <w:p w14:paraId="738BD5B5" w14:textId="77777777" w:rsidR="006B22DE" w:rsidRPr="000C5352" w:rsidRDefault="006B22DE" w:rsidP="00192D64">
      <w:pPr>
        <w:pStyle w:val="FootnoteText"/>
        <w:rPr>
          <w:rFonts w:ascii="Proxima Nova Rg" w:hAnsi="Proxima Nova Rg"/>
          <w:sz w:val="14"/>
          <w:szCs w:val="14"/>
        </w:rPr>
      </w:pPr>
      <w:r>
        <w:rPr>
          <w:rStyle w:val="FootnoteReference"/>
        </w:rPr>
        <w:footnoteRef/>
      </w:r>
      <w:r>
        <w:t xml:space="preserve"> </w:t>
      </w:r>
      <w:r w:rsidRPr="000C5352">
        <w:rPr>
          <w:rFonts w:ascii="Proxima Nova Rg" w:hAnsi="Proxima Nova Rg"/>
          <w:sz w:val="14"/>
          <w:szCs w:val="14"/>
        </w:rPr>
        <w:t>This modality is ‘borrowed’ from another UNDP project – “Women and Youth for Innovative Local Development” (WYILD, which already established 7 councils, and 10 more are underway).</w:t>
      </w:r>
    </w:p>
  </w:footnote>
  <w:footnote w:id="17">
    <w:p w14:paraId="5F437123" w14:textId="77777777" w:rsidR="006B22DE" w:rsidRPr="009858D9" w:rsidRDefault="006B22DE" w:rsidP="00295158">
      <w:pPr>
        <w:pStyle w:val="FootnoteText"/>
        <w:rPr>
          <w:rFonts w:ascii="Proxima Nova Rg" w:hAnsi="Proxima Nova Rg"/>
          <w:sz w:val="14"/>
          <w:szCs w:val="14"/>
        </w:rPr>
      </w:pPr>
      <w:r>
        <w:rPr>
          <w:rStyle w:val="FootnoteReference"/>
        </w:rPr>
        <w:footnoteRef/>
      </w:r>
      <w:r>
        <w:t xml:space="preserve"> </w:t>
      </w:r>
      <w:r w:rsidRPr="001D6F75">
        <w:rPr>
          <w:rFonts w:ascii="Proxima Nova Rg" w:hAnsi="Proxima Nova Rg"/>
          <w:sz w:val="14"/>
          <w:szCs w:val="14"/>
        </w:rPr>
        <w:t>This activity will be strongly synergized with activities in Strategic Focus 3, led by</w:t>
      </w:r>
      <w:r>
        <w:rPr>
          <w:rFonts w:ascii="Proxima Nova Rg" w:hAnsi="Proxima Nova Rg"/>
          <w:sz w:val="14"/>
          <w:szCs w:val="14"/>
        </w:rPr>
        <w:t xml:space="preserve"> the</w:t>
      </w:r>
      <w:r w:rsidRPr="001D6F75">
        <w:rPr>
          <w:rFonts w:ascii="Proxima Nova Rg" w:hAnsi="Proxima Nova Rg"/>
          <w:sz w:val="14"/>
          <w:szCs w:val="14"/>
        </w:rPr>
        <w:t xml:space="preserve"> </w:t>
      </w:r>
      <w:proofErr w:type="spellStart"/>
      <w:r w:rsidRPr="001D6F75">
        <w:rPr>
          <w:rFonts w:ascii="Proxima Nova Rg" w:hAnsi="Proxima Nova Rg"/>
          <w:sz w:val="14"/>
          <w:szCs w:val="14"/>
        </w:rPr>
        <w:t>OxYGen</w:t>
      </w:r>
      <w:proofErr w:type="spellEnd"/>
      <w:r w:rsidRPr="001D6F75">
        <w:rPr>
          <w:rFonts w:ascii="Proxima Nova Rg" w:hAnsi="Proxima Nova Rg"/>
          <w:sz w:val="14"/>
          <w:szCs w:val="14"/>
        </w:rPr>
        <w:t xml:space="preserve"> Foundation, </w:t>
      </w:r>
      <w:r w:rsidRPr="009858D9">
        <w:rPr>
          <w:rFonts w:ascii="Proxima Nova Rg" w:hAnsi="Proxima Nova Rg"/>
          <w:sz w:val="14"/>
          <w:szCs w:val="14"/>
        </w:rPr>
        <w:t>with UNDP</w:t>
      </w:r>
      <w:r>
        <w:rPr>
          <w:rFonts w:ascii="Proxima Nova Rg" w:hAnsi="Proxima Nova Rg"/>
          <w:sz w:val="14"/>
          <w:szCs w:val="14"/>
        </w:rPr>
        <w:t>’s</w:t>
      </w:r>
      <w:r w:rsidRPr="009858D9">
        <w:rPr>
          <w:rFonts w:ascii="Proxima Nova Rg" w:hAnsi="Proxima Nova Rg"/>
          <w:sz w:val="14"/>
          <w:szCs w:val="14"/>
        </w:rPr>
        <w:t xml:space="preserve"> “Women and Youth for Innovative Local Development” project, funded by SDC</w:t>
      </w:r>
      <w:r w:rsidRPr="001D6F75">
        <w:rPr>
          <w:rFonts w:ascii="Proxima Nova Rg" w:hAnsi="Proxima Nova Rg"/>
          <w:sz w:val="14"/>
          <w:szCs w:val="14"/>
        </w:rPr>
        <w:t xml:space="preserve"> as well as the WEPs component </w:t>
      </w:r>
      <w:r>
        <w:rPr>
          <w:rFonts w:ascii="Proxima Nova Rg" w:hAnsi="Proxima Nova Rg"/>
          <w:sz w:val="14"/>
          <w:szCs w:val="14"/>
        </w:rPr>
        <w:t>(WEPs stands for “</w:t>
      </w:r>
      <w:r w:rsidRPr="009C3F27">
        <w:rPr>
          <w:rFonts w:ascii="Proxima Nova Rg" w:hAnsi="Proxima Nova Rg"/>
          <w:sz w:val="14"/>
          <w:szCs w:val="14"/>
        </w:rPr>
        <w:t>Women Empowerment Principles</w:t>
      </w:r>
      <w:r>
        <w:rPr>
          <w:rFonts w:ascii="Proxima Nova Rg" w:hAnsi="Proxima Nova Rg"/>
          <w:sz w:val="14"/>
          <w:szCs w:val="14"/>
        </w:rPr>
        <w:t>”</w:t>
      </w:r>
      <w:r w:rsidRPr="009C3F27">
        <w:rPr>
          <w:rFonts w:ascii="Proxima Nova Rg" w:hAnsi="Proxima Nova Rg"/>
          <w:sz w:val="14"/>
          <w:szCs w:val="14"/>
        </w:rPr>
        <w:t>,</w:t>
      </w:r>
      <w:r>
        <w:rPr>
          <w:rFonts w:ascii="Proxima Nova Rg" w:hAnsi="Proxima Nova Rg"/>
          <w:sz w:val="14"/>
          <w:szCs w:val="14"/>
        </w:rPr>
        <w:t xml:space="preserve"> and</w:t>
      </w:r>
      <w:r w:rsidRPr="009C3F27">
        <w:rPr>
          <w:rFonts w:ascii="Proxima Nova Rg" w:hAnsi="Proxima Nova Rg"/>
          <w:sz w:val="14"/>
          <w:szCs w:val="14"/>
        </w:rPr>
        <w:t xml:space="preserve"> </w:t>
      </w:r>
      <w:r>
        <w:rPr>
          <w:rFonts w:ascii="Proxima Nova Rg" w:hAnsi="Proxima Nova Rg"/>
          <w:sz w:val="14"/>
          <w:szCs w:val="14"/>
        </w:rPr>
        <w:t xml:space="preserve">is a </w:t>
      </w:r>
      <w:r w:rsidRPr="009C3F27">
        <w:rPr>
          <w:rFonts w:ascii="Proxima Nova Rg" w:hAnsi="Proxima Nova Rg"/>
          <w:sz w:val="14"/>
          <w:szCs w:val="14"/>
        </w:rPr>
        <w:t xml:space="preserve">joint initiative of UN Women and Global Compact, implemented in Armenia by UNDP within Women’s Economic Empowerment in South Caucasus with funding from SDC and ADA. </w:t>
      </w:r>
      <w:r>
        <w:rPr>
          <w:rFonts w:ascii="Proxima Nova Rg" w:hAnsi="Proxima Nova Rg"/>
          <w:sz w:val="14"/>
          <w:szCs w:val="14"/>
        </w:rPr>
        <w:t>11 companies in Armenia pioneered this network in the country, having joined the WEPs global movement, several are currently underway.)</w:t>
      </w:r>
    </w:p>
  </w:footnote>
  <w:footnote w:id="18">
    <w:p w14:paraId="395835AA" w14:textId="77777777" w:rsidR="006B22DE" w:rsidRPr="002D31A2" w:rsidRDefault="006B22DE" w:rsidP="00295158">
      <w:pPr>
        <w:pStyle w:val="FootnoteText"/>
        <w:rPr>
          <w:rFonts w:ascii="Proxima Nova Rg" w:hAnsi="Proxima Nova Rg"/>
          <w:sz w:val="14"/>
          <w:szCs w:val="14"/>
        </w:rPr>
      </w:pPr>
      <w:r>
        <w:rPr>
          <w:rStyle w:val="FootnoteReference"/>
        </w:rPr>
        <w:footnoteRef/>
      </w:r>
      <w:r>
        <w:t xml:space="preserve"> </w:t>
      </w:r>
      <w:r w:rsidRPr="002C5115">
        <w:rPr>
          <w:rFonts w:ascii="Proxima Nova Rg" w:hAnsi="Proxima Nova Rg"/>
          <w:sz w:val="14"/>
          <w:szCs w:val="14"/>
        </w:rPr>
        <w:t xml:space="preserve">VCOP was initiated within WEGE </w:t>
      </w:r>
      <w:proofErr w:type="spellStart"/>
      <w:r w:rsidRPr="002C5115">
        <w:rPr>
          <w:rFonts w:ascii="Proxima Nova Rg" w:hAnsi="Proxima Nova Rg"/>
          <w:sz w:val="14"/>
          <w:szCs w:val="14"/>
        </w:rPr>
        <w:t>programme</w:t>
      </w:r>
      <w:proofErr w:type="spellEnd"/>
      <w:r w:rsidRPr="002C5115">
        <w:rPr>
          <w:rFonts w:ascii="Proxima Nova Rg" w:hAnsi="Proxima Nova Rg"/>
          <w:sz w:val="14"/>
          <w:szCs w:val="14"/>
        </w:rPr>
        <w:t xml:space="preserve"> </w:t>
      </w:r>
      <w:r w:rsidRPr="002D31A2">
        <w:rPr>
          <w:rFonts w:ascii="Proxima Nova Rg" w:hAnsi="Proxima Nova Rg"/>
          <w:sz w:val="14"/>
          <w:szCs w:val="14"/>
        </w:rPr>
        <w:t>during the COVID19 pandemic to allow frequent interaction and uninterrupted capacity building of beneficiary women and men. It proved highly successful and well-resonating with participants.</w:t>
      </w:r>
    </w:p>
  </w:footnote>
  <w:footnote w:id="19">
    <w:p w14:paraId="4DCE67FA" w14:textId="6D8C0AC9" w:rsidR="008A7FA9" w:rsidRPr="002D31A2" w:rsidRDefault="008A7FA9">
      <w:pPr>
        <w:pStyle w:val="FootnoteText"/>
        <w:rPr>
          <w:rFonts w:ascii="Proxima Nova Rg" w:hAnsi="Proxima Nova Rg"/>
          <w:sz w:val="14"/>
          <w:szCs w:val="14"/>
        </w:rPr>
      </w:pPr>
      <w:r w:rsidRPr="002D31A2">
        <w:rPr>
          <w:rStyle w:val="FootnoteReference"/>
        </w:rPr>
        <w:footnoteRef/>
      </w:r>
      <w:r w:rsidRPr="002D31A2">
        <w:t xml:space="preserve"> </w:t>
      </w:r>
      <w:r w:rsidR="00991C1F" w:rsidRPr="002D31A2">
        <w:rPr>
          <w:rFonts w:ascii="Proxima Nova Rg" w:hAnsi="Proxima Nova Rg"/>
          <w:sz w:val="14"/>
          <w:szCs w:val="14"/>
        </w:rPr>
        <w:t>About 45 women have already engaged in different ways (as community mobilizers, social innovators, and so on. The scheme has proved itself efficient with young people via the youth club for policy making.</w:t>
      </w:r>
    </w:p>
  </w:footnote>
  <w:footnote w:id="20">
    <w:p w14:paraId="1CAD76F7" w14:textId="57977C55" w:rsidR="006B22DE" w:rsidRPr="002D31A2" w:rsidRDefault="006B22DE">
      <w:pPr>
        <w:pStyle w:val="FootnoteText"/>
        <w:rPr>
          <w:rFonts w:ascii="Proxima Nova Rg" w:hAnsi="Proxima Nova Rg"/>
          <w:sz w:val="14"/>
          <w:szCs w:val="14"/>
        </w:rPr>
      </w:pPr>
      <w:r w:rsidRPr="002D31A2">
        <w:rPr>
          <w:rStyle w:val="FootnoteReference"/>
        </w:rPr>
        <w:footnoteRef/>
      </w:r>
      <w:r w:rsidRPr="002D31A2">
        <w:t xml:space="preserve"> </w:t>
      </w:r>
      <w:r w:rsidRPr="002D31A2">
        <w:rPr>
          <w:rFonts w:ascii="Proxima Nova Rg" w:hAnsi="Proxima Nova Rg"/>
          <w:sz w:val="14"/>
          <w:szCs w:val="14"/>
        </w:rPr>
        <w:t>Women Empowerment Principles, joint initiative of UN Women and Global Compact, implemented in Armenia by UNDP within Women’s Economic Empowerment in South Caucasus with funding from SDC and ADA. 11 companies in Armenia pioneered this network in the country, having joined the WEPs global movement, several are currently underway.</w:t>
      </w:r>
    </w:p>
  </w:footnote>
  <w:footnote w:id="21">
    <w:p w14:paraId="7A753937" w14:textId="419C66C6" w:rsidR="00173A7A" w:rsidRPr="004B2DC1" w:rsidRDefault="00173A7A" w:rsidP="004B2DC1">
      <w:pPr>
        <w:pStyle w:val="ListParagraph"/>
        <w:spacing w:after="0"/>
        <w:ind w:left="0"/>
        <w:contextualSpacing/>
        <w:rPr>
          <w:rFonts w:ascii="Proxima Nova Rg" w:hAnsi="Proxima Nova Rg"/>
          <w:sz w:val="14"/>
          <w:szCs w:val="14"/>
          <w:lang w:val="en-US"/>
        </w:rPr>
      </w:pPr>
      <w:r w:rsidRPr="002D31A2">
        <w:rPr>
          <w:rStyle w:val="FootnoteReference"/>
        </w:rPr>
        <w:footnoteRef/>
      </w:r>
      <w:r w:rsidRPr="002D31A2">
        <w:t xml:space="preserve"> </w:t>
      </w:r>
      <w:r w:rsidR="004B2DC1" w:rsidRPr="002D31A2">
        <w:rPr>
          <w:rFonts w:ascii="Proxima Nova Rg" w:hAnsi="Proxima Nova Rg"/>
          <w:sz w:val="14"/>
          <w:szCs w:val="14"/>
          <w:lang w:val="en-US"/>
        </w:rPr>
        <w:t xml:space="preserve">“Political parties have shortage of female human resources in the regions. This means they do not effectively carry out their responsibility of a “forgery of political forces”. They simply include non-partisan persons who are well known in the community in their lists to ensure pre-electoral quota instead of bringing up those cadre”, Mapping of political parties research, 2020, UNDP, </w:t>
      </w:r>
      <w:proofErr w:type="spellStart"/>
      <w:r w:rsidR="004B2DC1" w:rsidRPr="002D31A2">
        <w:rPr>
          <w:rFonts w:ascii="Proxima Nova Rg" w:hAnsi="Proxima Nova Rg"/>
          <w:sz w:val="14"/>
          <w:szCs w:val="14"/>
          <w:lang w:val="en-US"/>
        </w:rPr>
        <w:t>WiP</w:t>
      </w:r>
      <w:proofErr w:type="spellEnd"/>
      <w:r w:rsidR="004B2DC1" w:rsidRPr="004B2DC1">
        <w:rPr>
          <w:rFonts w:ascii="Proxima Nova Rg" w:hAnsi="Proxima Nova Rg"/>
          <w:sz w:val="14"/>
          <w:szCs w:val="14"/>
          <w:lang w:val="en-US"/>
        </w:rPr>
        <w:t xml:space="preserve"> </w:t>
      </w:r>
    </w:p>
  </w:footnote>
  <w:footnote w:id="22">
    <w:p w14:paraId="7185C145" w14:textId="77777777" w:rsidR="00930CCA" w:rsidRDefault="00930CCA" w:rsidP="00930CCA">
      <w:pPr>
        <w:pStyle w:val="FootnoteText"/>
        <w:rPr>
          <w:rFonts w:ascii="Proxima Nova Rg" w:hAnsi="Proxima Nova Rg"/>
          <w:sz w:val="14"/>
          <w:szCs w:val="14"/>
        </w:rPr>
      </w:pPr>
      <w:r w:rsidRPr="006A2F06">
        <w:rPr>
          <w:rFonts w:ascii="Proxima Nova Rg" w:hAnsi="Proxima Nova Rg"/>
          <w:sz w:val="14"/>
          <w:szCs w:val="14"/>
          <w:vertAlign w:val="superscript"/>
        </w:rPr>
        <w:footnoteRef/>
      </w:r>
      <w:r w:rsidRPr="006A2F06">
        <w:rPr>
          <w:rFonts w:ascii="Proxima Nova Rg" w:hAnsi="Proxima Nova Rg"/>
          <w:sz w:val="14"/>
          <w:szCs w:val="14"/>
          <w:vertAlign w:val="superscript"/>
        </w:rPr>
        <w:t xml:space="preserve"> </w:t>
      </w:r>
      <w:r>
        <w:rPr>
          <w:rFonts w:ascii="Proxima Nova Rg" w:hAnsi="Proxima Nova Rg"/>
          <w:sz w:val="14"/>
          <w:szCs w:val="14"/>
        </w:rPr>
        <w:t>The GEPAA project has twice been extended, including through the UNDP TRAC funds and covered the timespan of January 2019 through December 2021.</w:t>
      </w:r>
    </w:p>
  </w:footnote>
  <w:footnote w:id="23">
    <w:p w14:paraId="33547519" w14:textId="77777777" w:rsidR="00930CCA" w:rsidRPr="00135518" w:rsidRDefault="00930CCA" w:rsidP="00930CCA">
      <w:pPr>
        <w:pStyle w:val="FootnoteText"/>
        <w:rPr>
          <w:rFonts w:ascii="Proxima Nova Rg" w:hAnsi="Proxima Nova Rg"/>
          <w:sz w:val="14"/>
          <w:szCs w:val="14"/>
        </w:rPr>
      </w:pPr>
      <w:r>
        <w:rPr>
          <w:rStyle w:val="FootnoteReference"/>
        </w:rPr>
        <w:footnoteRef/>
      </w:r>
      <w:r>
        <w:t xml:space="preserve"> </w:t>
      </w:r>
      <w:r w:rsidRPr="00135518">
        <w:rPr>
          <w:rFonts w:ascii="Proxima Nova Rg" w:hAnsi="Proxima Nova Rg"/>
          <w:sz w:val="14"/>
          <w:szCs w:val="14"/>
        </w:rPr>
        <w:t>Office of the Deputy Prime Minister as the lead agency on gender equality, the Ministry of Justice, the Ministry of Labor and Social Affairs (the focal point agency on gender equality), Civil Service Office, RA Police and Yerevan Municipality</w:t>
      </w:r>
      <w:r>
        <w:rPr>
          <w:rFonts w:ascii="Proxima Nova Rg" w:hAnsi="Proxima Nova Rg"/>
          <w:sz w:val="14"/>
          <w:szCs w:val="14"/>
        </w:rPr>
        <w:t>.</w:t>
      </w:r>
    </w:p>
  </w:footnote>
  <w:footnote w:id="24">
    <w:p w14:paraId="4A1D0265" w14:textId="77777777" w:rsidR="00930CCA" w:rsidRDefault="00930CCA" w:rsidP="00930CCA">
      <w:pPr>
        <w:rPr>
          <w:rFonts w:ascii="Proxima Nova Rg" w:hAnsi="Proxima Nova Rg"/>
          <w:sz w:val="14"/>
          <w:szCs w:val="14"/>
        </w:rPr>
      </w:pPr>
      <w:r>
        <w:rPr>
          <w:rFonts w:ascii="Proxima Nova Rg" w:hAnsi="Proxima Nova Rg"/>
          <w:sz w:val="14"/>
          <w:szCs w:val="14"/>
        </w:rPr>
        <w:footnoteRef/>
      </w:r>
      <w:r>
        <w:rPr>
          <w:rFonts w:ascii="Proxima Nova Rg" w:hAnsi="Proxima Nova Rg"/>
          <w:sz w:val="14"/>
          <w:szCs w:val="14"/>
        </w:rPr>
        <w:t xml:space="preserve"> Global Report: Gender Equality in Public Administration Report, 2014: </w:t>
      </w:r>
      <w:hyperlink r:id="rId3" w:history="1">
        <w:r>
          <w:rPr>
            <w:rStyle w:val="Hyperlink"/>
            <w:rFonts w:ascii="Proxima Nova Rg" w:hAnsi="Proxima Nova Rg"/>
            <w:sz w:val="14"/>
            <w:szCs w:val="14"/>
          </w:rPr>
          <w:t>https://www.undp.org/content/undp/en/home/librarypage/democratic-governance/public_administration/gepa.html</w:t>
        </w:r>
      </w:hyperlink>
      <w:r>
        <w:rPr>
          <w:rFonts w:ascii="Proxima Nova Rg" w:hAnsi="Proxima Nova Rg"/>
          <w:sz w:val="14"/>
          <w:szCs w:val="14"/>
        </w:rPr>
        <w:t xml:space="preserve"> </w:t>
      </w:r>
    </w:p>
    <w:p w14:paraId="55F1AD03" w14:textId="77777777" w:rsidR="00930CCA" w:rsidRDefault="00930CCA" w:rsidP="00930CCA">
      <w:pPr>
        <w:rPr>
          <w:rFonts w:ascii="Proxima Nova Rg" w:hAnsi="Proxima Nova Rg"/>
          <w:sz w:val="14"/>
          <w:szCs w:val="14"/>
        </w:rPr>
      </w:pPr>
      <w:r>
        <w:rPr>
          <w:rFonts w:ascii="Proxima Nova Rg" w:hAnsi="Proxima Nova Rg"/>
          <w:sz w:val="14"/>
          <w:szCs w:val="14"/>
        </w:rPr>
        <w:t xml:space="preserve">Gender equality in public administration - Snapshot of Eastern Europe and Central Asia, 2017: </w:t>
      </w:r>
      <w:hyperlink r:id="rId4" w:history="1">
        <w:r>
          <w:rPr>
            <w:rStyle w:val="Hyperlink"/>
            <w:rFonts w:ascii="Proxima Nova Rg" w:hAnsi="Proxima Nova Rg"/>
            <w:sz w:val="14"/>
            <w:szCs w:val="14"/>
          </w:rPr>
          <w:t>https://www.eurasia.undp.org/content/rbec/en/home/library/gender-equality/gender-equality-in-public-administration---snapshot-of-eastern-e.html</w:t>
        </w:r>
      </w:hyperlink>
      <w:r>
        <w:rPr>
          <w:rFonts w:ascii="Proxima Nova Rg" w:hAnsi="Proxima Nova Rg"/>
          <w:sz w:val="14"/>
          <w:szCs w:val="14"/>
        </w:rPr>
        <w:t xml:space="preserve"> </w:t>
      </w:r>
    </w:p>
    <w:p w14:paraId="33874181" w14:textId="77777777" w:rsidR="00930CCA" w:rsidRDefault="00930CCA" w:rsidP="00930CCA">
      <w:pPr>
        <w:rPr>
          <w:rFonts w:ascii="Proxima Nova Rg" w:hAnsi="Proxima Nova Rg"/>
          <w:sz w:val="14"/>
          <w:szCs w:val="14"/>
        </w:rPr>
      </w:pPr>
      <w:r>
        <w:rPr>
          <w:rFonts w:ascii="Proxima Nova Rg" w:hAnsi="Proxima Nova Rg"/>
          <w:sz w:val="14"/>
          <w:szCs w:val="14"/>
        </w:rPr>
        <w:t xml:space="preserve">Gender Equality in the Public Administration in Latin America, 2019: </w:t>
      </w:r>
      <w:hyperlink r:id="rId5" w:history="1">
        <w:r>
          <w:rPr>
            <w:rStyle w:val="Hyperlink"/>
            <w:rFonts w:ascii="Proxima Nova Rg" w:hAnsi="Proxima Nova Rg"/>
            <w:sz w:val="14"/>
            <w:szCs w:val="14"/>
          </w:rPr>
          <w:t>http://americalatinagenera.org/newsite/images/cdr-documents/2020/02/GEPA_2019.pdf</w:t>
        </w:r>
      </w:hyperlink>
      <w:r>
        <w:rPr>
          <w:rFonts w:ascii="Proxima Nova Rg" w:hAnsi="Proxima Nova Rg"/>
          <w:sz w:val="14"/>
          <w:szCs w:val="14"/>
        </w:rPr>
        <w:t xml:space="preserve"> </w:t>
      </w:r>
    </w:p>
    <w:p w14:paraId="66E8BD8A" w14:textId="77777777" w:rsidR="00930CCA" w:rsidRDefault="00930CCA" w:rsidP="00930CCA">
      <w:pPr>
        <w:pStyle w:val="FootnoteText"/>
        <w:rPr>
          <w:rFonts w:ascii="Proxima Nova Rg" w:hAnsi="Proxima Nova Rg"/>
          <w:sz w:val="14"/>
          <w:szCs w:val="14"/>
          <w:lang w:val="en-GB"/>
        </w:rPr>
      </w:pPr>
      <w:r>
        <w:rPr>
          <w:rFonts w:ascii="Proxima Nova Rg" w:hAnsi="Proxima Nova Rg"/>
          <w:sz w:val="14"/>
          <w:szCs w:val="14"/>
        </w:rPr>
        <w:t xml:space="preserve">Gender equality in public administration Europe and Central Asia Summary of progress on data availability (2017-2020): </w:t>
      </w:r>
      <w:hyperlink r:id="rId6" w:history="1">
        <w:r>
          <w:rPr>
            <w:rStyle w:val="Hyperlink"/>
            <w:rFonts w:ascii="Proxima Nova Rg" w:hAnsi="Proxima Nova Rg"/>
            <w:sz w:val="14"/>
            <w:szCs w:val="14"/>
          </w:rPr>
          <w:t>https://www.eurasia.undp.org/content/rbec/en/home/library/gender-equality/gender-equality-in-public-administration---snapshot-of-eastern-e.html</w:t>
        </w:r>
      </w:hyperlink>
    </w:p>
  </w:footnote>
  <w:footnote w:id="25">
    <w:p w14:paraId="09BC4282" w14:textId="77777777" w:rsidR="00930CCA" w:rsidRDefault="00930CCA" w:rsidP="00930CCA">
      <w:pPr>
        <w:rPr>
          <w:rFonts w:ascii="Proxima Nova Rg" w:hAnsi="Proxima Nova Rg"/>
          <w:sz w:val="14"/>
          <w:szCs w:val="14"/>
        </w:rPr>
      </w:pPr>
      <w:r>
        <w:rPr>
          <w:rFonts w:ascii="Proxima Nova Rg" w:hAnsi="Proxima Nova Rg"/>
          <w:sz w:val="14"/>
          <w:szCs w:val="14"/>
        </w:rPr>
        <w:footnoteRef/>
      </w:r>
      <w:r>
        <w:rPr>
          <w:rFonts w:ascii="Proxima Nova Rg" w:hAnsi="Proxima Nova Rg"/>
          <w:sz w:val="14"/>
          <w:szCs w:val="14"/>
        </w:rPr>
        <w:t xml:space="preserve"> Gender Equality Seal Award Methodology for Public Institutions (UNDP signature feature): </w:t>
      </w:r>
      <w:hyperlink r:id="rId7" w:history="1">
        <w:r>
          <w:rPr>
            <w:rStyle w:val="Hyperlink"/>
            <w:rFonts w:ascii="Proxima Nova Rg" w:hAnsi="Proxima Nova Rg"/>
            <w:sz w:val="14"/>
            <w:szCs w:val="14"/>
          </w:rPr>
          <w:t>https://www.undp.org/content/undp/en/home/2030-agenda-for-sustainable-development/people/gender-equality/transforming-workplaces-to-advance-gender-equality/gender-equality-seal-for-public-and-private-enterprises.html</w:t>
        </w:r>
      </w:hyperlink>
      <w:r>
        <w:rPr>
          <w:rFonts w:ascii="Proxima Nova Rg" w:hAnsi="Proxima Nova Rg"/>
          <w:sz w:val="14"/>
          <w:szCs w:val="14"/>
        </w:rPr>
        <w:t xml:space="preserve"> </w:t>
      </w:r>
    </w:p>
  </w:footnote>
  <w:footnote w:id="26">
    <w:p w14:paraId="165033DF" w14:textId="6AF4B2DA" w:rsidR="00930CCA" w:rsidRDefault="00930CCA" w:rsidP="00267424">
      <w:pPr>
        <w:pStyle w:val="FootnoteText"/>
        <w:rPr>
          <w:rFonts w:ascii="Proxima Nova Rg" w:hAnsi="Proxima Nova Rg"/>
          <w:sz w:val="14"/>
          <w:szCs w:val="14"/>
          <w:lang w:val="en-GB"/>
        </w:rPr>
      </w:pPr>
      <w:r>
        <w:rPr>
          <w:rFonts w:ascii="Proxima Nova Rg" w:hAnsi="Proxima Nova Rg"/>
          <w:sz w:val="14"/>
          <w:szCs w:val="14"/>
        </w:rPr>
        <w:footnoteRef/>
      </w:r>
      <w:r>
        <w:rPr>
          <w:rFonts w:ascii="Proxima Nova Rg" w:hAnsi="Proxima Nova Rg"/>
          <w:sz w:val="14"/>
          <w:szCs w:val="14"/>
        </w:rPr>
        <w:t xml:space="preserve"> </w:t>
      </w:r>
      <w:hyperlink r:id="rId8" w:history="1">
        <w:r>
          <w:rPr>
            <w:rStyle w:val="Hyperlink"/>
            <w:rFonts w:ascii="Proxima Nova Rg" w:hAnsi="Proxima Nova Rg"/>
            <w:sz w:val="14"/>
            <w:szCs w:val="14"/>
          </w:rPr>
          <w:t>https://www.undp.org/publications/global-report-gender-equality-public-administration</w:t>
        </w:r>
      </w:hyperlink>
    </w:p>
  </w:footnote>
  <w:footnote w:id="27">
    <w:p w14:paraId="1A1907EA" w14:textId="77777777" w:rsidR="00930CCA" w:rsidRPr="00933527" w:rsidRDefault="00930CCA" w:rsidP="00267424">
      <w:pPr>
        <w:pStyle w:val="FootnoteText"/>
        <w:spacing w:after="0"/>
        <w:rPr>
          <w:rFonts w:ascii="Proxima Nova Rg" w:hAnsi="Proxima Nova Rg"/>
          <w:sz w:val="14"/>
          <w:szCs w:val="14"/>
        </w:rPr>
      </w:pPr>
      <w:r>
        <w:rPr>
          <w:rStyle w:val="FootnoteReference"/>
        </w:rPr>
        <w:footnoteRef/>
      </w:r>
      <w:r>
        <w:t xml:space="preserve"> </w:t>
      </w:r>
      <w:r w:rsidRPr="00933527">
        <w:rPr>
          <w:rFonts w:ascii="Proxima Nova Rg" w:hAnsi="Proxima Nova Rg"/>
          <w:sz w:val="14"/>
          <w:szCs w:val="14"/>
        </w:rPr>
        <w:t>This component is synergized with Yerevan 2.0 project of UNDP, within framework UNDP (among other) support the Yerevan Municipality to design an engendered data management system in the Department of Children’s and Social Protection and ensure capacity development of the municipality (including districts) staff on gender equality, gender analysis and mainstreaming aspects.</w:t>
      </w:r>
    </w:p>
  </w:footnote>
  <w:footnote w:id="28">
    <w:p w14:paraId="4D515554" w14:textId="77777777" w:rsidR="00930CCA" w:rsidRPr="00B80D35" w:rsidRDefault="00930CCA" w:rsidP="00930CCA">
      <w:pPr>
        <w:pStyle w:val="FootnoteText"/>
        <w:rPr>
          <w:rFonts w:ascii="Proxima Nova Rg" w:hAnsi="Proxima Nova Rg" w:cs="Courier New"/>
          <w:sz w:val="16"/>
          <w:szCs w:val="16"/>
          <w:lang w:val="en-GB"/>
        </w:rPr>
      </w:pPr>
      <w:r>
        <w:rPr>
          <w:rStyle w:val="FootnoteReference"/>
        </w:rPr>
        <w:footnoteRef/>
      </w:r>
      <w:r w:rsidRPr="00B80D35">
        <w:rPr>
          <w:rFonts w:ascii="Proxima Nova Rg" w:hAnsi="Proxima Nova Rg" w:cs="Courier New"/>
          <w:sz w:val="16"/>
          <w:szCs w:val="16"/>
          <w:lang w:val="hy-AM"/>
        </w:rPr>
        <w:t>Minster and Deputy Minister positions</w:t>
      </w:r>
      <w:r w:rsidRPr="00B80D35">
        <w:rPr>
          <w:rFonts w:ascii="Proxima Nova Rg" w:hAnsi="Proxima Nova Rg" w:cs="Courier New"/>
          <w:sz w:val="16"/>
          <w:szCs w:val="16"/>
          <w:lang w:val="en-GB"/>
        </w:rPr>
        <w:t xml:space="preserve"> are implied here.</w:t>
      </w:r>
    </w:p>
  </w:footnote>
  <w:footnote w:id="29">
    <w:p w14:paraId="44434FA2" w14:textId="77777777" w:rsidR="00930CCA" w:rsidRPr="00B80D35" w:rsidRDefault="00930CCA" w:rsidP="00930CCA">
      <w:pPr>
        <w:pStyle w:val="FootnoteText"/>
        <w:rPr>
          <w:rFonts w:ascii="Proxima Nova Rg" w:hAnsi="Proxima Nova Rg" w:cs="Courier New"/>
          <w:sz w:val="16"/>
          <w:szCs w:val="16"/>
          <w:lang w:val="hy-AM"/>
        </w:rPr>
      </w:pPr>
      <w:r w:rsidRPr="00B80D35">
        <w:rPr>
          <w:rStyle w:val="FootnoteReference"/>
          <w:rFonts w:ascii="Proxima Nova Rg" w:hAnsi="Proxima Nova Rg"/>
          <w:sz w:val="16"/>
          <w:szCs w:val="16"/>
        </w:rPr>
        <w:footnoteRef/>
      </w:r>
      <w:r w:rsidRPr="00B80D35">
        <w:rPr>
          <w:rFonts w:ascii="Proxima Nova Rg" w:hAnsi="Proxima Nova Rg"/>
          <w:sz w:val="16"/>
          <w:szCs w:val="16"/>
        </w:rPr>
        <w:t xml:space="preserve"> </w:t>
      </w:r>
      <w:r w:rsidRPr="00B80D35">
        <w:rPr>
          <w:rFonts w:ascii="Proxima Nova Rg" w:hAnsi="Proxima Nova Rg" w:cs="Courier New"/>
          <w:sz w:val="16"/>
          <w:szCs w:val="16"/>
          <w:lang w:val="hy-AM"/>
        </w:rPr>
        <w:t>The highest position in this ranking is General Secretary.</w:t>
      </w:r>
    </w:p>
  </w:footnote>
  <w:footnote w:id="30">
    <w:p w14:paraId="6552C4B4" w14:textId="77777777" w:rsidR="00930CCA" w:rsidRPr="00B80D35" w:rsidRDefault="00930CCA" w:rsidP="00930CCA">
      <w:pPr>
        <w:rPr>
          <w:rFonts w:ascii="Proxima Nova Rg" w:hAnsi="Proxima Nova Rg"/>
          <w:sz w:val="16"/>
          <w:szCs w:val="16"/>
          <w:lang w:val="hy-AM"/>
        </w:rPr>
      </w:pPr>
      <w:r w:rsidRPr="00B80D35">
        <w:rPr>
          <w:rFonts w:ascii="Proxima Nova Rg" w:hAnsi="Proxima Nova Rg"/>
          <w:sz w:val="16"/>
          <w:szCs w:val="16"/>
        </w:rPr>
        <w:footnoteRef/>
      </w:r>
      <w:r w:rsidRPr="00B80D35">
        <w:rPr>
          <w:rFonts w:ascii="Proxima Nova Rg" w:hAnsi="Proxima Nova Rg"/>
          <w:sz w:val="16"/>
          <w:szCs w:val="16"/>
          <w:lang w:val="hy-AM"/>
        </w:rPr>
        <w:t xml:space="preserve"> </w:t>
      </w:r>
      <w:r w:rsidRPr="00B80D35">
        <w:rPr>
          <w:rFonts w:ascii="Courier New" w:hAnsi="Courier New" w:cs="Courier New"/>
          <w:sz w:val="16"/>
          <w:szCs w:val="16"/>
          <w:lang w:val="hy-AM"/>
        </w:rPr>
        <w:t>Հանրային</w:t>
      </w:r>
      <w:r w:rsidRPr="00B80D35">
        <w:rPr>
          <w:rFonts w:ascii="Proxima Nova Rg" w:hAnsi="Proxima Nova Rg"/>
          <w:sz w:val="16"/>
          <w:szCs w:val="16"/>
          <w:lang w:val="hy-AM"/>
        </w:rPr>
        <w:t xml:space="preserve"> </w:t>
      </w:r>
      <w:r w:rsidRPr="00B80D35">
        <w:rPr>
          <w:rFonts w:ascii="Courier New" w:hAnsi="Courier New" w:cs="Courier New"/>
          <w:sz w:val="16"/>
          <w:szCs w:val="16"/>
          <w:lang w:val="hy-AM"/>
        </w:rPr>
        <w:t>կառավարման</w:t>
      </w:r>
      <w:r w:rsidRPr="00B80D35">
        <w:rPr>
          <w:rFonts w:ascii="Proxima Nova Rg" w:hAnsi="Proxima Nova Rg"/>
          <w:sz w:val="16"/>
          <w:szCs w:val="16"/>
          <w:lang w:val="hy-AM"/>
        </w:rPr>
        <w:t xml:space="preserve"> </w:t>
      </w:r>
      <w:r w:rsidRPr="00B80D35">
        <w:rPr>
          <w:rFonts w:ascii="Courier New" w:hAnsi="Courier New" w:cs="Courier New"/>
          <w:sz w:val="16"/>
          <w:szCs w:val="16"/>
          <w:lang w:val="hy-AM"/>
        </w:rPr>
        <w:t>մինչև</w:t>
      </w:r>
      <w:r w:rsidRPr="00B80D35">
        <w:rPr>
          <w:rFonts w:ascii="Proxima Nova Rg" w:hAnsi="Proxima Nova Rg"/>
          <w:sz w:val="16"/>
          <w:szCs w:val="16"/>
          <w:lang w:val="hy-AM"/>
        </w:rPr>
        <w:t xml:space="preserve"> 2030</w:t>
      </w:r>
      <w:r w:rsidRPr="00B80D35">
        <w:rPr>
          <w:rFonts w:ascii="Courier New" w:hAnsi="Courier New" w:cs="Courier New"/>
          <w:sz w:val="16"/>
          <w:szCs w:val="16"/>
          <w:lang w:val="hy-AM"/>
        </w:rPr>
        <w:t>թ</w:t>
      </w:r>
      <w:r w:rsidRPr="00B80D35">
        <w:rPr>
          <w:rFonts w:ascii="Cambria Math" w:hAnsi="Cambria Math" w:cs="Cambria Math"/>
          <w:sz w:val="16"/>
          <w:szCs w:val="16"/>
          <w:lang w:val="hy-AM"/>
        </w:rPr>
        <w:t>․</w:t>
      </w:r>
      <w:r w:rsidRPr="00B80D35">
        <w:rPr>
          <w:rFonts w:ascii="Proxima Nova Rg" w:hAnsi="Proxima Nova Rg"/>
          <w:sz w:val="16"/>
          <w:szCs w:val="16"/>
          <w:lang w:val="hy-AM"/>
        </w:rPr>
        <w:t xml:space="preserve"> </w:t>
      </w:r>
      <w:r w:rsidRPr="00B80D35">
        <w:rPr>
          <w:rFonts w:ascii="Courier New" w:hAnsi="Courier New" w:cs="Courier New"/>
          <w:sz w:val="16"/>
          <w:szCs w:val="16"/>
          <w:lang w:val="hy-AM"/>
        </w:rPr>
        <w:t>ռազմավարություն</w:t>
      </w:r>
      <w:r w:rsidRPr="00B80D35">
        <w:rPr>
          <w:rFonts w:ascii="Proxima Nova Rg" w:hAnsi="Proxima Nova Rg"/>
          <w:sz w:val="16"/>
          <w:szCs w:val="16"/>
          <w:lang w:val="hy-AM"/>
        </w:rPr>
        <w:t xml:space="preserve"> </w:t>
      </w:r>
      <w:hyperlink r:id="rId9" w:history="1">
        <w:r w:rsidRPr="00B80D35">
          <w:rPr>
            <w:rStyle w:val="Hyperlink"/>
            <w:rFonts w:ascii="Proxima Nova Rg" w:hAnsi="Proxima Nova Rg"/>
            <w:sz w:val="16"/>
            <w:szCs w:val="16"/>
            <w:lang w:val="hy-AM"/>
          </w:rPr>
          <w:t>https://www.e-draft.am/projects/3438</w:t>
        </w:r>
      </w:hyperlink>
      <w:r w:rsidRPr="00B80D35">
        <w:rPr>
          <w:rFonts w:ascii="Proxima Nova Rg" w:hAnsi="Proxima Nova Rg"/>
          <w:sz w:val="16"/>
          <w:szCs w:val="16"/>
          <w:lang w:val="hy-AM"/>
        </w:rPr>
        <w:t xml:space="preserve">, p.96. </w:t>
      </w:r>
    </w:p>
  </w:footnote>
  <w:footnote w:id="31">
    <w:p w14:paraId="335118D7" w14:textId="77777777" w:rsidR="00930CCA" w:rsidRPr="00B80D35" w:rsidRDefault="00930CCA" w:rsidP="00930CCA">
      <w:pPr>
        <w:pStyle w:val="FootnoteText"/>
        <w:rPr>
          <w:rFonts w:ascii="Proxima Nova Rg" w:hAnsi="Proxima Nova Rg"/>
          <w:sz w:val="16"/>
          <w:szCs w:val="16"/>
          <w:lang w:val="hy-AM"/>
        </w:rPr>
      </w:pPr>
      <w:r w:rsidRPr="00B80D35">
        <w:rPr>
          <w:rStyle w:val="FootnoteReference"/>
          <w:rFonts w:ascii="Proxima Nova Rg" w:hAnsi="Proxima Nova Rg"/>
          <w:sz w:val="16"/>
          <w:szCs w:val="16"/>
        </w:rPr>
        <w:footnoteRef/>
      </w:r>
      <w:r w:rsidRPr="00B80D35">
        <w:rPr>
          <w:rFonts w:ascii="Proxima Nova Rg" w:hAnsi="Proxima Nova Rg"/>
          <w:sz w:val="16"/>
          <w:szCs w:val="16"/>
          <w:lang w:val="hy-AM"/>
        </w:rPr>
        <w:t xml:space="preserve"> </w:t>
      </w:r>
      <w:r w:rsidRPr="00B80D35">
        <w:rPr>
          <w:rFonts w:ascii="Proxima Nova Rg" w:hAnsi="Proxima Nova Rg"/>
          <w:sz w:val="16"/>
          <w:szCs w:val="16"/>
        </w:rPr>
        <w:t>Legal Review of the Core Legislation on Civil Service, p. 6.</w:t>
      </w:r>
    </w:p>
  </w:footnote>
  <w:footnote w:id="32">
    <w:p w14:paraId="4932B5B7" w14:textId="77777777" w:rsidR="00930CCA" w:rsidRPr="00B80D35" w:rsidRDefault="00930CCA" w:rsidP="00930CCA">
      <w:pPr>
        <w:pStyle w:val="FootnoteText"/>
        <w:rPr>
          <w:rFonts w:ascii="Proxima Nova Rg" w:hAnsi="Proxima Nova Rg"/>
          <w:sz w:val="16"/>
          <w:szCs w:val="16"/>
          <w:lang w:val="hy-AM"/>
        </w:rPr>
      </w:pPr>
      <w:r w:rsidRPr="00B80D35">
        <w:rPr>
          <w:rFonts w:ascii="Proxima Nova Rg" w:hAnsi="Proxima Nova Rg"/>
          <w:sz w:val="16"/>
          <w:szCs w:val="16"/>
        </w:rPr>
        <w:footnoteRef/>
      </w:r>
      <w:r w:rsidRPr="00B80D35">
        <w:rPr>
          <w:rFonts w:ascii="Proxima Nova Rg" w:hAnsi="Proxima Nova Rg"/>
          <w:sz w:val="16"/>
          <w:szCs w:val="16"/>
          <w:lang w:val="hy-AM"/>
        </w:rPr>
        <w:t xml:space="preserve"> </w:t>
      </w:r>
      <w:hyperlink r:id="rId10" w:history="1">
        <w:r w:rsidRPr="00B80D35">
          <w:rPr>
            <w:rStyle w:val="Hyperlink"/>
            <w:rFonts w:ascii="Proxima Nova Rg" w:hAnsi="Proxima Nova Rg"/>
            <w:sz w:val="16"/>
            <w:szCs w:val="16"/>
            <w:lang w:val="hy-AM"/>
          </w:rPr>
          <w:t>https://www.undp.org/publications/global-report-gender-equality-public-administration</w:t>
        </w:r>
      </w:hyperlink>
      <w:r w:rsidRPr="00B80D35">
        <w:rPr>
          <w:rFonts w:ascii="Proxima Nova Rg" w:hAnsi="Proxima Nova Rg"/>
          <w:sz w:val="16"/>
          <w:szCs w:val="16"/>
          <w:lang w:val="hy-AM"/>
        </w:rPr>
        <w:t xml:space="preserve"> </w:t>
      </w:r>
    </w:p>
  </w:footnote>
  <w:footnote w:id="33">
    <w:p w14:paraId="65171767" w14:textId="5BEAD2C4" w:rsidR="00930CCA" w:rsidRPr="00135518" w:rsidRDefault="00930CCA" w:rsidP="00267424">
      <w:pPr>
        <w:pStyle w:val="FootnoteText"/>
        <w:spacing w:after="0" w:line="276" w:lineRule="auto"/>
        <w:rPr>
          <w:rFonts w:asciiTheme="minorHAnsi" w:hAnsiTheme="minorHAnsi"/>
          <w:lang w:val="en-GB"/>
        </w:rPr>
      </w:pPr>
      <w:r>
        <w:rPr>
          <w:rStyle w:val="FootnoteReference"/>
        </w:rPr>
        <w:footnoteRef/>
      </w:r>
      <w:r>
        <w:t xml:space="preserve"> </w:t>
      </w:r>
      <w:r w:rsidRPr="00135518">
        <w:rPr>
          <w:rStyle w:val="Hyperlink"/>
          <w:sz w:val="14"/>
          <w:szCs w:val="14"/>
        </w:rPr>
        <w:t>Gender Equality in Public Administration Report 2021, p. 59.;</w:t>
      </w:r>
      <w:r>
        <w:t xml:space="preserve"> </w:t>
      </w:r>
      <w:hyperlink r:id="rId11" w:history="1">
        <w:r>
          <w:rPr>
            <w:rStyle w:val="Hyperlink"/>
            <w:sz w:val="14"/>
            <w:szCs w:val="14"/>
          </w:rPr>
          <w:t>https://www.undp.org/publications/global-report-gender-equality-public-administration</w:t>
        </w:r>
      </w:hyperlink>
    </w:p>
  </w:footnote>
  <w:footnote w:id="34">
    <w:p w14:paraId="3BA865A4" w14:textId="63E8A46C" w:rsidR="00930CCA" w:rsidRPr="00B80D35" w:rsidRDefault="00930CCA" w:rsidP="00930CCA">
      <w:pPr>
        <w:spacing w:after="0"/>
        <w:rPr>
          <w:rFonts w:ascii="Proxima Nova Rg" w:hAnsi="Proxima Nova Rg"/>
          <w:sz w:val="16"/>
          <w:szCs w:val="16"/>
        </w:rPr>
      </w:pPr>
      <w:r w:rsidRPr="00B80D35">
        <w:rPr>
          <w:rStyle w:val="FootnoteReference"/>
          <w:rFonts w:ascii="Proxima Nova Rg" w:hAnsi="Proxima Nova Rg"/>
          <w:sz w:val="16"/>
          <w:szCs w:val="16"/>
        </w:rPr>
        <w:footnoteRef/>
      </w:r>
      <w:r w:rsidRPr="00B80D35">
        <w:rPr>
          <w:rFonts w:ascii="Proxima Nova Rg" w:hAnsi="Proxima Nova Rg"/>
          <w:sz w:val="16"/>
          <w:szCs w:val="16"/>
        </w:rPr>
        <w:t xml:space="preserve"> Amendments to the law are also introduced by the law. The draft laws are subject to wide public consultations, feedback from all the relevant agencies, regulatory impact assessment if required, separate expertise by the </w:t>
      </w:r>
      <w:proofErr w:type="spellStart"/>
      <w:r w:rsidRPr="00B80D35">
        <w:rPr>
          <w:rFonts w:ascii="Proxima Nova Rg" w:hAnsi="Proxima Nova Rg"/>
          <w:sz w:val="16"/>
          <w:szCs w:val="16"/>
        </w:rPr>
        <w:t>MoJ</w:t>
      </w:r>
      <w:proofErr w:type="spellEnd"/>
      <w:r w:rsidRPr="00B80D35">
        <w:rPr>
          <w:rFonts w:ascii="Proxima Nova Rg" w:hAnsi="Proxima Nova Rg"/>
          <w:sz w:val="16"/>
          <w:szCs w:val="16"/>
        </w:rPr>
        <w:t>, discussion in the relevant Government commissions, introduction to the National Assembly, readings and approval.</w:t>
      </w:r>
    </w:p>
  </w:footnote>
  <w:footnote w:id="35">
    <w:p w14:paraId="08B4B72E" w14:textId="69C5D551" w:rsidR="00930CCA" w:rsidRPr="00135518" w:rsidRDefault="00930CCA" w:rsidP="00267424">
      <w:pPr>
        <w:rPr>
          <w:lang w:val="hy-AM"/>
        </w:rPr>
      </w:pPr>
      <w:r>
        <w:rPr>
          <w:rStyle w:val="FootnoteReference"/>
        </w:rPr>
        <w:footnoteRef/>
      </w:r>
      <w:r>
        <w:t xml:space="preserve"> </w:t>
      </w:r>
      <w:r w:rsidRPr="00B80D35">
        <w:rPr>
          <w:rFonts w:ascii="Courier New" w:hAnsi="Courier New" w:cs="Courier New"/>
          <w:sz w:val="16"/>
          <w:szCs w:val="16"/>
          <w:lang w:val="hy-AM"/>
        </w:rPr>
        <w:t>Հանրային</w:t>
      </w:r>
      <w:r w:rsidRPr="00B80D35">
        <w:rPr>
          <w:rFonts w:ascii="Proxima Nova Rg" w:hAnsi="Proxima Nova Rg"/>
          <w:sz w:val="16"/>
          <w:szCs w:val="16"/>
          <w:lang w:val="hy-AM"/>
        </w:rPr>
        <w:t xml:space="preserve"> </w:t>
      </w:r>
      <w:r w:rsidRPr="00B80D35">
        <w:rPr>
          <w:rFonts w:ascii="Courier New" w:hAnsi="Courier New" w:cs="Courier New"/>
          <w:sz w:val="16"/>
          <w:szCs w:val="16"/>
          <w:lang w:val="hy-AM"/>
        </w:rPr>
        <w:t>կառավարման</w:t>
      </w:r>
      <w:r w:rsidRPr="00B80D35">
        <w:rPr>
          <w:rFonts w:ascii="Proxima Nova Rg" w:hAnsi="Proxima Nova Rg"/>
          <w:sz w:val="16"/>
          <w:szCs w:val="16"/>
          <w:lang w:val="hy-AM"/>
        </w:rPr>
        <w:t xml:space="preserve"> </w:t>
      </w:r>
      <w:r w:rsidRPr="00B80D35">
        <w:rPr>
          <w:rFonts w:ascii="Courier New" w:hAnsi="Courier New" w:cs="Courier New"/>
          <w:sz w:val="16"/>
          <w:szCs w:val="16"/>
          <w:lang w:val="hy-AM"/>
        </w:rPr>
        <w:t>մինչև</w:t>
      </w:r>
      <w:r w:rsidRPr="00B80D35">
        <w:rPr>
          <w:rFonts w:ascii="Proxima Nova Rg" w:hAnsi="Proxima Nova Rg"/>
          <w:sz w:val="16"/>
          <w:szCs w:val="16"/>
          <w:lang w:val="hy-AM"/>
        </w:rPr>
        <w:t xml:space="preserve"> 2030</w:t>
      </w:r>
      <w:r w:rsidRPr="00B80D35">
        <w:rPr>
          <w:rFonts w:ascii="Courier New" w:hAnsi="Courier New" w:cs="Courier New"/>
          <w:sz w:val="16"/>
          <w:szCs w:val="16"/>
          <w:lang w:val="hy-AM"/>
        </w:rPr>
        <w:t>թ</w:t>
      </w:r>
      <w:r w:rsidRPr="00B80D35">
        <w:rPr>
          <w:rFonts w:ascii="Cambria Math" w:hAnsi="Cambria Math" w:cs="Cambria Math"/>
          <w:sz w:val="16"/>
          <w:szCs w:val="16"/>
          <w:lang w:val="hy-AM"/>
        </w:rPr>
        <w:t>․</w:t>
      </w:r>
      <w:r w:rsidRPr="00B80D35">
        <w:rPr>
          <w:rFonts w:ascii="Proxima Nova Rg" w:hAnsi="Proxima Nova Rg"/>
          <w:sz w:val="16"/>
          <w:szCs w:val="16"/>
          <w:lang w:val="hy-AM"/>
        </w:rPr>
        <w:t xml:space="preserve"> </w:t>
      </w:r>
      <w:r w:rsidRPr="00B80D35">
        <w:rPr>
          <w:rFonts w:ascii="Courier New" w:hAnsi="Courier New" w:cs="Courier New"/>
          <w:sz w:val="16"/>
          <w:szCs w:val="16"/>
          <w:lang w:val="hy-AM"/>
        </w:rPr>
        <w:t>ռազմավարություն</w:t>
      </w:r>
      <w:r w:rsidRPr="00B80D35">
        <w:rPr>
          <w:rFonts w:ascii="Proxima Nova Rg" w:hAnsi="Proxima Nova Rg"/>
          <w:sz w:val="16"/>
          <w:szCs w:val="16"/>
          <w:lang w:val="hy-AM"/>
        </w:rPr>
        <w:t xml:space="preserve"> </w:t>
      </w:r>
      <w:hyperlink r:id="rId12" w:history="1">
        <w:r w:rsidRPr="00B80D35">
          <w:rPr>
            <w:rStyle w:val="Hyperlink"/>
            <w:rFonts w:ascii="Proxima Nova Rg" w:hAnsi="Proxima Nova Rg"/>
            <w:sz w:val="16"/>
            <w:szCs w:val="16"/>
            <w:lang w:val="hy-AM"/>
          </w:rPr>
          <w:t>https://www.e-draft.am/projects/3438</w:t>
        </w:r>
      </w:hyperlink>
      <w:r w:rsidRPr="00B80D35">
        <w:rPr>
          <w:rFonts w:ascii="Proxima Nova Rg" w:hAnsi="Proxima Nova Rg"/>
          <w:sz w:val="16"/>
          <w:szCs w:val="16"/>
          <w:lang w:val="hy-AM"/>
        </w:rPr>
        <w:t>, p.</w:t>
      </w:r>
      <w:r>
        <w:rPr>
          <w:rFonts w:ascii="Proxima Nova Rg" w:hAnsi="Proxima Nova Rg"/>
          <w:sz w:val="16"/>
          <w:szCs w:val="16"/>
        </w:rPr>
        <w:t xml:space="preserve"> 99, intervention point 4.</w:t>
      </w:r>
    </w:p>
  </w:footnote>
  <w:footnote w:id="36">
    <w:p w14:paraId="17E40B06" w14:textId="77777777" w:rsidR="00930CCA" w:rsidRPr="00B80D35" w:rsidRDefault="00930CCA" w:rsidP="00930CCA">
      <w:pPr>
        <w:pStyle w:val="FootnoteText"/>
        <w:rPr>
          <w:rFonts w:ascii="Proxima Nova Rg" w:hAnsi="Proxima Nova Rg"/>
          <w:sz w:val="16"/>
          <w:szCs w:val="16"/>
        </w:rPr>
      </w:pPr>
      <w:r w:rsidRPr="00B80D35">
        <w:rPr>
          <w:rStyle w:val="FootnoteReference"/>
          <w:rFonts w:ascii="Proxima Nova Rg" w:hAnsi="Proxima Nova Rg"/>
          <w:sz w:val="16"/>
          <w:szCs w:val="16"/>
        </w:rPr>
        <w:footnoteRef/>
      </w:r>
      <w:r w:rsidRPr="00B80D35">
        <w:rPr>
          <w:rFonts w:ascii="Proxima Nova Rg" w:hAnsi="Proxima Nova Rg"/>
          <w:sz w:val="16"/>
          <w:szCs w:val="16"/>
        </w:rPr>
        <w:t xml:space="preserve"> </w:t>
      </w:r>
      <w:proofErr w:type="gramStart"/>
      <w:r w:rsidRPr="00B80D35">
        <w:rPr>
          <w:rFonts w:ascii="Proxima Nova Rg" w:hAnsi="Proxima Nova Rg"/>
          <w:sz w:val="16"/>
          <w:szCs w:val="16"/>
        </w:rPr>
        <w:t>In particular, Chart</w:t>
      </w:r>
      <w:proofErr w:type="gramEnd"/>
      <w:r w:rsidRPr="00B80D35">
        <w:rPr>
          <w:rFonts w:ascii="Proxima Nova Rg" w:hAnsi="Proxima Nova Rg"/>
          <w:sz w:val="16"/>
          <w:szCs w:val="16"/>
        </w:rPr>
        <w:t xml:space="preserve"> 3.5.5., p. 35.</w:t>
      </w:r>
    </w:p>
  </w:footnote>
  <w:footnote w:id="37">
    <w:p w14:paraId="22879835" w14:textId="77777777" w:rsidR="00930CCA" w:rsidRPr="003E3F4C" w:rsidRDefault="00930CCA" w:rsidP="00930CCA">
      <w:pPr>
        <w:pStyle w:val="FootnoteText"/>
        <w:spacing w:line="276" w:lineRule="auto"/>
        <w:rPr>
          <w:rFonts w:ascii="Proxima Nova Rg" w:hAnsi="Proxima Nova Rg"/>
          <w:sz w:val="14"/>
          <w:szCs w:val="14"/>
        </w:rPr>
      </w:pPr>
      <w:r>
        <w:rPr>
          <w:rFonts w:ascii="Proxima Nova Rg" w:hAnsi="Proxima Nova Rg"/>
          <w:sz w:val="14"/>
          <w:szCs w:val="14"/>
        </w:rPr>
        <w:footnoteRef/>
      </w:r>
      <w:r>
        <w:rPr>
          <w:rFonts w:ascii="Proxima Nova Rg" w:hAnsi="Proxima Nova Rg"/>
          <w:sz w:val="14"/>
          <w:szCs w:val="14"/>
        </w:rPr>
        <w:t xml:space="preserve"> The competencies have been passed on to the Civil Service Office and as evidenced by them, will soon be included</w:t>
      </w:r>
      <w:r w:rsidRPr="003E3F4C">
        <w:rPr>
          <w:rFonts w:ascii="Proxima Nova Rg" w:hAnsi="Proxima Nova Rg"/>
          <w:sz w:val="14"/>
          <w:szCs w:val="14"/>
        </w:rPr>
        <w:t xml:space="preserve"> in the RA government agenda for the discussion/approval.</w:t>
      </w:r>
    </w:p>
  </w:footnote>
  <w:footnote w:id="38">
    <w:p w14:paraId="46E6F77B" w14:textId="77777777" w:rsidR="00930CCA" w:rsidRDefault="00930CCA" w:rsidP="00930CCA">
      <w:pPr>
        <w:pStyle w:val="FootnoteText"/>
        <w:spacing w:after="0" w:line="276" w:lineRule="auto"/>
        <w:rPr>
          <w:sz w:val="14"/>
          <w:szCs w:val="14"/>
          <w:lang w:val="en-GB"/>
        </w:rPr>
      </w:pPr>
      <w:r>
        <w:rPr>
          <w:sz w:val="14"/>
          <w:szCs w:val="14"/>
        </w:rPr>
        <w:footnoteRef/>
      </w:r>
      <w:r>
        <w:rPr>
          <w:sz w:val="14"/>
          <w:szCs w:val="14"/>
        </w:rPr>
        <w:t xml:space="preserve"> </w:t>
      </w:r>
      <w:hyperlink r:id="rId13" w:history="1">
        <w:r>
          <w:rPr>
            <w:rStyle w:val="Hyperlink"/>
            <w:sz w:val="14"/>
            <w:szCs w:val="14"/>
          </w:rPr>
          <w:t>https://www.undp.org/publications/global-report-gender-equality-public-administration</w:t>
        </w:r>
      </w:hyperlink>
    </w:p>
  </w:footnote>
  <w:footnote w:id="39">
    <w:p w14:paraId="25B0F570" w14:textId="77777777" w:rsidR="00930CCA" w:rsidRPr="003E3F4C" w:rsidRDefault="00930CCA" w:rsidP="00930CCA">
      <w:pPr>
        <w:pStyle w:val="FootnoteText"/>
        <w:spacing w:after="0"/>
        <w:rPr>
          <w:rFonts w:ascii="Proxima Nova Rg" w:hAnsi="Proxima Nova Rg"/>
          <w:sz w:val="14"/>
          <w:szCs w:val="14"/>
        </w:rPr>
      </w:pPr>
      <w:r w:rsidRPr="00E32441">
        <w:rPr>
          <w:vertAlign w:val="superscript"/>
        </w:rPr>
        <w:footnoteRef/>
      </w:r>
      <w:r>
        <w:t xml:space="preserve"> </w:t>
      </w:r>
      <w:r w:rsidRPr="003E3F4C">
        <w:rPr>
          <w:rFonts w:ascii="Proxima Nova Rg" w:hAnsi="Proxima Nova Rg"/>
          <w:sz w:val="14"/>
          <w:szCs w:val="14"/>
        </w:rPr>
        <w:t>Model Government is a “mock” exercise, which will be based on the examples of Model UN or Model OSCE. This approach implies replicating all systems and mechanisms of the real Government, where young people (the participants) will be exposed to the functions and operat</w:t>
      </w:r>
      <w:r>
        <w:rPr>
          <w:rFonts w:ascii="Proxima Nova Rg" w:hAnsi="Proxima Nova Rg"/>
          <w:sz w:val="14"/>
          <w:szCs w:val="14"/>
        </w:rPr>
        <w:t>i</w:t>
      </w:r>
      <w:r w:rsidRPr="003E3F4C">
        <w:rPr>
          <w:rFonts w:ascii="Proxima Nova Rg" w:hAnsi="Proxima Nova Rg"/>
          <w:sz w:val="14"/>
          <w:szCs w:val="14"/>
        </w:rPr>
        <w:t>ons of the public administration system and make recommendations on how to improve those. The Model Government will promote the principles of gender equality and gender-responsive deci</w:t>
      </w:r>
      <w:r>
        <w:rPr>
          <w:rFonts w:ascii="Proxima Nova Rg" w:hAnsi="Proxima Nova Rg"/>
          <w:sz w:val="14"/>
          <w:szCs w:val="14"/>
        </w:rPr>
        <w:t>sio</w:t>
      </w:r>
      <w:r w:rsidRPr="003E3F4C">
        <w:rPr>
          <w:rFonts w:ascii="Proxima Nova Rg" w:hAnsi="Proxima Nova Rg"/>
          <w:sz w:val="14"/>
          <w:szCs w:val="14"/>
        </w:rPr>
        <w:t xml:space="preserve">n-making. </w:t>
      </w:r>
    </w:p>
  </w:footnote>
  <w:footnote w:id="40">
    <w:p w14:paraId="0959BDBE" w14:textId="3B83D059" w:rsidR="006B22DE" w:rsidRDefault="006B22DE">
      <w:pPr>
        <w:pStyle w:val="FootnoteText"/>
      </w:pPr>
      <w:r>
        <w:rPr>
          <w:rStyle w:val="FootnoteReference"/>
        </w:rPr>
        <w:footnoteRef/>
      </w:r>
      <w:r>
        <w:t xml:space="preserve"> </w:t>
      </w:r>
      <w:r w:rsidRPr="00A3670B">
        <w:rPr>
          <w:rFonts w:ascii="Proxima Nova Rg" w:hAnsi="Proxima Nova Rg"/>
          <w:sz w:val="14"/>
          <w:szCs w:val="14"/>
        </w:rPr>
        <w:t>Gender Equality and Women Empowerment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DBD6" w14:textId="29A827F4" w:rsidR="006B22DE" w:rsidRDefault="006B22DE">
    <w:pPr>
      <w:pStyle w:val="Header"/>
    </w:pPr>
    <w:r>
      <w:rPr>
        <w:noProof/>
        <w:lang w:eastAsia="en-GB"/>
      </w:rPr>
      <mc:AlternateContent>
        <mc:Choice Requires="wps">
          <w:drawing>
            <wp:anchor distT="0" distB="0" distL="114300" distR="114300" simplePos="0" relativeHeight="251659264" behindDoc="0" locked="0" layoutInCell="0" allowOverlap="1" wp14:anchorId="33118106" wp14:editId="132CA5AC">
              <wp:simplePos x="0" y="0"/>
              <wp:positionH relativeFrom="page">
                <wp:posOffset>0</wp:posOffset>
              </wp:positionH>
              <wp:positionV relativeFrom="page">
                <wp:posOffset>190500</wp:posOffset>
              </wp:positionV>
              <wp:extent cx="7560310" cy="273050"/>
              <wp:effectExtent l="0" t="0" r="0" b="12700"/>
              <wp:wrapNone/>
              <wp:docPr id="5" name="MSIPCM90be407fb52efad17be7fdd1"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4CB7A7" w14:textId="6003709C" w:rsidR="006B22DE" w:rsidRPr="00FF585A" w:rsidRDefault="006B22DE" w:rsidP="00FF585A">
                          <w:pPr>
                            <w:spacing w:after="0"/>
                            <w:jc w:val="left"/>
                            <w:rPr>
                              <w:rFonts w:ascii="Calibri" w:hAnsi="Calibri"/>
                              <w:color w:val="000000"/>
                              <w:sz w:val="20"/>
                            </w:rPr>
                          </w:pPr>
                          <w:r w:rsidRPr="00FF585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3118106" id="_x0000_t202" coordsize="21600,21600" o:spt="202" path="m,l,21600r21600,l21600,xe">
              <v:stroke joinstyle="miter"/>
              <v:path gradientshapeok="t" o:connecttype="rect"/>
            </v:shapetype>
            <v:shape id="MSIPCM90be407fb52efad17be7fdd1" o:spid="_x0000_s1028" type="#_x0000_t202" alt="{&quot;HashCode&quot;:-129182459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D0K8BsQIAAEgFAAAOAAAA&#10;AAAAAAAAAAAAAC4CAABkcnMvZTJvRG9jLnhtbFBLAQItABQABgAIAAAAIQBpAd4j3AAAAAcBAAAP&#10;AAAAAAAAAAAAAAAAAAsFAABkcnMvZG93bnJldi54bWxQSwUGAAAAAAQABADzAAAAFAYAAAAA&#10;" o:allowincell="f" filled="f" stroked="f" strokeweight=".5pt">
              <v:textbox inset="20pt,0,,0">
                <w:txbxContent>
                  <w:p w14:paraId="064CB7A7" w14:textId="6003709C" w:rsidR="006B22DE" w:rsidRPr="00FF585A" w:rsidRDefault="006B22DE" w:rsidP="00FF585A">
                    <w:pPr>
                      <w:spacing w:after="0"/>
                      <w:jc w:val="left"/>
                      <w:rPr>
                        <w:rFonts w:ascii="Calibri" w:hAnsi="Calibri"/>
                        <w:color w:val="000000"/>
                        <w:sz w:val="20"/>
                      </w:rPr>
                    </w:pPr>
                    <w:r w:rsidRPr="00FF585A">
                      <w:rPr>
                        <w:rFonts w:ascii="Calibri" w:hAnsi="Calibri"/>
                        <w:color w:val="000000"/>
                        <w:sz w:val="20"/>
                      </w:rPr>
                      <w:t>OFFICIAL</w:t>
                    </w:r>
                  </w:p>
                </w:txbxContent>
              </v:textbox>
              <w10:wrap anchorx="page" anchory="page"/>
            </v:shape>
          </w:pict>
        </mc:Fallback>
      </mc:AlternateContent>
    </w:r>
    <w:r>
      <w:rPr>
        <w:noProof/>
        <w:lang w:eastAsia="en-GB"/>
      </w:rPr>
      <mc:AlternateContent>
        <mc:Choice Requires="wps">
          <w:drawing>
            <wp:anchor distT="0" distB="0" distL="114300" distR="114300" simplePos="0" relativeHeight="251654144" behindDoc="0" locked="0" layoutInCell="0" allowOverlap="1" wp14:anchorId="43CEE640" wp14:editId="7D43C6F8">
              <wp:simplePos x="0" y="0"/>
              <wp:positionH relativeFrom="page">
                <wp:posOffset>0</wp:posOffset>
              </wp:positionH>
              <wp:positionV relativeFrom="page">
                <wp:posOffset>190500</wp:posOffset>
              </wp:positionV>
              <wp:extent cx="7560310" cy="273685"/>
              <wp:effectExtent l="0" t="0" r="2540" b="2540"/>
              <wp:wrapNone/>
              <wp:docPr id="2" name="Text Box 2" descr="{&quot;HashCode&quot;:-129182459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6470" w14:textId="77777777" w:rsidR="006B22DE" w:rsidRPr="00491A09" w:rsidRDefault="006B22DE" w:rsidP="006B22DE">
                          <w:pPr>
                            <w:spacing w:after="0"/>
                            <w:jc w:val="left"/>
                            <w:rPr>
                              <w:rFonts w:ascii="Calibri" w:hAnsi="Calibri" w:cs="Calibri"/>
                              <w:color w:val="000000"/>
                              <w:sz w:val="20"/>
                            </w:rPr>
                          </w:pPr>
                          <w:r w:rsidRPr="00491A09">
                            <w:rPr>
                              <w:rFonts w:ascii="Calibri" w:hAnsi="Calibri" w:cs="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EE640" id="Text Box 2" o:spid="_x0000_s1029" type="#_x0000_t202" alt="{&quot;HashCode&quot;:-1291824593,&quot;Height&quot;:841.0,&quot;Width&quot;:595.0,&quot;Placement&quot;:&quot;Header&quot;,&quot;Index&quot;:&quot;Primary&quot;,&quot;Section&quot;:1,&quot;Top&quot;:0.0,&quot;Left&quot;:0.0}" style="position:absolute;left:0;text-align:left;margin-left:0;margin-top:15pt;width:595.3pt;height:2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" o:allowincell="f" filled="f" stroked="f">
              <v:textbox inset="20pt,0,,0">
                <w:txbxContent>
                  <w:p w14:paraId="5E776470" w14:textId="77777777" w:rsidR="006B22DE" w:rsidRPr="00491A09" w:rsidRDefault="006B22DE" w:rsidP="006B22DE">
                    <w:pPr>
                      <w:spacing w:after="0"/>
                      <w:jc w:val="left"/>
                      <w:rPr>
                        <w:rFonts w:ascii="Calibri" w:hAnsi="Calibri" w:cs="Calibri"/>
                        <w:color w:val="000000"/>
                        <w:sz w:val="20"/>
                      </w:rPr>
                    </w:pPr>
                    <w:r w:rsidRPr="00491A09">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0E28" w14:textId="035F3B57" w:rsidR="006B22DE" w:rsidRPr="00DB520F" w:rsidRDefault="006B22DE">
    <w:pPr>
      <w:pStyle w:val="Header"/>
      <w:rPr>
        <w:b/>
        <w:szCs w:val="22"/>
      </w:rPr>
    </w:pPr>
    <w:r>
      <w:rPr>
        <w:b/>
        <w:noProof/>
        <w:szCs w:val="22"/>
        <w:lang w:eastAsia="en-GB"/>
      </w:rPr>
      <mc:AlternateContent>
        <mc:Choice Requires="wps">
          <w:drawing>
            <wp:anchor distT="0" distB="0" distL="114300" distR="114300" simplePos="0" relativeHeight="251663360" behindDoc="0" locked="0" layoutInCell="0" allowOverlap="1" wp14:anchorId="0D7A580B" wp14:editId="5DF2DAB4">
              <wp:simplePos x="0" y="0"/>
              <wp:positionH relativeFrom="page">
                <wp:posOffset>0</wp:posOffset>
              </wp:positionH>
              <wp:positionV relativeFrom="page">
                <wp:posOffset>190500</wp:posOffset>
              </wp:positionV>
              <wp:extent cx="7560310" cy="273050"/>
              <wp:effectExtent l="0" t="0" r="0" b="12700"/>
              <wp:wrapNone/>
              <wp:docPr id="8" name="MSIPCMea244d72a027e3c81dbbdaf6" descr="{&quot;HashCode&quot;:-129182459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54B6EB" w14:textId="26D787F7" w:rsidR="006B22DE" w:rsidRPr="00FF585A" w:rsidRDefault="006B22DE" w:rsidP="00FF585A">
                          <w:pPr>
                            <w:spacing w:after="0"/>
                            <w:jc w:val="left"/>
                            <w:rPr>
                              <w:rFonts w:ascii="Calibri" w:hAnsi="Calibri"/>
                              <w:color w:val="000000"/>
                              <w:sz w:val="20"/>
                            </w:rPr>
                          </w:pPr>
                          <w:r w:rsidRPr="00FF585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7A580B" id="_x0000_t202" coordsize="21600,21600" o:spt="202" path="m,l,21600r21600,l21600,xe">
              <v:stroke joinstyle="miter"/>
              <v:path gradientshapeok="t" o:connecttype="rect"/>
            </v:shapetype>
            <v:shape id="MSIPCMea244d72a027e3c81dbbdaf6" o:spid="_x0000_s1030" type="#_x0000_t202" alt="{&quot;HashCode&quot;:-1291824593,&quot;Height&quot;:841.0,&quot;Width&quot;:595.0,&quot;Placement&quot;:&quot;Header&quot;,&quot;Index&quot;:&quot;FirstPage&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" o:allowincell="f" filled="f" stroked="f" strokeweight=".5pt">
              <v:textbox inset="20pt,0,,0">
                <w:txbxContent>
                  <w:p w14:paraId="2054B6EB" w14:textId="26D787F7" w:rsidR="006B22DE" w:rsidRPr="00FF585A" w:rsidRDefault="006B22DE" w:rsidP="00FF585A">
                    <w:pPr>
                      <w:spacing w:after="0"/>
                      <w:jc w:val="left"/>
                      <w:rPr>
                        <w:rFonts w:ascii="Calibri" w:hAnsi="Calibri"/>
                        <w:color w:val="000000"/>
                        <w:sz w:val="20"/>
                      </w:rPr>
                    </w:pPr>
                    <w:r w:rsidRPr="00FF585A">
                      <w:rPr>
                        <w:rFonts w:ascii="Calibri" w:hAnsi="Calibri"/>
                        <w:color w:val="000000"/>
                        <w:sz w:val="20"/>
                      </w:rPr>
                      <w:t>OFFICIAL</w:t>
                    </w:r>
                  </w:p>
                </w:txbxContent>
              </v:textbox>
              <w10:wrap anchorx="page" anchory="page"/>
            </v:shape>
          </w:pict>
        </mc:Fallback>
      </mc:AlternateContent>
    </w:r>
    <w:r>
      <w:rPr>
        <w:b/>
        <w:noProof/>
        <w:szCs w:val="22"/>
        <w:lang w:eastAsia="en-GB"/>
      </w:rPr>
      <mc:AlternateContent>
        <mc:Choice Requires="wps">
          <w:drawing>
            <wp:anchor distT="0" distB="0" distL="114300" distR="114300" simplePos="0" relativeHeight="251657216" behindDoc="0" locked="0" layoutInCell="0" allowOverlap="1" wp14:anchorId="73640096" wp14:editId="241E5856">
              <wp:simplePos x="0" y="0"/>
              <wp:positionH relativeFrom="page">
                <wp:posOffset>0</wp:posOffset>
              </wp:positionH>
              <wp:positionV relativeFrom="page">
                <wp:posOffset>190500</wp:posOffset>
              </wp:positionV>
              <wp:extent cx="7560310" cy="273685"/>
              <wp:effectExtent l="0" t="0" r="2540" b="2540"/>
              <wp:wrapNone/>
              <wp:docPr id="1" name="Text Box 1" descr="{&quot;HashCode&quot;:-1291824593,&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32D8" w14:textId="77777777" w:rsidR="006B22DE" w:rsidRPr="00491A09" w:rsidRDefault="006B22DE" w:rsidP="006B22DE">
                          <w:pPr>
                            <w:spacing w:after="0"/>
                            <w:jc w:val="left"/>
                            <w:rPr>
                              <w:rFonts w:ascii="Calibri" w:hAnsi="Calibri" w:cs="Calibri"/>
                              <w:color w:val="000000"/>
                              <w:sz w:val="20"/>
                            </w:rPr>
                          </w:pPr>
                          <w:r w:rsidRPr="00491A09">
                            <w:rPr>
                              <w:rFonts w:ascii="Calibri" w:hAnsi="Calibri" w:cs="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0096" id="Text Box 1" o:spid="_x0000_s1031" type="#_x0000_t202" alt="{&quot;HashCode&quot;:-1291824593,&quot;Height&quot;:841.0,&quot;Width&quot;:595.0,&quot;Placement&quot;:&quot;Header&quot;,&quot;Index&quot;:&quot;FirstPage&quot;,&quot;Section&quot;:1,&quot;Top&quot;:0.0,&quot;Left&quot;:0.0}" style="position:absolute;left:0;text-align:left;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" o:allowincell="f" filled="f" stroked="f">
              <v:textbox inset="20pt,0,,0">
                <w:txbxContent>
                  <w:p w14:paraId="4C5C32D8" w14:textId="77777777" w:rsidR="006B22DE" w:rsidRPr="00491A09" w:rsidRDefault="006B22DE" w:rsidP="006B22DE">
                    <w:pPr>
                      <w:spacing w:after="0"/>
                      <w:jc w:val="left"/>
                      <w:rPr>
                        <w:rFonts w:ascii="Calibri" w:hAnsi="Calibri" w:cs="Calibri"/>
                        <w:color w:val="000000"/>
                        <w:sz w:val="20"/>
                      </w:rPr>
                    </w:pPr>
                    <w:r w:rsidRPr="00491A09">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63F"/>
    <w:multiLevelType w:val="multilevel"/>
    <w:tmpl w:val="0D7CA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46812"/>
    <w:multiLevelType w:val="hybridMultilevel"/>
    <w:tmpl w:val="A14ED692"/>
    <w:lvl w:ilvl="0" w:tplc="8D94D32A">
      <w:start w:val="5"/>
      <w:numFmt w:val="bullet"/>
      <w:lvlText w:val="→"/>
      <w:lvlJc w:val="left"/>
      <w:pPr>
        <w:ind w:left="720" w:hanging="360"/>
      </w:pPr>
      <w:rPr>
        <w:rFonts w:ascii="Proxima Nova Rg" w:eastAsiaTheme="minorHAnsi" w:hAnsi="Proxima Nova Rg"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5D49"/>
    <w:multiLevelType w:val="hybridMultilevel"/>
    <w:tmpl w:val="1C0A04B6"/>
    <w:lvl w:ilvl="0" w:tplc="8D94D32A">
      <w:start w:val="5"/>
      <w:numFmt w:val="bullet"/>
      <w:lvlText w:val="→"/>
      <w:lvlJc w:val="left"/>
      <w:pPr>
        <w:ind w:left="720" w:hanging="360"/>
      </w:pPr>
      <w:rPr>
        <w:rFonts w:ascii="Proxima Nova Rg" w:eastAsiaTheme="minorHAnsi" w:hAnsi="Proxima Nova Rg"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81347"/>
    <w:multiLevelType w:val="hybridMultilevel"/>
    <w:tmpl w:val="419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92213"/>
    <w:multiLevelType w:val="hybridMultilevel"/>
    <w:tmpl w:val="97E00740"/>
    <w:lvl w:ilvl="0" w:tplc="19867BCE">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EA16A84"/>
    <w:multiLevelType w:val="hybridMultilevel"/>
    <w:tmpl w:val="B9E6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C279D"/>
    <w:multiLevelType w:val="hybridMultilevel"/>
    <w:tmpl w:val="D3A6462C"/>
    <w:lvl w:ilvl="0" w:tplc="19867BCE">
      <w:start w:val="1"/>
      <w:numFmt w:val="bullet"/>
      <w:lvlText w:val="•"/>
      <w:lvlJc w:val="left"/>
      <w:pPr>
        <w:tabs>
          <w:tab w:val="num" w:pos="720"/>
        </w:tabs>
        <w:ind w:left="720" w:hanging="360"/>
      </w:pPr>
      <w:rPr>
        <w:rFonts w:ascii="Arial" w:hAnsi="Arial" w:hint="default"/>
      </w:rPr>
    </w:lvl>
    <w:lvl w:ilvl="1" w:tplc="089202E0" w:tentative="1">
      <w:start w:val="1"/>
      <w:numFmt w:val="bullet"/>
      <w:lvlText w:val="•"/>
      <w:lvlJc w:val="left"/>
      <w:pPr>
        <w:tabs>
          <w:tab w:val="num" w:pos="1440"/>
        </w:tabs>
        <w:ind w:left="1440" w:hanging="360"/>
      </w:pPr>
      <w:rPr>
        <w:rFonts w:ascii="Arial" w:hAnsi="Arial" w:hint="default"/>
      </w:rPr>
    </w:lvl>
    <w:lvl w:ilvl="2" w:tplc="C7488FAA" w:tentative="1">
      <w:start w:val="1"/>
      <w:numFmt w:val="bullet"/>
      <w:lvlText w:val="•"/>
      <w:lvlJc w:val="left"/>
      <w:pPr>
        <w:tabs>
          <w:tab w:val="num" w:pos="2160"/>
        </w:tabs>
        <w:ind w:left="2160" w:hanging="360"/>
      </w:pPr>
      <w:rPr>
        <w:rFonts w:ascii="Arial" w:hAnsi="Arial" w:hint="default"/>
      </w:rPr>
    </w:lvl>
    <w:lvl w:ilvl="3" w:tplc="070A5128" w:tentative="1">
      <w:start w:val="1"/>
      <w:numFmt w:val="bullet"/>
      <w:lvlText w:val="•"/>
      <w:lvlJc w:val="left"/>
      <w:pPr>
        <w:tabs>
          <w:tab w:val="num" w:pos="2880"/>
        </w:tabs>
        <w:ind w:left="2880" w:hanging="360"/>
      </w:pPr>
      <w:rPr>
        <w:rFonts w:ascii="Arial" w:hAnsi="Arial" w:hint="default"/>
      </w:rPr>
    </w:lvl>
    <w:lvl w:ilvl="4" w:tplc="C2A60976" w:tentative="1">
      <w:start w:val="1"/>
      <w:numFmt w:val="bullet"/>
      <w:lvlText w:val="•"/>
      <w:lvlJc w:val="left"/>
      <w:pPr>
        <w:tabs>
          <w:tab w:val="num" w:pos="3600"/>
        </w:tabs>
        <w:ind w:left="3600" w:hanging="360"/>
      </w:pPr>
      <w:rPr>
        <w:rFonts w:ascii="Arial" w:hAnsi="Arial" w:hint="default"/>
      </w:rPr>
    </w:lvl>
    <w:lvl w:ilvl="5" w:tplc="39F6EB6A" w:tentative="1">
      <w:start w:val="1"/>
      <w:numFmt w:val="bullet"/>
      <w:lvlText w:val="•"/>
      <w:lvlJc w:val="left"/>
      <w:pPr>
        <w:tabs>
          <w:tab w:val="num" w:pos="4320"/>
        </w:tabs>
        <w:ind w:left="4320" w:hanging="360"/>
      </w:pPr>
      <w:rPr>
        <w:rFonts w:ascii="Arial" w:hAnsi="Arial" w:hint="default"/>
      </w:rPr>
    </w:lvl>
    <w:lvl w:ilvl="6" w:tplc="04B60820" w:tentative="1">
      <w:start w:val="1"/>
      <w:numFmt w:val="bullet"/>
      <w:lvlText w:val="•"/>
      <w:lvlJc w:val="left"/>
      <w:pPr>
        <w:tabs>
          <w:tab w:val="num" w:pos="5040"/>
        </w:tabs>
        <w:ind w:left="5040" w:hanging="360"/>
      </w:pPr>
      <w:rPr>
        <w:rFonts w:ascii="Arial" w:hAnsi="Arial" w:hint="default"/>
      </w:rPr>
    </w:lvl>
    <w:lvl w:ilvl="7" w:tplc="2328271C" w:tentative="1">
      <w:start w:val="1"/>
      <w:numFmt w:val="bullet"/>
      <w:lvlText w:val="•"/>
      <w:lvlJc w:val="left"/>
      <w:pPr>
        <w:tabs>
          <w:tab w:val="num" w:pos="5760"/>
        </w:tabs>
        <w:ind w:left="5760" w:hanging="360"/>
      </w:pPr>
      <w:rPr>
        <w:rFonts w:ascii="Arial" w:hAnsi="Arial" w:hint="default"/>
      </w:rPr>
    </w:lvl>
    <w:lvl w:ilvl="8" w:tplc="A2786E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377D19"/>
    <w:multiLevelType w:val="hybridMultilevel"/>
    <w:tmpl w:val="F7BA2AB4"/>
    <w:lvl w:ilvl="0" w:tplc="B758619E">
      <w:start w:val="2020"/>
      <w:numFmt w:val="bullet"/>
      <w:lvlText w:val="-"/>
      <w:lvlJc w:val="left"/>
      <w:pPr>
        <w:ind w:left="770" w:hanging="360"/>
      </w:pPr>
      <w:rPr>
        <w:rFonts w:ascii="Calibri Light" w:eastAsiaTheme="minorHAnsi" w:hAnsi="Calibri Light" w:cs="Calibri Light" w:hint="default"/>
      </w:rPr>
    </w:lvl>
    <w:lvl w:ilvl="1" w:tplc="AD38EF92">
      <w:numFmt w:val="bullet"/>
      <w:lvlText w:val="-"/>
      <w:lvlJc w:val="left"/>
      <w:pPr>
        <w:ind w:left="1490" w:hanging="360"/>
      </w:pPr>
      <w:rPr>
        <w:rFonts w:ascii="Sylfaen" w:eastAsia="Times New Roman" w:hAnsi="Sylfaen"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1D3FCB"/>
    <w:multiLevelType w:val="hybridMultilevel"/>
    <w:tmpl w:val="3CB8B7EC"/>
    <w:lvl w:ilvl="0" w:tplc="E7F2F5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C78D2"/>
    <w:multiLevelType w:val="multilevel"/>
    <w:tmpl w:val="3D3E046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54E68ED"/>
    <w:multiLevelType w:val="hybridMultilevel"/>
    <w:tmpl w:val="13AC1D66"/>
    <w:lvl w:ilvl="0" w:tplc="361ADD22">
      <w:start w:val="1"/>
      <w:numFmt w:val="bullet"/>
      <w:lvlText w:val="•"/>
      <w:lvlJc w:val="left"/>
      <w:pPr>
        <w:tabs>
          <w:tab w:val="num" w:pos="720"/>
        </w:tabs>
        <w:ind w:left="720" w:hanging="360"/>
      </w:pPr>
      <w:rPr>
        <w:rFonts w:ascii="Times New Roman" w:hAnsi="Times New Roman" w:hint="default"/>
      </w:rPr>
    </w:lvl>
    <w:lvl w:ilvl="1" w:tplc="EC82F6B4" w:tentative="1">
      <w:start w:val="1"/>
      <w:numFmt w:val="bullet"/>
      <w:lvlText w:val="•"/>
      <w:lvlJc w:val="left"/>
      <w:pPr>
        <w:tabs>
          <w:tab w:val="num" w:pos="1440"/>
        </w:tabs>
        <w:ind w:left="1440" w:hanging="360"/>
      </w:pPr>
      <w:rPr>
        <w:rFonts w:ascii="Times New Roman" w:hAnsi="Times New Roman" w:hint="default"/>
      </w:rPr>
    </w:lvl>
    <w:lvl w:ilvl="2" w:tplc="EC644106" w:tentative="1">
      <w:start w:val="1"/>
      <w:numFmt w:val="bullet"/>
      <w:lvlText w:val="•"/>
      <w:lvlJc w:val="left"/>
      <w:pPr>
        <w:tabs>
          <w:tab w:val="num" w:pos="2160"/>
        </w:tabs>
        <w:ind w:left="2160" w:hanging="360"/>
      </w:pPr>
      <w:rPr>
        <w:rFonts w:ascii="Times New Roman" w:hAnsi="Times New Roman" w:hint="default"/>
      </w:rPr>
    </w:lvl>
    <w:lvl w:ilvl="3" w:tplc="0CE6571C" w:tentative="1">
      <w:start w:val="1"/>
      <w:numFmt w:val="bullet"/>
      <w:lvlText w:val="•"/>
      <w:lvlJc w:val="left"/>
      <w:pPr>
        <w:tabs>
          <w:tab w:val="num" w:pos="2880"/>
        </w:tabs>
        <w:ind w:left="2880" w:hanging="360"/>
      </w:pPr>
      <w:rPr>
        <w:rFonts w:ascii="Times New Roman" w:hAnsi="Times New Roman" w:hint="default"/>
      </w:rPr>
    </w:lvl>
    <w:lvl w:ilvl="4" w:tplc="2CE6E5CA" w:tentative="1">
      <w:start w:val="1"/>
      <w:numFmt w:val="bullet"/>
      <w:lvlText w:val="•"/>
      <w:lvlJc w:val="left"/>
      <w:pPr>
        <w:tabs>
          <w:tab w:val="num" w:pos="3600"/>
        </w:tabs>
        <w:ind w:left="3600" w:hanging="360"/>
      </w:pPr>
      <w:rPr>
        <w:rFonts w:ascii="Times New Roman" w:hAnsi="Times New Roman" w:hint="default"/>
      </w:rPr>
    </w:lvl>
    <w:lvl w:ilvl="5" w:tplc="F210F41E" w:tentative="1">
      <w:start w:val="1"/>
      <w:numFmt w:val="bullet"/>
      <w:lvlText w:val="•"/>
      <w:lvlJc w:val="left"/>
      <w:pPr>
        <w:tabs>
          <w:tab w:val="num" w:pos="4320"/>
        </w:tabs>
        <w:ind w:left="4320" w:hanging="360"/>
      </w:pPr>
      <w:rPr>
        <w:rFonts w:ascii="Times New Roman" w:hAnsi="Times New Roman" w:hint="default"/>
      </w:rPr>
    </w:lvl>
    <w:lvl w:ilvl="6" w:tplc="EC448F00" w:tentative="1">
      <w:start w:val="1"/>
      <w:numFmt w:val="bullet"/>
      <w:lvlText w:val="•"/>
      <w:lvlJc w:val="left"/>
      <w:pPr>
        <w:tabs>
          <w:tab w:val="num" w:pos="5040"/>
        </w:tabs>
        <w:ind w:left="5040" w:hanging="360"/>
      </w:pPr>
      <w:rPr>
        <w:rFonts w:ascii="Times New Roman" w:hAnsi="Times New Roman" w:hint="default"/>
      </w:rPr>
    </w:lvl>
    <w:lvl w:ilvl="7" w:tplc="5C4EAAD2" w:tentative="1">
      <w:start w:val="1"/>
      <w:numFmt w:val="bullet"/>
      <w:lvlText w:val="•"/>
      <w:lvlJc w:val="left"/>
      <w:pPr>
        <w:tabs>
          <w:tab w:val="num" w:pos="5760"/>
        </w:tabs>
        <w:ind w:left="5760" w:hanging="360"/>
      </w:pPr>
      <w:rPr>
        <w:rFonts w:ascii="Times New Roman" w:hAnsi="Times New Roman" w:hint="default"/>
      </w:rPr>
    </w:lvl>
    <w:lvl w:ilvl="8" w:tplc="B95EC7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45E43"/>
    <w:multiLevelType w:val="hybridMultilevel"/>
    <w:tmpl w:val="9602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4693F"/>
    <w:multiLevelType w:val="hybridMultilevel"/>
    <w:tmpl w:val="B74EC36E"/>
    <w:lvl w:ilvl="0" w:tplc="041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0C27DC"/>
    <w:multiLevelType w:val="hybridMultilevel"/>
    <w:tmpl w:val="DB1C599C"/>
    <w:lvl w:ilvl="0" w:tplc="20C0CD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56CF3"/>
    <w:multiLevelType w:val="hybridMultilevel"/>
    <w:tmpl w:val="9F2E4850"/>
    <w:lvl w:ilvl="0" w:tplc="E32CB796">
      <w:start w:val="4"/>
      <w:numFmt w:val="bullet"/>
      <w:lvlText w:val="-"/>
      <w:lvlJc w:val="left"/>
      <w:pPr>
        <w:ind w:left="720" w:hanging="360"/>
      </w:pPr>
      <w:rPr>
        <w:rFonts w:ascii="Proxima Nova Rg" w:eastAsia="Times New Roman" w:hAnsi="Proxima Nova Rg"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03F9A"/>
    <w:multiLevelType w:val="hybridMultilevel"/>
    <w:tmpl w:val="9602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72E8C"/>
    <w:multiLevelType w:val="hybridMultilevel"/>
    <w:tmpl w:val="D6BC9C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304155"/>
    <w:multiLevelType w:val="multilevel"/>
    <w:tmpl w:val="45D08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15050C"/>
    <w:multiLevelType w:val="hybridMultilevel"/>
    <w:tmpl w:val="9D7409B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819CD"/>
    <w:multiLevelType w:val="hybridMultilevel"/>
    <w:tmpl w:val="E2F2F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15F69"/>
    <w:multiLevelType w:val="hybridMultilevel"/>
    <w:tmpl w:val="206086B4"/>
    <w:lvl w:ilvl="0" w:tplc="432A3072">
      <w:start w:val="1"/>
      <w:numFmt w:val="decimal"/>
      <w:lvlText w:val="%1."/>
      <w:lvlJc w:val="left"/>
      <w:pPr>
        <w:ind w:left="720" w:hanging="360"/>
      </w:pPr>
      <w:rPr>
        <w:rFonts w:ascii="Myriad" w:hAnsi="Myriad"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45113"/>
    <w:multiLevelType w:val="hybridMultilevel"/>
    <w:tmpl w:val="B516B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7C4803"/>
    <w:multiLevelType w:val="hybridMultilevel"/>
    <w:tmpl w:val="E9DE7DAE"/>
    <w:lvl w:ilvl="0" w:tplc="6A22314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F6007"/>
    <w:multiLevelType w:val="hybridMultilevel"/>
    <w:tmpl w:val="108661C4"/>
    <w:lvl w:ilvl="0" w:tplc="8D94D32A">
      <w:start w:val="5"/>
      <w:numFmt w:val="bullet"/>
      <w:lvlText w:val="→"/>
      <w:lvlJc w:val="left"/>
      <w:pPr>
        <w:ind w:left="360" w:hanging="360"/>
      </w:pPr>
      <w:rPr>
        <w:rFonts w:ascii="Proxima Nova Rg" w:eastAsiaTheme="minorHAnsi" w:hAnsi="Proxima Nova Rg"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B0531"/>
    <w:multiLevelType w:val="hybridMultilevel"/>
    <w:tmpl w:val="7BDC308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C40A6"/>
    <w:multiLevelType w:val="multilevel"/>
    <w:tmpl w:val="CB8EA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5571C4"/>
    <w:multiLevelType w:val="hybridMultilevel"/>
    <w:tmpl w:val="72E42D60"/>
    <w:lvl w:ilvl="0" w:tplc="0216878A">
      <w:start w:val="1"/>
      <w:numFmt w:val="bullet"/>
      <w:lvlText w:val="•"/>
      <w:lvlJc w:val="left"/>
      <w:pPr>
        <w:tabs>
          <w:tab w:val="num" w:pos="720"/>
        </w:tabs>
        <w:ind w:left="720" w:hanging="360"/>
      </w:pPr>
      <w:rPr>
        <w:rFonts w:ascii="Times New Roman" w:hAnsi="Times New Roman" w:hint="default"/>
      </w:rPr>
    </w:lvl>
    <w:lvl w:ilvl="1" w:tplc="188875A4" w:tentative="1">
      <w:start w:val="1"/>
      <w:numFmt w:val="bullet"/>
      <w:lvlText w:val="•"/>
      <w:lvlJc w:val="left"/>
      <w:pPr>
        <w:tabs>
          <w:tab w:val="num" w:pos="1440"/>
        </w:tabs>
        <w:ind w:left="1440" w:hanging="360"/>
      </w:pPr>
      <w:rPr>
        <w:rFonts w:ascii="Times New Roman" w:hAnsi="Times New Roman" w:hint="default"/>
      </w:rPr>
    </w:lvl>
    <w:lvl w:ilvl="2" w:tplc="75E8E940" w:tentative="1">
      <w:start w:val="1"/>
      <w:numFmt w:val="bullet"/>
      <w:lvlText w:val="•"/>
      <w:lvlJc w:val="left"/>
      <w:pPr>
        <w:tabs>
          <w:tab w:val="num" w:pos="2160"/>
        </w:tabs>
        <w:ind w:left="2160" w:hanging="360"/>
      </w:pPr>
      <w:rPr>
        <w:rFonts w:ascii="Times New Roman" w:hAnsi="Times New Roman" w:hint="default"/>
      </w:rPr>
    </w:lvl>
    <w:lvl w:ilvl="3" w:tplc="F5788852" w:tentative="1">
      <w:start w:val="1"/>
      <w:numFmt w:val="bullet"/>
      <w:lvlText w:val="•"/>
      <w:lvlJc w:val="left"/>
      <w:pPr>
        <w:tabs>
          <w:tab w:val="num" w:pos="2880"/>
        </w:tabs>
        <w:ind w:left="2880" w:hanging="360"/>
      </w:pPr>
      <w:rPr>
        <w:rFonts w:ascii="Times New Roman" w:hAnsi="Times New Roman" w:hint="default"/>
      </w:rPr>
    </w:lvl>
    <w:lvl w:ilvl="4" w:tplc="12AA5F9E" w:tentative="1">
      <w:start w:val="1"/>
      <w:numFmt w:val="bullet"/>
      <w:lvlText w:val="•"/>
      <w:lvlJc w:val="left"/>
      <w:pPr>
        <w:tabs>
          <w:tab w:val="num" w:pos="3600"/>
        </w:tabs>
        <w:ind w:left="3600" w:hanging="360"/>
      </w:pPr>
      <w:rPr>
        <w:rFonts w:ascii="Times New Roman" w:hAnsi="Times New Roman" w:hint="default"/>
      </w:rPr>
    </w:lvl>
    <w:lvl w:ilvl="5" w:tplc="C1B61BAE" w:tentative="1">
      <w:start w:val="1"/>
      <w:numFmt w:val="bullet"/>
      <w:lvlText w:val="•"/>
      <w:lvlJc w:val="left"/>
      <w:pPr>
        <w:tabs>
          <w:tab w:val="num" w:pos="4320"/>
        </w:tabs>
        <w:ind w:left="4320" w:hanging="360"/>
      </w:pPr>
      <w:rPr>
        <w:rFonts w:ascii="Times New Roman" w:hAnsi="Times New Roman" w:hint="default"/>
      </w:rPr>
    </w:lvl>
    <w:lvl w:ilvl="6" w:tplc="4CB064F6" w:tentative="1">
      <w:start w:val="1"/>
      <w:numFmt w:val="bullet"/>
      <w:lvlText w:val="•"/>
      <w:lvlJc w:val="left"/>
      <w:pPr>
        <w:tabs>
          <w:tab w:val="num" w:pos="5040"/>
        </w:tabs>
        <w:ind w:left="5040" w:hanging="360"/>
      </w:pPr>
      <w:rPr>
        <w:rFonts w:ascii="Times New Roman" w:hAnsi="Times New Roman" w:hint="default"/>
      </w:rPr>
    </w:lvl>
    <w:lvl w:ilvl="7" w:tplc="BF48AE0C" w:tentative="1">
      <w:start w:val="1"/>
      <w:numFmt w:val="bullet"/>
      <w:lvlText w:val="•"/>
      <w:lvlJc w:val="left"/>
      <w:pPr>
        <w:tabs>
          <w:tab w:val="num" w:pos="5760"/>
        </w:tabs>
        <w:ind w:left="5760" w:hanging="360"/>
      </w:pPr>
      <w:rPr>
        <w:rFonts w:ascii="Times New Roman" w:hAnsi="Times New Roman" w:hint="default"/>
      </w:rPr>
    </w:lvl>
    <w:lvl w:ilvl="8" w:tplc="97D2BA7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D096AB1"/>
    <w:multiLevelType w:val="hybridMultilevel"/>
    <w:tmpl w:val="704C7328"/>
    <w:lvl w:ilvl="0" w:tplc="A63617AC">
      <w:numFmt w:val="bullet"/>
      <w:lvlText w:val="-"/>
      <w:lvlJc w:val="left"/>
      <w:pPr>
        <w:ind w:left="720" w:hanging="360"/>
      </w:pPr>
      <w:rPr>
        <w:rFonts w:ascii="Proxima Nova Rg" w:eastAsia="Times New Roman" w:hAnsi="Proxima Nova Rg"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4365F"/>
    <w:multiLevelType w:val="hybridMultilevel"/>
    <w:tmpl w:val="9602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15674"/>
    <w:multiLevelType w:val="multilevel"/>
    <w:tmpl w:val="F6C8F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153ACF"/>
    <w:multiLevelType w:val="hybridMultilevel"/>
    <w:tmpl w:val="CB5E5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A7783"/>
    <w:multiLevelType w:val="hybridMultilevel"/>
    <w:tmpl w:val="3F60B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6A13D7E"/>
    <w:multiLevelType w:val="hybridMultilevel"/>
    <w:tmpl w:val="B15A3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12727"/>
    <w:multiLevelType w:val="hybridMultilevel"/>
    <w:tmpl w:val="EA08CC36"/>
    <w:lvl w:ilvl="0" w:tplc="6EE49E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111966"/>
    <w:multiLevelType w:val="multilevel"/>
    <w:tmpl w:val="2E4A1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246974"/>
    <w:multiLevelType w:val="hybridMultilevel"/>
    <w:tmpl w:val="90022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D5D73"/>
    <w:multiLevelType w:val="hybridMultilevel"/>
    <w:tmpl w:val="5588ADE6"/>
    <w:lvl w:ilvl="0" w:tplc="1A14AF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lvlOverride w:ilvl="0">
      <w:startOverride w:val="1"/>
    </w:lvlOverride>
  </w:num>
  <w:num w:numId="3">
    <w:abstractNumId w:val="6"/>
  </w:num>
  <w:num w:numId="4">
    <w:abstractNumId w:val="5"/>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1"/>
  </w:num>
  <w:num w:numId="9">
    <w:abstractNumId w:val="2"/>
  </w:num>
  <w:num w:numId="10">
    <w:abstractNumId w:val="11"/>
  </w:num>
  <w:num w:numId="11">
    <w:abstractNumId w:val="38"/>
  </w:num>
  <w:num w:numId="12">
    <w:abstractNumId w:val="3"/>
  </w:num>
  <w:num w:numId="13">
    <w:abstractNumId w:val="32"/>
  </w:num>
  <w:num w:numId="14">
    <w:abstractNumId w:val="22"/>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1"/>
  </w:num>
  <w:num w:numId="20">
    <w:abstractNumId w:val="18"/>
  </w:num>
  <w:num w:numId="21">
    <w:abstractNumId w:val="35"/>
  </w:num>
  <w:num w:numId="22">
    <w:abstractNumId w:val="37"/>
  </w:num>
  <w:num w:numId="23">
    <w:abstractNumId w:val="23"/>
  </w:num>
  <w:num w:numId="24">
    <w:abstractNumId w:val="27"/>
  </w:num>
  <w:num w:numId="25">
    <w:abstractNumId w:val="4"/>
  </w:num>
  <w:num w:numId="26">
    <w:abstractNumId w:val="13"/>
  </w:num>
  <w:num w:numId="27">
    <w:abstractNumId w:val="26"/>
  </w:num>
  <w:num w:numId="28">
    <w:abstractNumId w:val="31"/>
  </w:num>
  <w:num w:numId="29">
    <w:abstractNumId w:val="17"/>
  </w:num>
  <w:num w:numId="30">
    <w:abstractNumId w:val="28"/>
  </w:num>
  <w:num w:numId="31">
    <w:abstractNumId w:val="40"/>
  </w:num>
  <w:num w:numId="32">
    <w:abstractNumId w:val="9"/>
  </w:num>
  <w:num w:numId="33">
    <w:abstractNumId w:val="30"/>
  </w:num>
  <w:num w:numId="34">
    <w:abstractNumId w:val="1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4"/>
  </w:num>
  <w:num w:numId="38">
    <w:abstractNumId w:val="33"/>
  </w:num>
  <w:num w:numId="39">
    <w:abstractNumId w:val="10"/>
  </w:num>
  <w:num w:numId="40">
    <w:abstractNumId w:val="39"/>
  </w:num>
  <w:num w:numId="41">
    <w:abstractNumId w:val="21"/>
  </w:num>
  <w:num w:numId="42">
    <w:abstractNumId w:val="29"/>
  </w:num>
  <w:num w:numId="43">
    <w:abstractNumId w:val="0"/>
  </w:num>
  <w:num w:numId="44">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9F"/>
    <w:rsid w:val="000025EC"/>
    <w:rsid w:val="00003E7B"/>
    <w:rsid w:val="00004D7B"/>
    <w:rsid w:val="00006634"/>
    <w:rsid w:val="000109DB"/>
    <w:rsid w:val="00011458"/>
    <w:rsid w:val="00012390"/>
    <w:rsid w:val="00012B03"/>
    <w:rsid w:val="00013226"/>
    <w:rsid w:val="00013671"/>
    <w:rsid w:val="00013BDD"/>
    <w:rsid w:val="00014F74"/>
    <w:rsid w:val="00017B8E"/>
    <w:rsid w:val="00031738"/>
    <w:rsid w:val="00031DE5"/>
    <w:rsid w:val="00033AB3"/>
    <w:rsid w:val="0003411F"/>
    <w:rsid w:val="00034B5A"/>
    <w:rsid w:val="00036759"/>
    <w:rsid w:val="00040C6B"/>
    <w:rsid w:val="00041DD7"/>
    <w:rsid w:val="00043DA0"/>
    <w:rsid w:val="000461CB"/>
    <w:rsid w:val="000503D6"/>
    <w:rsid w:val="000526F8"/>
    <w:rsid w:val="00057031"/>
    <w:rsid w:val="00057D71"/>
    <w:rsid w:val="00060C4D"/>
    <w:rsid w:val="00060DD8"/>
    <w:rsid w:val="00061358"/>
    <w:rsid w:val="000621A2"/>
    <w:rsid w:val="00065705"/>
    <w:rsid w:val="000669E0"/>
    <w:rsid w:val="00067C22"/>
    <w:rsid w:val="00070619"/>
    <w:rsid w:val="00070ABE"/>
    <w:rsid w:val="00071F84"/>
    <w:rsid w:val="000731CC"/>
    <w:rsid w:val="0007481A"/>
    <w:rsid w:val="00080683"/>
    <w:rsid w:val="00082E52"/>
    <w:rsid w:val="00082FB0"/>
    <w:rsid w:val="000910A5"/>
    <w:rsid w:val="000910C3"/>
    <w:rsid w:val="0009347A"/>
    <w:rsid w:val="00095C48"/>
    <w:rsid w:val="000A58C9"/>
    <w:rsid w:val="000A5D52"/>
    <w:rsid w:val="000A63EE"/>
    <w:rsid w:val="000B0AEC"/>
    <w:rsid w:val="000B1C9D"/>
    <w:rsid w:val="000B4911"/>
    <w:rsid w:val="000B739B"/>
    <w:rsid w:val="000B7647"/>
    <w:rsid w:val="000C32BF"/>
    <w:rsid w:val="000C3A75"/>
    <w:rsid w:val="000C5212"/>
    <w:rsid w:val="000D356F"/>
    <w:rsid w:val="000D4A6F"/>
    <w:rsid w:val="000D5448"/>
    <w:rsid w:val="000D5CB8"/>
    <w:rsid w:val="000D6731"/>
    <w:rsid w:val="000D680A"/>
    <w:rsid w:val="000E0C32"/>
    <w:rsid w:val="000E1192"/>
    <w:rsid w:val="000E1224"/>
    <w:rsid w:val="000E4447"/>
    <w:rsid w:val="000E4E7B"/>
    <w:rsid w:val="000E6591"/>
    <w:rsid w:val="000F213D"/>
    <w:rsid w:val="000F4E44"/>
    <w:rsid w:val="000F5276"/>
    <w:rsid w:val="000F6243"/>
    <w:rsid w:val="000F687E"/>
    <w:rsid w:val="00101238"/>
    <w:rsid w:val="001014B0"/>
    <w:rsid w:val="0010340E"/>
    <w:rsid w:val="0011297B"/>
    <w:rsid w:val="00115A48"/>
    <w:rsid w:val="00120774"/>
    <w:rsid w:val="00122FE6"/>
    <w:rsid w:val="00124E5C"/>
    <w:rsid w:val="001255FA"/>
    <w:rsid w:val="00130E41"/>
    <w:rsid w:val="00131FE8"/>
    <w:rsid w:val="00134B13"/>
    <w:rsid w:val="00135885"/>
    <w:rsid w:val="00135E66"/>
    <w:rsid w:val="001369CB"/>
    <w:rsid w:val="00137653"/>
    <w:rsid w:val="00144D38"/>
    <w:rsid w:val="00147AB5"/>
    <w:rsid w:val="001527C6"/>
    <w:rsid w:val="001538BF"/>
    <w:rsid w:val="001613C7"/>
    <w:rsid w:val="00161669"/>
    <w:rsid w:val="00162339"/>
    <w:rsid w:val="00163179"/>
    <w:rsid w:val="00163989"/>
    <w:rsid w:val="0016698D"/>
    <w:rsid w:val="001679C6"/>
    <w:rsid w:val="001706F8"/>
    <w:rsid w:val="00173393"/>
    <w:rsid w:val="00173A7A"/>
    <w:rsid w:val="00173FF0"/>
    <w:rsid w:val="001747CB"/>
    <w:rsid w:val="00175756"/>
    <w:rsid w:val="00175948"/>
    <w:rsid w:val="00176CD5"/>
    <w:rsid w:val="00176F1D"/>
    <w:rsid w:val="0017777B"/>
    <w:rsid w:val="00181FE8"/>
    <w:rsid w:val="00182FE7"/>
    <w:rsid w:val="001845B8"/>
    <w:rsid w:val="00192D64"/>
    <w:rsid w:val="001932C3"/>
    <w:rsid w:val="0019468B"/>
    <w:rsid w:val="00195D15"/>
    <w:rsid w:val="001A1817"/>
    <w:rsid w:val="001A5714"/>
    <w:rsid w:val="001A6736"/>
    <w:rsid w:val="001B0BD7"/>
    <w:rsid w:val="001B11A6"/>
    <w:rsid w:val="001B213C"/>
    <w:rsid w:val="001B3500"/>
    <w:rsid w:val="001B38CC"/>
    <w:rsid w:val="001B449C"/>
    <w:rsid w:val="001B473A"/>
    <w:rsid w:val="001B54B9"/>
    <w:rsid w:val="001B6A28"/>
    <w:rsid w:val="001B6D66"/>
    <w:rsid w:val="001C078F"/>
    <w:rsid w:val="001C634C"/>
    <w:rsid w:val="001D3161"/>
    <w:rsid w:val="001D383F"/>
    <w:rsid w:val="001D3C8A"/>
    <w:rsid w:val="001D3F46"/>
    <w:rsid w:val="001D4B6C"/>
    <w:rsid w:val="001D51E9"/>
    <w:rsid w:val="001D6C7A"/>
    <w:rsid w:val="001D71D4"/>
    <w:rsid w:val="001E42E1"/>
    <w:rsid w:val="001E4BE0"/>
    <w:rsid w:val="001E624E"/>
    <w:rsid w:val="001E63C9"/>
    <w:rsid w:val="001E7A53"/>
    <w:rsid w:val="001F1984"/>
    <w:rsid w:val="001F2BE5"/>
    <w:rsid w:val="001F3251"/>
    <w:rsid w:val="001F685C"/>
    <w:rsid w:val="002008BE"/>
    <w:rsid w:val="002021B3"/>
    <w:rsid w:val="00205973"/>
    <w:rsid w:val="002064C0"/>
    <w:rsid w:val="002070B8"/>
    <w:rsid w:val="00211369"/>
    <w:rsid w:val="00211A0A"/>
    <w:rsid w:val="00215D30"/>
    <w:rsid w:val="00217461"/>
    <w:rsid w:val="0022152B"/>
    <w:rsid w:val="00221616"/>
    <w:rsid w:val="002217FF"/>
    <w:rsid w:val="00221826"/>
    <w:rsid w:val="0022200B"/>
    <w:rsid w:val="002220BF"/>
    <w:rsid w:val="002227D4"/>
    <w:rsid w:val="00223879"/>
    <w:rsid w:val="002261BE"/>
    <w:rsid w:val="00226F84"/>
    <w:rsid w:val="00227826"/>
    <w:rsid w:val="00230C0D"/>
    <w:rsid w:val="002328B7"/>
    <w:rsid w:val="00233377"/>
    <w:rsid w:val="00233B12"/>
    <w:rsid w:val="00235458"/>
    <w:rsid w:val="002362E1"/>
    <w:rsid w:val="00240667"/>
    <w:rsid w:val="002419FE"/>
    <w:rsid w:val="00241BF5"/>
    <w:rsid w:val="002441ED"/>
    <w:rsid w:val="00245919"/>
    <w:rsid w:val="002464D9"/>
    <w:rsid w:val="00246B9D"/>
    <w:rsid w:val="00247700"/>
    <w:rsid w:val="0025061E"/>
    <w:rsid w:val="002510B5"/>
    <w:rsid w:val="00252BF6"/>
    <w:rsid w:val="002535FD"/>
    <w:rsid w:val="00256B6D"/>
    <w:rsid w:val="00260CB7"/>
    <w:rsid w:val="002610B2"/>
    <w:rsid w:val="00262E2A"/>
    <w:rsid w:val="002639BF"/>
    <w:rsid w:val="00264897"/>
    <w:rsid w:val="00266BBE"/>
    <w:rsid w:val="00267424"/>
    <w:rsid w:val="00270023"/>
    <w:rsid w:val="00272737"/>
    <w:rsid w:val="00274CD7"/>
    <w:rsid w:val="00275D06"/>
    <w:rsid w:val="00277533"/>
    <w:rsid w:val="00281AFC"/>
    <w:rsid w:val="0028200B"/>
    <w:rsid w:val="00282753"/>
    <w:rsid w:val="0028612F"/>
    <w:rsid w:val="002873BE"/>
    <w:rsid w:val="00287B84"/>
    <w:rsid w:val="00291283"/>
    <w:rsid w:val="00291E2B"/>
    <w:rsid w:val="002923E8"/>
    <w:rsid w:val="00292A5C"/>
    <w:rsid w:val="0029362C"/>
    <w:rsid w:val="00295158"/>
    <w:rsid w:val="002964EA"/>
    <w:rsid w:val="00296F7B"/>
    <w:rsid w:val="00297373"/>
    <w:rsid w:val="002A0D84"/>
    <w:rsid w:val="002A5C1B"/>
    <w:rsid w:val="002A60F7"/>
    <w:rsid w:val="002A7B35"/>
    <w:rsid w:val="002B10C3"/>
    <w:rsid w:val="002B2714"/>
    <w:rsid w:val="002B301B"/>
    <w:rsid w:val="002B405F"/>
    <w:rsid w:val="002B4B35"/>
    <w:rsid w:val="002B4CD3"/>
    <w:rsid w:val="002B527D"/>
    <w:rsid w:val="002B60DF"/>
    <w:rsid w:val="002B61A8"/>
    <w:rsid w:val="002B6411"/>
    <w:rsid w:val="002C1020"/>
    <w:rsid w:val="002C5115"/>
    <w:rsid w:val="002C5419"/>
    <w:rsid w:val="002C60ED"/>
    <w:rsid w:val="002D1144"/>
    <w:rsid w:val="002D1D5D"/>
    <w:rsid w:val="002D2645"/>
    <w:rsid w:val="002D276F"/>
    <w:rsid w:val="002D31A2"/>
    <w:rsid w:val="002D5AA4"/>
    <w:rsid w:val="002D6D41"/>
    <w:rsid w:val="002E0DDB"/>
    <w:rsid w:val="002E2BD5"/>
    <w:rsid w:val="002E4B58"/>
    <w:rsid w:val="002E4E58"/>
    <w:rsid w:val="002E5966"/>
    <w:rsid w:val="002E7565"/>
    <w:rsid w:val="002F4726"/>
    <w:rsid w:val="002F4C4E"/>
    <w:rsid w:val="002F6326"/>
    <w:rsid w:val="00302330"/>
    <w:rsid w:val="00303A17"/>
    <w:rsid w:val="0030560B"/>
    <w:rsid w:val="003104AD"/>
    <w:rsid w:val="0031057F"/>
    <w:rsid w:val="003118A5"/>
    <w:rsid w:val="00312804"/>
    <w:rsid w:val="00312E93"/>
    <w:rsid w:val="00320273"/>
    <w:rsid w:val="00324B83"/>
    <w:rsid w:val="003265AE"/>
    <w:rsid w:val="00326C2D"/>
    <w:rsid w:val="00327501"/>
    <w:rsid w:val="00332512"/>
    <w:rsid w:val="003336ED"/>
    <w:rsid w:val="00334C96"/>
    <w:rsid w:val="00334DEB"/>
    <w:rsid w:val="00341B8F"/>
    <w:rsid w:val="0034398B"/>
    <w:rsid w:val="003441A4"/>
    <w:rsid w:val="003447A7"/>
    <w:rsid w:val="00345B90"/>
    <w:rsid w:val="00345EB3"/>
    <w:rsid w:val="00346086"/>
    <w:rsid w:val="0035140A"/>
    <w:rsid w:val="003525ED"/>
    <w:rsid w:val="003559D2"/>
    <w:rsid w:val="00360934"/>
    <w:rsid w:val="00362E21"/>
    <w:rsid w:val="00363BA9"/>
    <w:rsid w:val="0036453C"/>
    <w:rsid w:val="003672BA"/>
    <w:rsid w:val="00370BE8"/>
    <w:rsid w:val="00371CC8"/>
    <w:rsid w:val="00372475"/>
    <w:rsid w:val="003762AC"/>
    <w:rsid w:val="00377CD2"/>
    <w:rsid w:val="003802EB"/>
    <w:rsid w:val="003803C2"/>
    <w:rsid w:val="003839AE"/>
    <w:rsid w:val="00384D3F"/>
    <w:rsid w:val="0038793D"/>
    <w:rsid w:val="00390397"/>
    <w:rsid w:val="003905C8"/>
    <w:rsid w:val="00390D13"/>
    <w:rsid w:val="00391EA5"/>
    <w:rsid w:val="00393289"/>
    <w:rsid w:val="00393BA7"/>
    <w:rsid w:val="00393D56"/>
    <w:rsid w:val="00395841"/>
    <w:rsid w:val="003964DA"/>
    <w:rsid w:val="0039732A"/>
    <w:rsid w:val="00397517"/>
    <w:rsid w:val="003A10B9"/>
    <w:rsid w:val="003A231F"/>
    <w:rsid w:val="003A5188"/>
    <w:rsid w:val="003A6FD5"/>
    <w:rsid w:val="003A7146"/>
    <w:rsid w:val="003B18AF"/>
    <w:rsid w:val="003B1B99"/>
    <w:rsid w:val="003B22EC"/>
    <w:rsid w:val="003B2B70"/>
    <w:rsid w:val="003B5696"/>
    <w:rsid w:val="003B7A74"/>
    <w:rsid w:val="003C419F"/>
    <w:rsid w:val="003C426E"/>
    <w:rsid w:val="003C5347"/>
    <w:rsid w:val="003C7A22"/>
    <w:rsid w:val="003D07BE"/>
    <w:rsid w:val="003D3181"/>
    <w:rsid w:val="003D39DC"/>
    <w:rsid w:val="003D69C2"/>
    <w:rsid w:val="003D6E79"/>
    <w:rsid w:val="003D7026"/>
    <w:rsid w:val="003D7634"/>
    <w:rsid w:val="003E3F4C"/>
    <w:rsid w:val="003F16ED"/>
    <w:rsid w:val="003F4556"/>
    <w:rsid w:val="003F475A"/>
    <w:rsid w:val="003F4D2B"/>
    <w:rsid w:val="003F59C2"/>
    <w:rsid w:val="003F76C4"/>
    <w:rsid w:val="003F7F6C"/>
    <w:rsid w:val="00401DF0"/>
    <w:rsid w:val="00402D81"/>
    <w:rsid w:val="00405C08"/>
    <w:rsid w:val="004064F3"/>
    <w:rsid w:val="00406854"/>
    <w:rsid w:val="00413E2C"/>
    <w:rsid w:val="00416AD3"/>
    <w:rsid w:val="00420EB2"/>
    <w:rsid w:val="00421F3F"/>
    <w:rsid w:val="0042312C"/>
    <w:rsid w:val="00423A57"/>
    <w:rsid w:val="004305CB"/>
    <w:rsid w:val="00431346"/>
    <w:rsid w:val="00432E47"/>
    <w:rsid w:val="00435C7F"/>
    <w:rsid w:val="0043722C"/>
    <w:rsid w:val="00440624"/>
    <w:rsid w:val="004417FC"/>
    <w:rsid w:val="00442333"/>
    <w:rsid w:val="00442F96"/>
    <w:rsid w:val="004430EA"/>
    <w:rsid w:val="00443649"/>
    <w:rsid w:val="004453CA"/>
    <w:rsid w:val="004463CF"/>
    <w:rsid w:val="00453176"/>
    <w:rsid w:val="0045467E"/>
    <w:rsid w:val="00455B8B"/>
    <w:rsid w:val="004601C8"/>
    <w:rsid w:val="004633D4"/>
    <w:rsid w:val="00464533"/>
    <w:rsid w:val="0046638D"/>
    <w:rsid w:val="004675A2"/>
    <w:rsid w:val="00467807"/>
    <w:rsid w:val="004679DE"/>
    <w:rsid w:val="00470BFA"/>
    <w:rsid w:val="00474A0F"/>
    <w:rsid w:val="00474FCE"/>
    <w:rsid w:val="004751E9"/>
    <w:rsid w:val="004757C8"/>
    <w:rsid w:val="00477E2A"/>
    <w:rsid w:val="00480AA8"/>
    <w:rsid w:val="00481D56"/>
    <w:rsid w:val="00487FB8"/>
    <w:rsid w:val="00490C35"/>
    <w:rsid w:val="00491F93"/>
    <w:rsid w:val="004951A8"/>
    <w:rsid w:val="00495389"/>
    <w:rsid w:val="004958A4"/>
    <w:rsid w:val="00495F2F"/>
    <w:rsid w:val="004969F6"/>
    <w:rsid w:val="0049778B"/>
    <w:rsid w:val="004A133C"/>
    <w:rsid w:val="004A237D"/>
    <w:rsid w:val="004A34A8"/>
    <w:rsid w:val="004A3CBE"/>
    <w:rsid w:val="004A579F"/>
    <w:rsid w:val="004A7C23"/>
    <w:rsid w:val="004B0477"/>
    <w:rsid w:val="004B141D"/>
    <w:rsid w:val="004B15EC"/>
    <w:rsid w:val="004B2DC1"/>
    <w:rsid w:val="004B32C1"/>
    <w:rsid w:val="004B3BE3"/>
    <w:rsid w:val="004B5391"/>
    <w:rsid w:val="004B6455"/>
    <w:rsid w:val="004C3264"/>
    <w:rsid w:val="004D3CBD"/>
    <w:rsid w:val="004D7523"/>
    <w:rsid w:val="004D7B52"/>
    <w:rsid w:val="004D7C84"/>
    <w:rsid w:val="004E1488"/>
    <w:rsid w:val="004E53C2"/>
    <w:rsid w:val="004E580E"/>
    <w:rsid w:val="004E5B92"/>
    <w:rsid w:val="004E6908"/>
    <w:rsid w:val="004F0DBC"/>
    <w:rsid w:val="004F1E8E"/>
    <w:rsid w:val="004F2BBE"/>
    <w:rsid w:val="004F33AE"/>
    <w:rsid w:val="004F3BF4"/>
    <w:rsid w:val="004F40AB"/>
    <w:rsid w:val="004F4107"/>
    <w:rsid w:val="00501407"/>
    <w:rsid w:val="00501B7D"/>
    <w:rsid w:val="00502DF7"/>
    <w:rsid w:val="00502F5F"/>
    <w:rsid w:val="005039E0"/>
    <w:rsid w:val="005058AE"/>
    <w:rsid w:val="005122FC"/>
    <w:rsid w:val="0051244C"/>
    <w:rsid w:val="0051277F"/>
    <w:rsid w:val="005136AA"/>
    <w:rsid w:val="00523062"/>
    <w:rsid w:val="00525F0E"/>
    <w:rsid w:val="005266DF"/>
    <w:rsid w:val="00526C23"/>
    <w:rsid w:val="005311A1"/>
    <w:rsid w:val="00532030"/>
    <w:rsid w:val="005326DF"/>
    <w:rsid w:val="0053344F"/>
    <w:rsid w:val="00533593"/>
    <w:rsid w:val="00534689"/>
    <w:rsid w:val="0053582E"/>
    <w:rsid w:val="00535C2F"/>
    <w:rsid w:val="00536646"/>
    <w:rsid w:val="00540B8F"/>
    <w:rsid w:val="005413BE"/>
    <w:rsid w:val="00541EC5"/>
    <w:rsid w:val="0054297F"/>
    <w:rsid w:val="00542E3B"/>
    <w:rsid w:val="0054389A"/>
    <w:rsid w:val="005478E6"/>
    <w:rsid w:val="00550A24"/>
    <w:rsid w:val="00550C18"/>
    <w:rsid w:val="005518AD"/>
    <w:rsid w:val="00557273"/>
    <w:rsid w:val="00557630"/>
    <w:rsid w:val="00564850"/>
    <w:rsid w:val="00570434"/>
    <w:rsid w:val="005722D1"/>
    <w:rsid w:val="00572C16"/>
    <w:rsid w:val="00575452"/>
    <w:rsid w:val="00576CA6"/>
    <w:rsid w:val="00576CDA"/>
    <w:rsid w:val="00577A73"/>
    <w:rsid w:val="005850BC"/>
    <w:rsid w:val="0058635F"/>
    <w:rsid w:val="00586750"/>
    <w:rsid w:val="00590333"/>
    <w:rsid w:val="005908CC"/>
    <w:rsid w:val="00590948"/>
    <w:rsid w:val="0059215F"/>
    <w:rsid w:val="00592975"/>
    <w:rsid w:val="00597ACA"/>
    <w:rsid w:val="005A0597"/>
    <w:rsid w:val="005A352A"/>
    <w:rsid w:val="005A366D"/>
    <w:rsid w:val="005B1D3F"/>
    <w:rsid w:val="005B54A0"/>
    <w:rsid w:val="005C1583"/>
    <w:rsid w:val="005C227B"/>
    <w:rsid w:val="005C2750"/>
    <w:rsid w:val="005C3A9C"/>
    <w:rsid w:val="005C5658"/>
    <w:rsid w:val="005D06CD"/>
    <w:rsid w:val="005D0DA1"/>
    <w:rsid w:val="005D182A"/>
    <w:rsid w:val="005D2164"/>
    <w:rsid w:val="005D2BEB"/>
    <w:rsid w:val="005D5C30"/>
    <w:rsid w:val="005E06E7"/>
    <w:rsid w:val="005E1883"/>
    <w:rsid w:val="005E2106"/>
    <w:rsid w:val="005E2987"/>
    <w:rsid w:val="005E4185"/>
    <w:rsid w:val="005E53F1"/>
    <w:rsid w:val="005E59AA"/>
    <w:rsid w:val="005E5BE5"/>
    <w:rsid w:val="005E67A2"/>
    <w:rsid w:val="005F1EE8"/>
    <w:rsid w:val="005F3EB7"/>
    <w:rsid w:val="005F762C"/>
    <w:rsid w:val="005F7EB7"/>
    <w:rsid w:val="00600095"/>
    <w:rsid w:val="0060050F"/>
    <w:rsid w:val="006018FF"/>
    <w:rsid w:val="0060201C"/>
    <w:rsid w:val="006024DE"/>
    <w:rsid w:val="00602768"/>
    <w:rsid w:val="00603352"/>
    <w:rsid w:val="00603BF0"/>
    <w:rsid w:val="00603CBA"/>
    <w:rsid w:val="006057CA"/>
    <w:rsid w:val="00605CF5"/>
    <w:rsid w:val="00607DB2"/>
    <w:rsid w:val="00611665"/>
    <w:rsid w:val="006135E8"/>
    <w:rsid w:val="0061459B"/>
    <w:rsid w:val="00616CA1"/>
    <w:rsid w:val="00617718"/>
    <w:rsid w:val="00617994"/>
    <w:rsid w:val="00620D33"/>
    <w:rsid w:val="00621FD2"/>
    <w:rsid w:val="00625E20"/>
    <w:rsid w:val="006261D8"/>
    <w:rsid w:val="00630150"/>
    <w:rsid w:val="00630890"/>
    <w:rsid w:val="00633E9E"/>
    <w:rsid w:val="00633F8B"/>
    <w:rsid w:val="00634790"/>
    <w:rsid w:val="006359B4"/>
    <w:rsid w:val="006439EA"/>
    <w:rsid w:val="006443E7"/>
    <w:rsid w:val="00645299"/>
    <w:rsid w:val="006459FE"/>
    <w:rsid w:val="0064668C"/>
    <w:rsid w:val="006513B6"/>
    <w:rsid w:val="0066162C"/>
    <w:rsid w:val="00662B38"/>
    <w:rsid w:val="00664215"/>
    <w:rsid w:val="006645C3"/>
    <w:rsid w:val="00666127"/>
    <w:rsid w:val="00667BBE"/>
    <w:rsid w:val="00670276"/>
    <w:rsid w:val="0067109E"/>
    <w:rsid w:val="00671B71"/>
    <w:rsid w:val="006733B2"/>
    <w:rsid w:val="00673511"/>
    <w:rsid w:val="00674293"/>
    <w:rsid w:val="00674A20"/>
    <w:rsid w:val="006752E6"/>
    <w:rsid w:val="00676C73"/>
    <w:rsid w:val="00676D3A"/>
    <w:rsid w:val="006777FF"/>
    <w:rsid w:val="006806F8"/>
    <w:rsid w:val="00680D21"/>
    <w:rsid w:val="0068185D"/>
    <w:rsid w:val="00682E74"/>
    <w:rsid w:val="00683F2D"/>
    <w:rsid w:val="00690D02"/>
    <w:rsid w:val="006928D1"/>
    <w:rsid w:val="00692F96"/>
    <w:rsid w:val="0069342E"/>
    <w:rsid w:val="00693518"/>
    <w:rsid w:val="00693902"/>
    <w:rsid w:val="00693DD2"/>
    <w:rsid w:val="00696E62"/>
    <w:rsid w:val="00697813"/>
    <w:rsid w:val="006A1599"/>
    <w:rsid w:val="006A21C7"/>
    <w:rsid w:val="006A2F06"/>
    <w:rsid w:val="006A38A0"/>
    <w:rsid w:val="006A4254"/>
    <w:rsid w:val="006A4CFF"/>
    <w:rsid w:val="006A7303"/>
    <w:rsid w:val="006B21AB"/>
    <w:rsid w:val="006B22DE"/>
    <w:rsid w:val="006B242C"/>
    <w:rsid w:val="006B5EF7"/>
    <w:rsid w:val="006B7583"/>
    <w:rsid w:val="006B7C1F"/>
    <w:rsid w:val="006C00AD"/>
    <w:rsid w:val="006C06D3"/>
    <w:rsid w:val="006C1F9D"/>
    <w:rsid w:val="006C2CBE"/>
    <w:rsid w:val="006C6485"/>
    <w:rsid w:val="006C7CAE"/>
    <w:rsid w:val="006D0D84"/>
    <w:rsid w:val="006D3056"/>
    <w:rsid w:val="006D61C1"/>
    <w:rsid w:val="006E0A61"/>
    <w:rsid w:val="006E3685"/>
    <w:rsid w:val="006E3BBB"/>
    <w:rsid w:val="006F2B37"/>
    <w:rsid w:val="006F406A"/>
    <w:rsid w:val="006F5861"/>
    <w:rsid w:val="006F7625"/>
    <w:rsid w:val="00703169"/>
    <w:rsid w:val="00711E01"/>
    <w:rsid w:val="00712BD6"/>
    <w:rsid w:val="007137AF"/>
    <w:rsid w:val="00714E74"/>
    <w:rsid w:val="00714E9D"/>
    <w:rsid w:val="00715519"/>
    <w:rsid w:val="00715DBC"/>
    <w:rsid w:val="00716E26"/>
    <w:rsid w:val="00717AE2"/>
    <w:rsid w:val="00726EEB"/>
    <w:rsid w:val="007300D7"/>
    <w:rsid w:val="00730B1D"/>
    <w:rsid w:val="00730B7D"/>
    <w:rsid w:val="00731FE5"/>
    <w:rsid w:val="00737523"/>
    <w:rsid w:val="007375A8"/>
    <w:rsid w:val="00740BFB"/>
    <w:rsid w:val="00750A43"/>
    <w:rsid w:val="00750B90"/>
    <w:rsid w:val="00753C0A"/>
    <w:rsid w:val="00756BF9"/>
    <w:rsid w:val="0075775E"/>
    <w:rsid w:val="00763155"/>
    <w:rsid w:val="007638D3"/>
    <w:rsid w:val="00765058"/>
    <w:rsid w:val="00765791"/>
    <w:rsid w:val="00767138"/>
    <w:rsid w:val="00771E8E"/>
    <w:rsid w:val="00772B2D"/>
    <w:rsid w:val="007736FB"/>
    <w:rsid w:val="00773FAB"/>
    <w:rsid w:val="00774C52"/>
    <w:rsid w:val="0078166A"/>
    <w:rsid w:val="0078497A"/>
    <w:rsid w:val="00785382"/>
    <w:rsid w:val="007874D5"/>
    <w:rsid w:val="00787F1C"/>
    <w:rsid w:val="007913D9"/>
    <w:rsid w:val="00793D88"/>
    <w:rsid w:val="00794D97"/>
    <w:rsid w:val="00796AC5"/>
    <w:rsid w:val="007A0918"/>
    <w:rsid w:val="007A16FF"/>
    <w:rsid w:val="007A1D6A"/>
    <w:rsid w:val="007A22A4"/>
    <w:rsid w:val="007A4F62"/>
    <w:rsid w:val="007A7441"/>
    <w:rsid w:val="007B18FC"/>
    <w:rsid w:val="007B553B"/>
    <w:rsid w:val="007B76A7"/>
    <w:rsid w:val="007C092C"/>
    <w:rsid w:val="007C248E"/>
    <w:rsid w:val="007C29FB"/>
    <w:rsid w:val="007C450D"/>
    <w:rsid w:val="007C46B1"/>
    <w:rsid w:val="007C4D78"/>
    <w:rsid w:val="007D1F8C"/>
    <w:rsid w:val="007D2542"/>
    <w:rsid w:val="007D2FC3"/>
    <w:rsid w:val="007D3681"/>
    <w:rsid w:val="007E1A04"/>
    <w:rsid w:val="007E2068"/>
    <w:rsid w:val="007E25EB"/>
    <w:rsid w:val="007E4AF0"/>
    <w:rsid w:val="007E663B"/>
    <w:rsid w:val="007F2AFD"/>
    <w:rsid w:val="007F40F4"/>
    <w:rsid w:val="007F46D4"/>
    <w:rsid w:val="007F56F9"/>
    <w:rsid w:val="007F608F"/>
    <w:rsid w:val="00802945"/>
    <w:rsid w:val="00805D61"/>
    <w:rsid w:val="00807360"/>
    <w:rsid w:val="00812B96"/>
    <w:rsid w:val="00820437"/>
    <w:rsid w:val="00821A3C"/>
    <w:rsid w:val="00821A97"/>
    <w:rsid w:val="008230B3"/>
    <w:rsid w:val="0082366D"/>
    <w:rsid w:val="008265E0"/>
    <w:rsid w:val="00827256"/>
    <w:rsid w:val="008274F0"/>
    <w:rsid w:val="00827EE8"/>
    <w:rsid w:val="008344E0"/>
    <w:rsid w:val="008360CB"/>
    <w:rsid w:val="00837A17"/>
    <w:rsid w:val="00840320"/>
    <w:rsid w:val="00845D1A"/>
    <w:rsid w:val="00847A04"/>
    <w:rsid w:val="00850FCF"/>
    <w:rsid w:val="008548B4"/>
    <w:rsid w:val="00855EEF"/>
    <w:rsid w:val="00860019"/>
    <w:rsid w:val="008611E2"/>
    <w:rsid w:val="00866BAB"/>
    <w:rsid w:val="008725D9"/>
    <w:rsid w:val="008741C1"/>
    <w:rsid w:val="0087452B"/>
    <w:rsid w:val="00875903"/>
    <w:rsid w:val="0088104B"/>
    <w:rsid w:val="0088163F"/>
    <w:rsid w:val="008828F8"/>
    <w:rsid w:val="00882D58"/>
    <w:rsid w:val="0088460C"/>
    <w:rsid w:val="00885DA8"/>
    <w:rsid w:val="0089165F"/>
    <w:rsid w:val="0089352F"/>
    <w:rsid w:val="00894999"/>
    <w:rsid w:val="00894F7D"/>
    <w:rsid w:val="00896F62"/>
    <w:rsid w:val="008973C4"/>
    <w:rsid w:val="008A0EA0"/>
    <w:rsid w:val="008A3DFC"/>
    <w:rsid w:val="008A470D"/>
    <w:rsid w:val="008A7FA9"/>
    <w:rsid w:val="008B14CF"/>
    <w:rsid w:val="008B2C72"/>
    <w:rsid w:val="008B40BF"/>
    <w:rsid w:val="008B5324"/>
    <w:rsid w:val="008B572F"/>
    <w:rsid w:val="008B6BAC"/>
    <w:rsid w:val="008B7CBA"/>
    <w:rsid w:val="008C0D32"/>
    <w:rsid w:val="008C1541"/>
    <w:rsid w:val="008C2539"/>
    <w:rsid w:val="008C2A3D"/>
    <w:rsid w:val="008C47B4"/>
    <w:rsid w:val="008C5484"/>
    <w:rsid w:val="008C586A"/>
    <w:rsid w:val="008C77CC"/>
    <w:rsid w:val="008D239B"/>
    <w:rsid w:val="008D32AD"/>
    <w:rsid w:val="008D3BB2"/>
    <w:rsid w:val="008D5CE3"/>
    <w:rsid w:val="008E00B8"/>
    <w:rsid w:val="008E4F9E"/>
    <w:rsid w:val="008E6A32"/>
    <w:rsid w:val="008E7920"/>
    <w:rsid w:val="008F3397"/>
    <w:rsid w:val="008F6B3B"/>
    <w:rsid w:val="008F70AA"/>
    <w:rsid w:val="00900404"/>
    <w:rsid w:val="00902174"/>
    <w:rsid w:val="009023DC"/>
    <w:rsid w:val="00907C37"/>
    <w:rsid w:val="00911751"/>
    <w:rsid w:val="00911B76"/>
    <w:rsid w:val="00912AEE"/>
    <w:rsid w:val="009140F9"/>
    <w:rsid w:val="00914B20"/>
    <w:rsid w:val="00915725"/>
    <w:rsid w:val="00916532"/>
    <w:rsid w:val="009172A0"/>
    <w:rsid w:val="00924472"/>
    <w:rsid w:val="00924B2D"/>
    <w:rsid w:val="009305D1"/>
    <w:rsid w:val="00930CCA"/>
    <w:rsid w:val="00932F4E"/>
    <w:rsid w:val="009336BB"/>
    <w:rsid w:val="00934D56"/>
    <w:rsid w:val="009457C4"/>
    <w:rsid w:val="00947476"/>
    <w:rsid w:val="00947543"/>
    <w:rsid w:val="00951B4A"/>
    <w:rsid w:val="00951C0F"/>
    <w:rsid w:val="00953F84"/>
    <w:rsid w:val="00957CC1"/>
    <w:rsid w:val="00961941"/>
    <w:rsid w:val="00961D11"/>
    <w:rsid w:val="00961EA1"/>
    <w:rsid w:val="0096402E"/>
    <w:rsid w:val="009645A3"/>
    <w:rsid w:val="009648D2"/>
    <w:rsid w:val="009654DE"/>
    <w:rsid w:val="0096615F"/>
    <w:rsid w:val="009679B9"/>
    <w:rsid w:val="00970CD7"/>
    <w:rsid w:val="009720EB"/>
    <w:rsid w:val="0097225C"/>
    <w:rsid w:val="009727DA"/>
    <w:rsid w:val="00975752"/>
    <w:rsid w:val="0097668B"/>
    <w:rsid w:val="00980A07"/>
    <w:rsid w:val="0098154E"/>
    <w:rsid w:val="00983D54"/>
    <w:rsid w:val="0098645F"/>
    <w:rsid w:val="00986E38"/>
    <w:rsid w:val="00991090"/>
    <w:rsid w:val="00991282"/>
    <w:rsid w:val="0099132E"/>
    <w:rsid w:val="00991C1F"/>
    <w:rsid w:val="009941A7"/>
    <w:rsid w:val="009963FC"/>
    <w:rsid w:val="009968D7"/>
    <w:rsid w:val="009A39D0"/>
    <w:rsid w:val="009A45E0"/>
    <w:rsid w:val="009A58D0"/>
    <w:rsid w:val="009A5D52"/>
    <w:rsid w:val="009A7B51"/>
    <w:rsid w:val="009B0F3D"/>
    <w:rsid w:val="009B2BFE"/>
    <w:rsid w:val="009B5CFF"/>
    <w:rsid w:val="009B632F"/>
    <w:rsid w:val="009B6D4D"/>
    <w:rsid w:val="009B714E"/>
    <w:rsid w:val="009C050D"/>
    <w:rsid w:val="009C10F1"/>
    <w:rsid w:val="009C1C62"/>
    <w:rsid w:val="009C3F27"/>
    <w:rsid w:val="009C3FD3"/>
    <w:rsid w:val="009D04EC"/>
    <w:rsid w:val="009D1486"/>
    <w:rsid w:val="009D5CE9"/>
    <w:rsid w:val="009D6761"/>
    <w:rsid w:val="009D7F36"/>
    <w:rsid w:val="009E2D21"/>
    <w:rsid w:val="009F00E7"/>
    <w:rsid w:val="009F0E6E"/>
    <w:rsid w:val="009F42F9"/>
    <w:rsid w:val="009F5795"/>
    <w:rsid w:val="009F6650"/>
    <w:rsid w:val="00A01894"/>
    <w:rsid w:val="00A02009"/>
    <w:rsid w:val="00A022A7"/>
    <w:rsid w:val="00A04E80"/>
    <w:rsid w:val="00A06447"/>
    <w:rsid w:val="00A068F2"/>
    <w:rsid w:val="00A0704A"/>
    <w:rsid w:val="00A10B42"/>
    <w:rsid w:val="00A10FD0"/>
    <w:rsid w:val="00A11B1F"/>
    <w:rsid w:val="00A169B8"/>
    <w:rsid w:val="00A169CD"/>
    <w:rsid w:val="00A1726B"/>
    <w:rsid w:val="00A17EFE"/>
    <w:rsid w:val="00A20AF8"/>
    <w:rsid w:val="00A218D4"/>
    <w:rsid w:val="00A22845"/>
    <w:rsid w:val="00A24413"/>
    <w:rsid w:val="00A24B3C"/>
    <w:rsid w:val="00A2797B"/>
    <w:rsid w:val="00A27DB7"/>
    <w:rsid w:val="00A3266E"/>
    <w:rsid w:val="00A32BC8"/>
    <w:rsid w:val="00A33120"/>
    <w:rsid w:val="00A33248"/>
    <w:rsid w:val="00A3397E"/>
    <w:rsid w:val="00A360D2"/>
    <w:rsid w:val="00A3670B"/>
    <w:rsid w:val="00A378CC"/>
    <w:rsid w:val="00A41AE1"/>
    <w:rsid w:val="00A44F5A"/>
    <w:rsid w:val="00A46E17"/>
    <w:rsid w:val="00A507E6"/>
    <w:rsid w:val="00A51DC5"/>
    <w:rsid w:val="00A52F9F"/>
    <w:rsid w:val="00A54FC3"/>
    <w:rsid w:val="00A6144E"/>
    <w:rsid w:val="00A61AC3"/>
    <w:rsid w:val="00A63349"/>
    <w:rsid w:val="00A64CFC"/>
    <w:rsid w:val="00A80F2D"/>
    <w:rsid w:val="00A81137"/>
    <w:rsid w:val="00A8548D"/>
    <w:rsid w:val="00A90D67"/>
    <w:rsid w:val="00A9239C"/>
    <w:rsid w:val="00A92DC9"/>
    <w:rsid w:val="00A97661"/>
    <w:rsid w:val="00AA083A"/>
    <w:rsid w:val="00AA089D"/>
    <w:rsid w:val="00AA1AD3"/>
    <w:rsid w:val="00AA33C8"/>
    <w:rsid w:val="00AA3695"/>
    <w:rsid w:val="00AA76DE"/>
    <w:rsid w:val="00AA7A12"/>
    <w:rsid w:val="00AB3F66"/>
    <w:rsid w:val="00AB6608"/>
    <w:rsid w:val="00AC50D0"/>
    <w:rsid w:val="00AC559F"/>
    <w:rsid w:val="00AC5A99"/>
    <w:rsid w:val="00AC5C65"/>
    <w:rsid w:val="00AC6C9F"/>
    <w:rsid w:val="00AD0247"/>
    <w:rsid w:val="00AD093C"/>
    <w:rsid w:val="00AD1FFE"/>
    <w:rsid w:val="00AD43DF"/>
    <w:rsid w:val="00AD4D57"/>
    <w:rsid w:val="00AD5BEB"/>
    <w:rsid w:val="00AD62C6"/>
    <w:rsid w:val="00AE1131"/>
    <w:rsid w:val="00AE22FB"/>
    <w:rsid w:val="00AE2579"/>
    <w:rsid w:val="00AE349F"/>
    <w:rsid w:val="00AE4957"/>
    <w:rsid w:val="00AE5A74"/>
    <w:rsid w:val="00AE5B48"/>
    <w:rsid w:val="00AE64DD"/>
    <w:rsid w:val="00AE6D73"/>
    <w:rsid w:val="00AE6DA4"/>
    <w:rsid w:val="00AE7906"/>
    <w:rsid w:val="00AF346E"/>
    <w:rsid w:val="00AF6579"/>
    <w:rsid w:val="00AF65D3"/>
    <w:rsid w:val="00B011BF"/>
    <w:rsid w:val="00B06344"/>
    <w:rsid w:val="00B102C0"/>
    <w:rsid w:val="00B118F2"/>
    <w:rsid w:val="00B12EE2"/>
    <w:rsid w:val="00B13144"/>
    <w:rsid w:val="00B14E00"/>
    <w:rsid w:val="00B25FD9"/>
    <w:rsid w:val="00B265A5"/>
    <w:rsid w:val="00B3030F"/>
    <w:rsid w:val="00B3182F"/>
    <w:rsid w:val="00B33816"/>
    <w:rsid w:val="00B34A88"/>
    <w:rsid w:val="00B40779"/>
    <w:rsid w:val="00B4105F"/>
    <w:rsid w:val="00B50A4D"/>
    <w:rsid w:val="00B51C23"/>
    <w:rsid w:val="00B5251B"/>
    <w:rsid w:val="00B55657"/>
    <w:rsid w:val="00B55C83"/>
    <w:rsid w:val="00B5672A"/>
    <w:rsid w:val="00B57EDF"/>
    <w:rsid w:val="00B61658"/>
    <w:rsid w:val="00B630BA"/>
    <w:rsid w:val="00B633C8"/>
    <w:rsid w:val="00B63B83"/>
    <w:rsid w:val="00B64B0C"/>
    <w:rsid w:val="00B6500F"/>
    <w:rsid w:val="00B65AE8"/>
    <w:rsid w:val="00B67854"/>
    <w:rsid w:val="00B67F4D"/>
    <w:rsid w:val="00B70BF0"/>
    <w:rsid w:val="00B74416"/>
    <w:rsid w:val="00B76597"/>
    <w:rsid w:val="00B80EB7"/>
    <w:rsid w:val="00B85B52"/>
    <w:rsid w:val="00B902BC"/>
    <w:rsid w:val="00B907EA"/>
    <w:rsid w:val="00B90D1E"/>
    <w:rsid w:val="00B91B19"/>
    <w:rsid w:val="00B92BF2"/>
    <w:rsid w:val="00B944F9"/>
    <w:rsid w:val="00B9484F"/>
    <w:rsid w:val="00B95E6E"/>
    <w:rsid w:val="00BA292B"/>
    <w:rsid w:val="00BA56DA"/>
    <w:rsid w:val="00BB0626"/>
    <w:rsid w:val="00BB1734"/>
    <w:rsid w:val="00BB21D2"/>
    <w:rsid w:val="00BB306B"/>
    <w:rsid w:val="00BB3565"/>
    <w:rsid w:val="00BB3FE4"/>
    <w:rsid w:val="00BB4B82"/>
    <w:rsid w:val="00BC2408"/>
    <w:rsid w:val="00BC33B6"/>
    <w:rsid w:val="00BC421E"/>
    <w:rsid w:val="00BC4B5B"/>
    <w:rsid w:val="00BC7171"/>
    <w:rsid w:val="00BD0E8A"/>
    <w:rsid w:val="00BD1375"/>
    <w:rsid w:val="00BD28C7"/>
    <w:rsid w:val="00BD42C2"/>
    <w:rsid w:val="00BD571F"/>
    <w:rsid w:val="00BD7920"/>
    <w:rsid w:val="00BE78A2"/>
    <w:rsid w:val="00BF54B4"/>
    <w:rsid w:val="00BF63DB"/>
    <w:rsid w:val="00BF6552"/>
    <w:rsid w:val="00C01D0B"/>
    <w:rsid w:val="00C02BE7"/>
    <w:rsid w:val="00C07173"/>
    <w:rsid w:val="00C071F0"/>
    <w:rsid w:val="00C0728F"/>
    <w:rsid w:val="00C10CA6"/>
    <w:rsid w:val="00C10D22"/>
    <w:rsid w:val="00C113D7"/>
    <w:rsid w:val="00C1298A"/>
    <w:rsid w:val="00C12FEF"/>
    <w:rsid w:val="00C17859"/>
    <w:rsid w:val="00C206E1"/>
    <w:rsid w:val="00C2146B"/>
    <w:rsid w:val="00C220A7"/>
    <w:rsid w:val="00C23FD1"/>
    <w:rsid w:val="00C2440A"/>
    <w:rsid w:val="00C2481A"/>
    <w:rsid w:val="00C26DF3"/>
    <w:rsid w:val="00C30567"/>
    <w:rsid w:val="00C33B6C"/>
    <w:rsid w:val="00C3731B"/>
    <w:rsid w:val="00C41A3C"/>
    <w:rsid w:val="00C41A69"/>
    <w:rsid w:val="00C42683"/>
    <w:rsid w:val="00C45808"/>
    <w:rsid w:val="00C46176"/>
    <w:rsid w:val="00C4699F"/>
    <w:rsid w:val="00C46A4E"/>
    <w:rsid w:val="00C47C9F"/>
    <w:rsid w:val="00C50D92"/>
    <w:rsid w:val="00C53CE5"/>
    <w:rsid w:val="00C54613"/>
    <w:rsid w:val="00C60336"/>
    <w:rsid w:val="00C6153C"/>
    <w:rsid w:val="00C620CA"/>
    <w:rsid w:val="00C628AF"/>
    <w:rsid w:val="00C63682"/>
    <w:rsid w:val="00C6434D"/>
    <w:rsid w:val="00C6462C"/>
    <w:rsid w:val="00C64F82"/>
    <w:rsid w:val="00C67904"/>
    <w:rsid w:val="00C70451"/>
    <w:rsid w:val="00C70BD5"/>
    <w:rsid w:val="00C71654"/>
    <w:rsid w:val="00C72F00"/>
    <w:rsid w:val="00C74487"/>
    <w:rsid w:val="00C75B70"/>
    <w:rsid w:val="00C75BA5"/>
    <w:rsid w:val="00C80BE4"/>
    <w:rsid w:val="00C844D6"/>
    <w:rsid w:val="00C8556E"/>
    <w:rsid w:val="00C86119"/>
    <w:rsid w:val="00C87091"/>
    <w:rsid w:val="00C871CF"/>
    <w:rsid w:val="00C877F6"/>
    <w:rsid w:val="00C87A1C"/>
    <w:rsid w:val="00C87C5A"/>
    <w:rsid w:val="00C90826"/>
    <w:rsid w:val="00C925DD"/>
    <w:rsid w:val="00CA0934"/>
    <w:rsid w:val="00CA18FE"/>
    <w:rsid w:val="00CA2359"/>
    <w:rsid w:val="00CA400A"/>
    <w:rsid w:val="00CA55CB"/>
    <w:rsid w:val="00CA55FF"/>
    <w:rsid w:val="00CA5821"/>
    <w:rsid w:val="00CA5E03"/>
    <w:rsid w:val="00CA643A"/>
    <w:rsid w:val="00CA7C3B"/>
    <w:rsid w:val="00CB03D7"/>
    <w:rsid w:val="00CB12E7"/>
    <w:rsid w:val="00CB13BD"/>
    <w:rsid w:val="00CB288D"/>
    <w:rsid w:val="00CB2E86"/>
    <w:rsid w:val="00CB35E8"/>
    <w:rsid w:val="00CC0E6C"/>
    <w:rsid w:val="00CC158E"/>
    <w:rsid w:val="00CC2AAF"/>
    <w:rsid w:val="00CC43B2"/>
    <w:rsid w:val="00CC4CC0"/>
    <w:rsid w:val="00CC55B8"/>
    <w:rsid w:val="00CC5D9D"/>
    <w:rsid w:val="00CC5EBF"/>
    <w:rsid w:val="00CC6B19"/>
    <w:rsid w:val="00CC6CED"/>
    <w:rsid w:val="00CD0910"/>
    <w:rsid w:val="00CD1432"/>
    <w:rsid w:val="00CD228F"/>
    <w:rsid w:val="00CD23E7"/>
    <w:rsid w:val="00CD2516"/>
    <w:rsid w:val="00CD2CE2"/>
    <w:rsid w:val="00CD4A53"/>
    <w:rsid w:val="00CD71EC"/>
    <w:rsid w:val="00CE443C"/>
    <w:rsid w:val="00CE4B4A"/>
    <w:rsid w:val="00CE53DE"/>
    <w:rsid w:val="00CE5AD1"/>
    <w:rsid w:val="00CE71EC"/>
    <w:rsid w:val="00CE724A"/>
    <w:rsid w:val="00CF00E2"/>
    <w:rsid w:val="00CF26B9"/>
    <w:rsid w:val="00CF2725"/>
    <w:rsid w:val="00CF272E"/>
    <w:rsid w:val="00CF31EC"/>
    <w:rsid w:val="00CF3D00"/>
    <w:rsid w:val="00CF7849"/>
    <w:rsid w:val="00CF7C12"/>
    <w:rsid w:val="00D001F6"/>
    <w:rsid w:val="00D00C93"/>
    <w:rsid w:val="00D01382"/>
    <w:rsid w:val="00D01F2E"/>
    <w:rsid w:val="00D03C31"/>
    <w:rsid w:val="00D0450C"/>
    <w:rsid w:val="00D04BB7"/>
    <w:rsid w:val="00D04FB6"/>
    <w:rsid w:val="00D0748D"/>
    <w:rsid w:val="00D07A34"/>
    <w:rsid w:val="00D1155B"/>
    <w:rsid w:val="00D118A2"/>
    <w:rsid w:val="00D128EB"/>
    <w:rsid w:val="00D161CA"/>
    <w:rsid w:val="00D16A78"/>
    <w:rsid w:val="00D25137"/>
    <w:rsid w:val="00D25A55"/>
    <w:rsid w:val="00D26C09"/>
    <w:rsid w:val="00D26E93"/>
    <w:rsid w:val="00D27A06"/>
    <w:rsid w:val="00D316DB"/>
    <w:rsid w:val="00D349AF"/>
    <w:rsid w:val="00D3517B"/>
    <w:rsid w:val="00D418D5"/>
    <w:rsid w:val="00D4191F"/>
    <w:rsid w:val="00D42C3E"/>
    <w:rsid w:val="00D4325E"/>
    <w:rsid w:val="00D45097"/>
    <w:rsid w:val="00D4553F"/>
    <w:rsid w:val="00D46A86"/>
    <w:rsid w:val="00D46B3E"/>
    <w:rsid w:val="00D503C6"/>
    <w:rsid w:val="00D50DCB"/>
    <w:rsid w:val="00D52667"/>
    <w:rsid w:val="00D53208"/>
    <w:rsid w:val="00D54622"/>
    <w:rsid w:val="00D55D9A"/>
    <w:rsid w:val="00D65E84"/>
    <w:rsid w:val="00D7314C"/>
    <w:rsid w:val="00D773CE"/>
    <w:rsid w:val="00D80502"/>
    <w:rsid w:val="00D8268B"/>
    <w:rsid w:val="00D85BCF"/>
    <w:rsid w:val="00D85FC7"/>
    <w:rsid w:val="00D861B2"/>
    <w:rsid w:val="00D87BAE"/>
    <w:rsid w:val="00D9223E"/>
    <w:rsid w:val="00D92738"/>
    <w:rsid w:val="00D933C8"/>
    <w:rsid w:val="00D9390E"/>
    <w:rsid w:val="00D940F7"/>
    <w:rsid w:val="00D95A7D"/>
    <w:rsid w:val="00D9762E"/>
    <w:rsid w:val="00D97B35"/>
    <w:rsid w:val="00DA00EC"/>
    <w:rsid w:val="00DA068D"/>
    <w:rsid w:val="00DA13F1"/>
    <w:rsid w:val="00DA385C"/>
    <w:rsid w:val="00DA40C6"/>
    <w:rsid w:val="00DA75AE"/>
    <w:rsid w:val="00DA7AE3"/>
    <w:rsid w:val="00DB0E94"/>
    <w:rsid w:val="00DB1155"/>
    <w:rsid w:val="00DB1EE6"/>
    <w:rsid w:val="00DB3688"/>
    <w:rsid w:val="00DC183E"/>
    <w:rsid w:val="00DC50C2"/>
    <w:rsid w:val="00DC6497"/>
    <w:rsid w:val="00DC6DE3"/>
    <w:rsid w:val="00DD3AB4"/>
    <w:rsid w:val="00DD5B23"/>
    <w:rsid w:val="00DE3CC5"/>
    <w:rsid w:val="00DF26B6"/>
    <w:rsid w:val="00DF38F8"/>
    <w:rsid w:val="00DF7A9C"/>
    <w:rsid w:val="00E04B14"/>
    <w:rsid w:val="00E06471"/>
    <w:rsid w:val="00E06B90"/>
    <w:rsid w:val="00E13FF8"/>
    <w:rsid w:val="00E20977"/>
    <w:rsid w:val="00E24D20"/>
    <w:rsid w:val="00E30B30"/>
    <w:rsid w:val="00E32441"/>
    <w:rsid w:val="00E35353"/>
    <w:rsid w:val="00E37122"/>
    <w:rsid w:val="00E40BBD"/>
    <w:rsid w:val="00E40F05"/>
    <w:rsid w:val="00E4392B"/>
    <w:rsid w:val="00E43DE1"/>
    <w:rsid w:val="00E457BF"/>
    <w:rsid w:val="00E55F0B"/>
    <w:rsid w:val="00E5731A"/>
    <w:rsid w:val="00E57AE5"/>
    <w:rsid w:val="00E57CBA"/>
    <w:rsid w:val="00E6079F"/>
    <w:rsid w:val="00E61417"/>
    <w:rsid w:val="00E733F9"/>
    <w:rsid w:val="00E73635"/>
    <w:rsid w:val="00E7696E"/>
    <w:rsid w:val="00E8021A"/>
    <w:rsid w:val="00E80861"/>
    <w:rsid w:val="00E83957"/>
    <w:rsid w:val="00E902DE"/>
    <w:rsid w:val="00E92ED8"/>
    <w:rsid w:val="00E9347C"/>
    <w:rsid w:val="00E95AA3"/>
    <w:rsid w:val="00E96131"/>
    <w:rsid w:val="00E97618"/>
    <w:rsid w:val="00EA07A9"/>
    <w:rsid w:val="00EA2E98"/>
    <w:rsid w:val="00EA30B0"/>
    <w:rsid w:val="00EA393C"/>
    <w:rsid w:val="00EA3B78"/>
    <w:rsid w:val="00EA49D5"/>
    <w:rsid w:val="00EA50B5"/>
    <w:rsid w:val="00EA57C2"/>
    <w:rsid w:val="00EA6822"/>
    <w:rsid w:val="00EA7ADA"/>
    <w:rsid w:val="00EB096C"/>
    <w:rsid w:val="00EB4AF0"/>
    <w:rsid w:val="00EB53DB"/>
    <w:rsid w:val="00EC04FD"/>
    <w:rsid w:val="00EC1388"/>
    <w:rsid w:val="00EC28FF"/>
    <w:rsid w:val="00EC4509"/>
    <w:rsid w:val="00EC4D0B"/>
    <w:rsid w:val="00EC6C51"/>
    <w:rsid w:val="00EC7FC8"/>
    <w:rsid w:val="00ED09B9"/>
    <w:rsid w:val="00ED1EDD"/>
    <w:rsid w:val="00ED1FB3"/>
    <w:rsid w:val="00ED3419"/>
    <w:rsid w:val="00ED7C25"/>
    <w:rsid w:val="00EE2367"/>
    <w:rsid w:val="00EE4975"/>
    <w:rsid w:val="00EE4E72"/>
    <w:rsid w:val="00EF0855"/>
    <w:rsid w:val="00EF0F54"/>
    <w:rsid w:val="00EF156E"/>
    <w:rsid w:val="00EF1718"/>
    <w:rsid w:val="00EF721F"/>
    <w:rsid w:val="00F00D5E"/>
    <w:rsid w:val="00F02440"/>
    <w:rsid w:val="00F05530"/>
    <w:rsid w:val="00F1080A"/>
    <w:rsid w:val="00F12FFE"/>
    <w:rsid w:val="00F1367E"/>
    <w:rsid w:val="00F14089"/>
    <w:rsid w:val="00F152F0"/>
    <w:rsid w:val="00F15637"/>
    <w:rsid w:val="00F1577B"/>
    <w:rsid w:val="00F15A1D"/>
    <w:rsid w:val="00F21B90"/>
    <w:rsid w:val="00F21ED7"/>
    <w:rsid w:val="00F24C5A"/>
    <w:rsid w:val="00F26D94"/>
    <w:rsid w:val="00F277B9"/>
    <w:rsid w:val="00F3087B"/>
    <w:rsid w:val="00F32874"/>
    <w:rsid w:val="00F348A8"/>
    <w:rsid w:val="00F363FA"/>
    <w:rsid w:val="00F3769F"/>
    <w:rsid w:val="00F408DF"/>
    <w:rsid w:val="00F40C56"/>
    <w:rsid w:val="00F45019"/>
    <w:rsid w:val="00F46463"/>
    <w:rsid w:val="00F47618"/>
    <w:rsid w:val="00F52AE9"/>
    <w:rsid w:val="00F56903"/>
    <w:rsid w:val="00F6121D"/>
    <w:rsid w:val="00F64D1E"/>
    <w:rsid w:val="00F665C2"/>
    <w:rsid w:val="00F67919"/>
    <w:rsid w:val="00F67B26"/>
    <w:rsid w:val="00F71080"/>
    <w:rsid w:val="00F72AE1"/>
    <w:rsid w:val="00F73F20"/>
    <w:rsid w:val="00F7518D"/>
    <w:rsid w:val="00F75A5C"/>
    <w:rsid w:val="00F813CE"/>
    <w:rsid w:val="00F81B73"/>
    <w:rsid w:val="00F8309A"/>
    <w:rsid w:val="00F83766"/>
    <w:rsid w:val="00F847A4"/>
    <w:rsid w:val="00F853FE"/>
    <w:rsid w:val="00F906C0"/>
    <w:rsid w:val="00F90ECD"/>
    <w:rsid w:val="00F911FC"/>
    <w:rsid w:val="00F9148F"/>
    <w:rsid w:val="00F97764"/>
    <w:rsid w:val="00FA32CE"/>
    <w:rsid w:val="00FA3A43"/>
    <w:rsid w:val="00FA423C"/>
    <w:rsid w:val="00FA7E4D"/>
    <w:rsid w:val="00FB03DF"/>
    <w:rsid w:val="00FB1095"/>
    <w:rsid w:val="00FB1160"/>
    <w:rsid w:val="00FB21C9"/>
    <w:rsid w:val="00FB2F07"/>
    <w:rsid w:val="00FB37E7"/>
    <w:rsid w:val="00FB4D5C"/>
    <w:rsid w:val="00FC2142"/>
    <w:rsid w:val="00FD029C"/>
    <w:rsid w:val="00FD225E"/>
    <w:rsid w:val="00FD2330"/>
    <w:rsid w:val="00FD4E20"/>
    <w:rsid w:val="00FD520E"/>
    <w:rsid w:val="00FD5978"/>
    <w:rsid w:val="00FD5DFD"/>
    <w:rsid w:val="00FD732D"/>
    <w:rsid w:val="00FE6CD9"/>
    <w:rsid w:val="00FF0AC5"/>
    <w:rsid w:val="00FF0FE2"/>
    <w:rsid w:val="00FF3A8C"/>
    <w:rsid w:val="00FF585A"/>
    <w:rsid w:val="00FF64A5"/>
    <w:rsid w:val="00FF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5289E"/>
  <w15:chartTrackingRefBased/>
  <w15:docId w15:val="{4DC1FBBD-1AD6-4FB9-B2FF-606897CE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9F"/>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A52F9F"/>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A52F9F"/>
    <w:pPr>
      <w:keepNext/>
      <w:ind w:left="720"/>
      <w:outlineLvl w:val="1"/>
    </w:pPr>
    <w:rPr>
      <w:rFonts w:ascii="Arial Narrow" w:hAnsi="Arial Narrow"/>
      <w:b/>
      <w:bCs/>
    </w:rPr>
  </w:style>
  <w:style w:type="paragraph" w:styleId="Heading3">
    <w:name w:val="heading 3"/>
    <w:basedOn w:val="Normal"/>
    <w:next w:val="Normal"/>
    <w:link w:val="Heading3Char"/>
    <w:qFormat/>
    <w:rsid w:val="00A52F9F"/>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A52F9F"/>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A52F9F"/>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F9F"/>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A52F9F"/>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rsid w:val="00A52F9F"/>
    <w:rPr>
      <w:rFonts w:ascii="Courier" w:eastAsia="Times New Roman" w:hAnsi="Courier" w:cs="Times New Roman"/>
      <w:b/>
      <w:sz w:val="28"/>
      <w:szCs w:val="20"/>
    </w:rPr>
  </w:style>
  <w:style w:type="character" w:customStyle="1" w:styleId="Heading4Char">
    <w:name w:val="Heading 4 Char"/>
    <w:basedOn w:val="DefaultParagraphFont"/>
    <w:link w:val="Heading4"/>
    <w:rsid w:val="00A52F9F"/>
    <w:rPr>
      <w:rFonts w:ascii="Arial" w:eastAsia="Times New Roman" w:hAnsi="Arial" w:cs="Times New Roman"/>
      <w:b/>
      <w:spacing w:val="15"/>
      <w:sz w:val="28"/>
      <w:szCs w:val="24"/>
    </w:rPr>
  </w:style>
  <w:style w:type="character" w:customStyle="1" w:styleId="Heading5Char">
    <w:name w:val="Heading 5 Char"/>
    <w:basedOn w:val="DefaultParagraphFont"/>
    <w:link w:val="Heading5"/>
    <w:rsid w:val="00A52F9F"/>
    <w:rPr>
      <w:rFonts w:ascii="Arial" w:eastAsia="Times New Roman" w:hAnsi="Arial" w:cs="Times New Roman"/>
      <w:b/>
      <w:bCs/>
      <w:sz w:val="24"/>
      <w:szCs w:val="24"/>
      <w:lang w:val="en-GB"/>
    </w:rPr>
  </w:style>
  <w:style w:type="paragraph" w:styleId="Header">
    <w:name w:val="header"/>
    <w:basedOn w:val="Normal"/>
    <w:link w:val="HeaderChar"/>
    <w:uiPriority w:val="99"/>
    <w:rsid w:val="00A52F9F"/>
    <w:pPr>
      <w:tabs>
        <w:tab w:val="center" w:pos="4153"/>
        <w:tab w:val="right" w:pos="8306"/>
      </w:tabs>
    </w:pPr>
  </w:style>
  <w:style w:type="character" w:customStyle="1" w:styleId="HeaderChar">
    <w:name w:val="Header Char"/>
    <w:basedOn w:val="DefaultParagraphFont"/>
    <w:link w:val="Header"/>
    <w:uiPriority w:val="99"/>
    <w:rsid w:val="00A52F9F"/>
    <w:rPr>
      <w:rFonts w:ascii="Arial" w:eastAsia="Times New Roman" w:hAnsi="Arial" w:cs="Times New Roman"/>
      <w:szCs w:val="24"/>
      <w:lang w:val="en-GB"/>
    </w:rPr>
  </w:style>
  <w:style w:type="paragraph" w:styleId="Footer">
    <w:name w:val="footer"/>
    <w:basedOn w:val="Normal"/>
    <w:link w:val="FooterChar"/>
    <w:uiPriority w:val="99"/>
    <w:rsid w:val="00A52F9F"/>
    <w:pPr>
      <w:tabs>
        <w:tab w:val="center" w:pos="4153"/>
        <w:tab w:val="right" w:pos="8306"/>
      </w:tabs>
    </w:pPr>
  </w:style>
  <w:style w:type="character" w:customStyle="1" w:styleId="FooterChar">
    <w:name w:val="Footer Char"/>
    <w:basedOn w:val="DefaultParagraphFont"/>
    <w:link w:val="Footer"/>
    <w:uiPriority w:val="99"/>
    <w:rsid w:val="00A52F9F"/>
    <w:rPr>
      <w:rFonts w:ascii="Arial" w:eastAsia="Times New Roman" w:hAnsi="Arial" w:cs="Times New Roman"/>
      <w:szCs w:val="24"/>
      <w:lang w:val="en-GB"/>
    </w:rPr>
  </w:style>
  <w:style w:type="character" w:styleId="PageNumber">
    <w:name w:val="page number"/>
    <w:basedOn w:val="DefaultParagraphFont"/>
    <w:rsid w:val="00A52F9F"/>
  </w:style>
  <w:style w:type="paragraph" w:styleId="FootnoteText">
    <w:name w:val="footnote text"/>
    <w:aliases w:val="Footnote Text Char2,Footnote Text Char1 Char,Footnote Text Char2 Char Char,Footnote Text Char1 Char Char Char,Footnote Text Char2 Char Char Char Char,Footnote Text Char Char1 Char Char Char Char,Текст сноски Знак Знак,single space,fn,ADB,f"/>
    <w:basedOn w:val="Normal"/>
    <w:link w:val="FootnoteTextChar"/>
    <w:uiPriority w:val="99"/>
    <w:qFormat/>
    <w:rsid w:val="00A52F9F"/>
    <w:pPr>
      <w:widowControl w:val="0"/>
    </w:pPr>
    <w:rPr>
      <w:rFonts w:ascii="Courier" w:hAnsi="Courier"/>
      <w:szCs w:val="20"/>
      <w:lang w:val="en-US"/>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fn Char"/>
    <w:basedOn w:val="DefaultParagraphFont"/>
    <w:link w:val="FootnoteText"/>
    <w:uiPriority w:val="99"/>
    <w:rsid w:val="00A52F9F"/>
    <w:rPr>
      <w:rFonts w:ascii="Courier" w:eastAsia="Times New Roman" w:hAnsi="Courier" w:cs="Times New Roman"/>
      <w:szCs w:val="20"/>
    </w:rPr>
  </w:style>
  <w:style w:type="paragraph" w:styleId="BodyText3">
    <w:name w:val="Body Text 3"/>
    <w:basedOn w:val="Normal"/>
    <w:link w:val="BodyText3Char"/>
    <w:rsid w:val="00A52F9F"/>
    <w:rPr>
      <w:szCs w:val="20"/>
      <w:lang w:val="en-US"/>
    </w:rPr>
  </w:style>
  <w:style w:type="character" w:customStyle="1" w:styleId="BodyText3Char">
    <w:name w:val="Body Text 3 Char"/>
    <w:basedOn w:val="DefaultParagraphFont"/>
    <w:link w:val="BodyText3"/>
    <w:rsid w:val="00A52F9F"/>
    <w:rPr>
      <w:rFonts w:ascii="Arial" w:eastAsia="Times New Roman" w:hAnsi="Arial" w:cs="Times New Roman"/>
      <w:szCs w:val="20"/>
    </w:rPr>
  </w:style>
  <w:style w:type="paragraph" w:styleId="BodyTextIndent">
    <w:name w:val="Body Text Indent"/>
    <w:basedOn w:val="Normal"/>
    <w:link w:val="BodyTextIndentChar"/>
    <w:rsid w:val="00A52F9F"/>
    <w:pPr>
      <w:tabs>
        <w:tab w:val="left" w:pos="360"/>
      </w:tabs>
    </w:pPr>
    <w:rPr>
      <w:b/>
      <w:i/>
      <w:sz w:val="28"/>
      <w:szCs w:val="20"/>
      <w:lang w:val="en-US"/>
    </w:rPr>
  </w:style>
  <w:style w:type="character" w:customStyle="1" w:styleId="BodyTextIndentChar">
    <w:name w:val="Body Text Indent Char"/>
    <w:basedOn w:val="DefaultParagraphFont"/>
    <w:link w:val="BodyTextIndent"/>
    <w:rsid w:val="00A52F9F"/>
    <w:rPr>
      <w:rFonts w:ascii="Arial" w:eastAsia="Times New Roman" w:hAnsi="Arial" w:cs="Times New Roman"/>
      <w:b/>
      <w:i/>
      <w:sz w:val="28"/>
      <w:szCs w:val="20"/>
    </w:rPr>
  </w:style>
  <w:style w:type="character" w:styleId="Hyperlink">
    <w:name w:val="Hyperlink"/>
    <w:rsid w:val="00A52F9F"/>
    <w:rPr>
      <w:color w:val="0000FF"/>
      <w:u w:val="single"/>
    </w:rPr>
  </w:style>
  <w:style w:type="character" w:styleId="FollowedHyperlink">
    <w:name w:val="FollowedHyperlink"/>
    <w:rsid w:val="00A52F9F"/>
    <w:rPr>
      <w:color w:val="800080"/>
      <w:u w:val="single"/>
    </w:rPr>
  </w:style>
  <w:style w:type="paragraph" w:styleId="BodyText">
    <w:name w:val="Body Text"/>
    <w:basedOn w:val="Normal"/>
    <w:link w:val="BodyTextChar"/>
    <w:uiPriority w:val="99"/>
    <w:rsid w:val="00A52F9F"/>
    <w:pPr>
      <w:pBdr>
        <w:bottom w:val="single" w:sz="4" w:space="1" w:color="auto"/>
      </w:pBdr>
    </w:pPr>
    <w:rPr>
      <w:rFonts w:ascii="Arial Narrow" w:hAnsi="Arial Narrow"/>
      <w:i/>
      <w:iCs/>
    </w:rPr>
  </w:style>
  <w:style w:type="character" w:customStyle="1" w:styleId="BodyTextChar">
    <w:name w:val="Body Text Char"/>
    <w:basedOn w:val="DefaultParagraphFont"/>
    <w:link w:val="BodyText"/>
    <w:uiPriority w:val="99"/>
    <w:rsid w:val="00A52F9F"/>
    <w:rPr>
      <w:rFonts w:ascii="Arial Narrow" w:eastAsia="Times New Roman" w:hAnsi="Arial Narrow" w:cs="Times New Roman"/>
      <w:i/>
      <w:iCs/>
      <w:szCs w:val="24"/>
      <w:lang w:val="en-GB"/>
    </w:rPr>
  </w:style>
  <w:style w:type="paragraph" w:styleId="BodyText2">
    <w:name w:val="Body Text 2"/>
    <w:basedOn w:val="Normal"/>
    <w:link w:val="BodyText2Char"/>
    <w:rsid w:val="00A52F9F"/>
    <w:pPr>
      <w:spacing w:before="120" w:after="120"/>
    </w:pPr>
    <w:rPr>
      <w:rFonts w:ascii="Arial Narrow" w:hAnsi="Arial Narrow"/>
    </w:rPr>
  </w:style>
  <w:style w:type="character" w:customStyle="1" w:styleId="BodyText2Char">
    <w:name w:val="Body Text 2 Char"/>
    <w:basedOn w:val="DefaultParagraphFont"/>
    <w:link w:val="BodyText2"/>
    <w:rsid w:val="00A52F9F"/>
    <w:rPr>
      <w:rFonts w:ascii="Arial Narrow" w:eastAsia="Times New Roman" w:hAnsi="Arial Narrow" w:cs="Times New Roman"/>
      <w:szCs w:val="24"/>
      <w:lang w:val="en-GB"/>
    </w:rPr>
  </w:style>
  <w:style w:type="paragraph" w:styleId="BalloonText">
    <w:name w:val="Balloon Text"/>
    <w:basedOn w:val="Normal"/>
    <w:link w:val="BalloonTextChar"/>
    <w:semiHidden/>
    <w:rsid w:val="00A52F9F"/>
    <w:rPr>
      <w:rFonts w:ascii="Tahoma" w:hAnsi="Tahoma" w:cs="Tahoma"/>
      <w:sz w:val="16"/>
      <w:szCs w:val="16"/>
    </w:rPr>
  </w:style>
  <w:style w:type="character" w:customStyle="1" w:styleId="BalloonTextChar">
    <w:name w:val="Balloon Text Char"/>
    <w:basedOn w:val="DefaultParagraphFont"/>
    <w:link w:val="BalloonText"/>
    <w:semiHidden/>
    <w:rsid w:val="00A52F9F"/>
    <w:rPr>
      <w:rFonts w:ascii="Tahoma" w:eastAsia="Times New Roman" w:hAnsi="Tahoma" w:cs="Tahoma"/>
      <w:sz w:val="16"/>
      <w:szCs w:val="16"/>
      <w:lang w:val="en-GB"/>
    </w:rPr>
  </w:style>
  <w:style w:type="character" w:styleId="CommentReference">
    <w:name w:val="annotation reference"/>
    <w:uiPriority w:val="99"/>
    <w:semiHidden/>
    <w:rsid w:val="00A52F9F"/>
    <w:rPr>
      <w:sz w:val="16"/>
      <w:szCs w:val="16"/>
    </w:rPr>
  </w:style>
  <w:style w:type="paragraph" w:styleId="CommentText">
    <w:name w:val="annotation text"/>
    <w:basedOn w:val="Normal"/>
    <w:link w:val="CommentTextChar"/>
    <w:uiPriority w:val="99"/>
    <w:semiHidden/>
    <w:rsid w:val="00A52F9F"/>
    <w:rPr>
      <w:szCs w:val="20"/>
    </w:rPr>
  </w:style>
  <w:style w:type="character" w:customStyle="1" w:styleId="CommentTextChar">
    <w:name w:val="Comment Text Char"/>
    <w:basedOn w:val="DefaultParagraphFont"/>
    <w:link w:val="CommentText"/>
    <w:uiPriority w:val="99"/>
    <w:semiHidden/>
    <w:rsid w:val="00A52F9F"/>
    <w:rPr>
      <w:rFonts w:ascii="Arial" w:eastAsia="Times New Roman" w:hAnsi="Arial" w:cs="Times New Roman"/>
      <w:szCs w:val="20"/>
      <w:lang w:val="en-GB"/>
    </w:rPr>
  </w:style>
  <w:style w:type="paragraph" w:styleId="CommentSubject">
    <w:name w:val="annotation subject"/>
    <w:basedOn w:val="CommentText"/>
    <w:next w:val="CommentText"/>
    <w:link w:val="CommentSubjectChar"/>
    <w:semiHidden/>
    <w:rsid w:val="00A52F9F"/>
    <w:rPr>
      <w:b/>
      <w:bCs/>
    </w:rPr>
  </w:style>
  <w:style w:type="character" w:customStyle="1" w:styleId="CommentSubjectChar">
    <w:name w:val="Comment Subject Char"/>
    <w:basedOn w:val="CommentTextChar"/>
    <w:link w:val="CommentSubject"/>
    <w:semiHidden/>
    <w:rsid w:val="00A52F9F"/>
    <w:rPr>
      <w:rFonts w:ascii="Arial" w:eastAsia="Times New Roman" w:hAnsi="Arial" w:cs="Times New Roman"/>
      <w:b/>
      <w:bCs/>
      <w:szCs w:val="20"/>
      <w:lang w:val="en-GB"/>
    </w:rPr>
  </w:style>
  <w:style w:type="paragraph" w:styleId="NormalWeb">
    <w:name w:val="Normal (Web)"/>
    <w:basedOn w:val="Normal"/>
    <w:uiPriority w:val="99"/>
    <w:rsid w:val="00A52F9F"/>
    <w:pPr>
      <w:spacing w:before="100" w:beforeAutospacing="1" w:after="100" w:afterAutospacing="1"/>
    </w:pPr>
    <w:rPr>
      <w:rFonts w:ascii="Times New Roman" w:hAnsi="Times New Roman"/>
      <w:sz w:val="24"/>
      <w:lang w:val="en-US"/>
    </w:rPr>
  </w:style>
  <w:style w:type="character" w:styleId="Emphasis">
    <w:name w:val="Emphasis"/>
    <w:qFormat/>
    <w:rsid w:val="00A52F9F"/>
    <w:rPr>
      <w:i/>
      <w:iCs/>
    </w:rPr>
  </w:style>
  <w:style w:type="character" w:styleId="FootnoteReference">
    <w:name w:val="footnote reference"/>
    <w:aliases w:val="Footnote symbol,Footnote reference number,Times 10 Point,Exposant 3 Point,EN Footnote Reference,note TESI,BVI fnr,ftref,16 Point,Superscript 6 Point,Superscript 6 Point + 11 pt,4_GR,BVI fnr Char Char,Char Char,Ref,4_G,fr"/>
    <w:link w:val="Char2"/>
    <w:uiPriority w:val="99"/>
    <w:qFormat/>
    <w:rsid w:val="00A52F9F"/>
    <w:rPr>
      <w:rFonts w:ascii="Arial" w:hAnsi="Arial"/>
      <w:sz w:val="18"/>
      <w:vertAlign w:val="superscript"/>
    </w:rPr>
  </w:style>
  <w:style w:type="paragraph" w:customStyle="1" w:styleId="Char2">
    <w:name w:val="Char2"/>
    <w:basedOn w:val="Normal"/>
    <w:link w:val="FootnoteReference"/>
    <w:uiPriority w:val="99"/>
    <w:rsid w:val="00A52F9F"/>
    <w:pPr>
      <w:spacing w:after="160"/>
      <w:jc w:val="left"/>
    </w:pPr>
    <w:rPr>
      <w:rFonts w:eastAsiaTheme="minorHAnsi" w:cstheme="minorBidi"/>
      <w:sz w:val="18"/>
      <w:szCs w:val="22"/>
      <w:vertAlign w:val="superscript"/>
      <w:lang w:val="en-US"/>
    </w:rPr>
  </w:style>
  <w:style w:type="paragraph" w:customStyle="1" w:styleId="Char">
    <w:name w:val="Char"/>
    <w:basedOn w:val="Heading2"/>
    <w:rsid w:val="00A52F9F"/>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A52F9F"/>
    <w:pPr>
      <w:spacing w:after="0"/>
      <w:ind w:left="720"/>
      <w:jc w:val="left"/>
    </w:pPr>
    <w:rPr>
      <w:rFonts w:ascii="Times New Roman" w:hAnsi="Times New Roman"/>
      <w:sz w:val="24"/>
      <w:lang w:val="en-US"/>
    </w:rPr>
  </w:style>
  <w:style w:type="paragraph" w:styleId="Title">
    <w:name w:val="Title"/>
    <w:basedOn w:val="Normal"/>
    <w:link w:val="TitleChar"/>
    <w:qFormat/>
    <w:rsid w:val="00A52F9F"/>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A52F9F"/>
    <w:rPr>
      <w:rFonts w:ascii="Arial" w:eastAsia="Times New Roman" w:hAnsi="Arial" w:cs="Arial"/>
      <w:b/>
      <w:bCs/>
      <w:kern w:val="28"/>
      <w:sz w:val="32"/>
      <w:szCs w:val="32"/>
      <w:lang w:val="en-GB"/>
    </w:rPr>
  </w:style>
  <w:style w:type="paragraph" w:customStyle="1" w:styleId="CharCharChar1">
    <w:name w:val="Char Char Char1"/>
    <w:basedOn w:val="Normal"/>
    <w:rsid w:val="00A52F9F"/>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A52F9F"/>
    <w:pPr>
      <w:spacing w:after="0" w:line="240" w:lineRule="auto"/>
    </w:pPr>
    <w:rPr>
      <w:rFonts w:ascii="Arial" w:eastAsia="Times New Roman" w:hAnsi="Arial" w:cs="Times New Roman"/>
      <w:szCs w:val="24"/>
      <w:lang w:val="en-GB"/>
    </w:rPr>
  </w:style>
  <w:style w:type="paragraph" w:customStyle="1" w:styleId="ColorfulList-Accent12">
    <w:name w:val="Colorful List - Accent 12"/>
    <w:basedOn w:val="Normal"/>
    <w:uiPriority w:val="99"/>
    <w:qFormat/>
    <w:rsid w:val="00A52F9F"/>
    <w:pPr>
      <w:ind w:left="720"/>
    </w:pPr>
  </w:style>
  <w:style w:type="paragraph" w:styleId="PlainText">
    <w:name w:val="Plain Text"/>
    <w:basedOn w:val="Normal"/>
    <w:link w:val="PlainTextChar1"/>
    <w:uiPriority w:val="99"/>
    <w:rsid w:val="00A52F9F"/>
    <w:pPr>
      <w:spacing w:after="0"/>
      <w:jc w:val="left"/>
    </w:pPr>
    <w:rPr>
      <w:rFonts w:ascii="Consolas" w:hAnsi="Consolas"/>
      <w:sz w:val="20"/>
      <w:szCs w:val="20"/>
      <w:lang w:val="en-US"/>
    </w:rPr>
  </w:style>
  <w:style w:type="character" w:customStyle="1" w:styleId="PlainTextChar1">
    <w:name w:val="Plain Text Char1"/>
    <w:link w:val="PlainText"/>
    <w:uiPriority w:val="99"/>
    <w:locked/>
    <w:rsid w:val="00A52F9F"/>
    <w:rPr>
      <w:rFonts w:ascii="Consolas" w:eastAsia="Times New Roman" w:hAnsi="Consolas" w:cs="Times New Roman"/>
      <w:sz w:val="20"/>
      <w:szCs w:val="20"/>
    </w:rPr>
  </w:style>
  <w:style w:type="character" w:customStyle="1" w:styleId="PlainTextChar">
    <w:name w:val="Plain Text Char"/>
    <w:basedOn w:val="DefaultParagraphFont"/>
    <w:rsid w:val="00A52F9F"/>
    <w:rPr>
      <w:rFonts w:ascii="Consolas" w:eastAsia="Times New Roman" w:hAnsi="Consolas" w:cs="Times New Roman"/>
      <w:sz w:val="21"/>
      <w:szCs w:val="21"/>
      <w:lang w:val="en-GB"/>
    </w:rPr>
  </w:style>
  <w:style w:type="paragraph" w:customStyle="1" w:styleId="Default">
    <w:name w:val="Default"/>
    <w:rsid w:val="00A52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Akapit z listą BS,List Paragraph 1,References,Bullet List,FooterText,List Paragraph1,Colorful List Accent 1,Bullet,Bullet1,List Paragraph (numbered (a)),IBL List Paragraph,List Paragraph nowy,Numbered List Paragraph,List_Paragraph,Graphic"/>
    <w:basedOn w:val="Normal"/>
    <w:link w:val="ListParagraphChar"/>
    <w:uiPriority w:val="99"/>
    <w:qFormat/>
    <w:rsid w:val="00A52F9F"/>
    <w:pPr>
      <w:ind w:left="720"/>
    </w:pPr>
  </w:style>
  <w:style w:type="character" w:customStyle="1" w:styleId="ListParagraphChar">
    <w:name w:val="List Paragraph Char"/>
    <w:aliases w:val="Akapit z listą BS Char,List Paragraph 1 Char,References Char,Bullet List Char,FooterText Char,List Paragraph1 Char,Colorful List Accent 1 Char,Bullet Char,Bullet1 Char,List Paragraph (numbered (a)) Char,IBL List Paragraph Char"/>
    <w:link w:val="ListParagraph"/>
    <w:uiPriority w:val="34"/>
    <w:rsid w:val="00A52F9F"/>
    <w:rPr>
      <w:rFonts w:ascii="Arial" w:eastAsia="Times New Roman" w:hAnsi="Arial" w:cs="Times New Roman"/>
      <w:szCs w:val="24"/>
      <w:lang w:val="en-GB"/>
    </w:rPr>
  </w:style>
  <w:style w:type="paragraph" w:customStyle="1" w:styleId="Char1">
    <w:name w:val="Char1"/>
    <w:basedOn w:val="Heading2"/>
    <w:rsid w:val="00A52F9F"/>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1">
    <w:name w:val="Char Char Char11"/>
    <w:basedOn w:val="Normal"/>
    <w:rsid w:val="00A52F9F"/>
    <w:pPr>
      <w:spacing w:after="160" w:line="240" w:lineRule="exact"/>
      <w:jc w:val="left"/>
    </w:pPr>
    <w:rPr>
      <w:rFonts w:cs="Arial"/>
      <w:sz w:val="20"/>
      <w:szCs w:val="20"/>
      <w:lang w:val="en-US"/>
    </w:rPr>
  </w:style>
  <w:style w:type="paragraph" w:styleId="Revision">
    <w:name w:val="Revision"/>
    <w:hidden/>
    <w:uiPriority w:val="99"/>
    <w:rsid w:val="00A52F9F"/>
    <w:pPr>
      <w:spacing w:after="0" w:line="240" w:lineRule="auto"/>
    </w:pPr>
    <w:rPr>
      <w:rFonts w:ascii="Arial" w:eastAsia="Times New Roman" w:hAnsi="Arial" w:cs="Times New Roman"/>
      <w:szCs w:val="24"/>
      <w:lang w:val="en-GB"/>
    </w:rPr>
  </w:style>
  <w:style w:type="paragraph" w:customStyle="1" w:styleId="BankNormal">
    <w:name w:val="BankNormal"/>
    <w:basedOn w:val="Normal"/>
    <w:rsid w:val="00A52F9F"/>
    <w:pPr>
      <w:spacing w:after="240"/>
      <w:jc w:val="left"/>
    </w:pPr>
    <w:rPr>
      <w:rFonts w:ascii="Times New Roman" w:hAnsi="Times New Roman"/>
      <w:sz w:val="24"/>
      <w:szCs w:val="20"/>
      <w:lang w:val="en-US"/>
    </w:rPr>
  </w:style>
  <w:style w:type="paragraph" w:customStyle="1" w:styleId="paragraph">
    <w:name w:val="paragraph"/>
    <w:basedOn w:val="Normal"/>
    <w:rsid w:val="00A52F9F"/>
    <w:pPr>
      <w:spacing w:before="100" w:beforeAutospacing="1" w:after="100" w:afterAutospacing="1"/>
      <w:jc w:val="left"/>
    </w:pPr>
    <w:rPr>
      <w:rFonts w:ascii="Times New Roman" w:hAnsi="Times New Roman"/>
      <w:sz w:val="24"/>
      <w:lang w:val="en-US"/>
    </w:rPr>
  </w:style>
  <w:style w:type="character" w:customStyle="1" w:styleId="normaltextrun">
    <w:name w:val="normaltextrun"/>
    <w:basedOn w:val="DefaultParagraphFont"/>
    <w:rsid w:val="00A52F9F"/>
  </w:style>
  <w:style w:type="character" w:customStyle="1" w:styleId="eop">
    <w:name w:val="eop"/>
    <w:basedOn w:val="DefaultParagraphFont"/>
    <w:rsid w:val="00A52F9F"/>
  </w:style>
  <w:style w:type="character" w:styleId="Strong">
    <w:name w:val="Strong"/>
    <w:uiPriority w:val="22"/>
    <w:qFormat/>
    <w:rsid w:val="00A52F9F"/>
    <w:rPr>
      <w:b/>
      <w:bCs/>
    </w:rPr>
  </w:style>
  <w:style w:type="character" w:customStyle="1" w:styleId="NoSpacingChar">
    <w:name w:val="No Spacing Char"/>
    <w:link w:val="NoSpacing"/>
    <w:uiPriority w:val="1"/>
    <w:locked/>
    <w:rsid w:val="00A52F9F"/>
    <w:rPr>
      <w:szCs w:val="24"/>
      <w:lang w:val="en-GB"/>
    </w:rPr>
  </w:style>
  <w:style w:type="paragraph" w:styleId="NoSpacing">
    <w:name w:val="No Spacing"/>
    <w:link w:val="NoSpacingChar"/>
    <w:uiPriority w:val="1"/>
    <w:qFormat/>
    <w:rsid w:val="00A52F9F"/>
    <w:pPr>
      <w:spacing w:after="0" w:line="240" w:lineRule="auto"/>
    </w:pPr>
    <w:rPr>
      <w:szCs w:val="24"/>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4305CB"/>
    <w:pPr>
      <w:spacing w:after="160" w:line="240" w:lineRule="exact"/>
    </w:pPr>
    <w:rPr>
      <w:rFonts w:asciiTheme="minorHAnsi" w:eastAsiaTheme="minorHAnsi" w:hAnsiTheme="minorHAnsi" w:cstheme="minorBidi"/>
      <w:szCs w:val="22"/>
      <w:vertAlign w:val="superscript"/>
      <w:lang w:val="en-US"/>
    </w:rPr>
  </w:style>
  <w:style w:type="character" w:customStyle="1" w:styleId="UnresolvedMention1">
    <w:name w:val="Unresolved Mention1"/>
    <w:basedOn w:val="DefaultParagraphFont"/>
    <w:uiPriority w:val="99"/>
    <w:semiHidden/>
    <w:unhideWhenUsed/>
    <w:rsid w:val="00D933C8"/>
    <w:rPr>
      <w:color w:val="605E5C"/>
      <w:shd w:val="clear" w:color="auto" w:fill="E1DFDD"/>
    </w:rPr>
  </w:style>
  <w:style w:type="character" w:customStyle="1" w:styleId="Strong1">
    <w:name w:val="Strong1"/>
    <w:rsid w:val="00487FB8"/>
    <w:rPr>
      <w:rFonts w:ascii="Lucida Grande" w:eastAsia="Times New Roman" w:hAnsi="Lucida Grande" w:cs="Lucida Grande" w:hint="default"/>
      <w:b/>
      <w:bCs w:val="0"/>
      <w:color w:val="000000"/>
      <w:sz w:val="20"/>
    </w:rPr>
  </w:style>
  <w:style w:type="paragraph" w:customStyle="1" w:styleId="xxmsonormal">
    <w:name w:val="xxmsonormal"/>
    <w:basedOn w:val="Normal"/>
    <w:rsid w:val="00ED3419"/>
    <w:pPr>
      <w:spacing w:after="0"/>
      <w:jc w:val="left"/>
    </w:pPr>
    <w:rPr>
      <w:rFonts w:ascii="Calibri" w:eastAsiaTheme="minorHAns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572">
      <w:bodyDiv w:val="1"/>
      <w:marLeft w:val="0"/>
      <w:marRight w:val="0"/>
      <w:marTop w:val="0"/>
      <w:marBottom w:val="0"/>
      <w:divBdr>
        <w:top w:val="none" w:sz="0" w:space="0" w:color="auto"/>
        <w:left w:val="none" w:sz="0" w:space="0" w:color="auto"/>
        <w:bottom w:val="none" w:sz="0" w:space="0" w:color="auto"/>
        <w:right w:val="none" w:sz="0" w:space="0" w:color="auto"/>
      </w:divBdr>
    </w:div>
    <w:div w:id="167017788">
      <w:bodyDiv w:val="1"/>
      <w:marLeft w:val="0"/>
      <w:marRight w:val="0"/>
      <w:marTop w:val="0"/>
      <w:marBottom w:val="0"/>
      <w:divBdr>
        <w:top w:val="none" w:sz="0" w:space="0" w:color="auto"/>
        <w:left w:val="none" w:sz="0" w:space="0" w:color="auto"/>
        <w:bottom w:val="none" w:sz="0" w:space="0" w:color="auto"/>
        <w:right w:val="none" w:sz="0" w:space="0" w:color="auto"/>
      </w:divBdr>
    </w:div>
    <w:div w:id="176119909">
      <w:bodyDiv w:val="1"/>
      <w:marLeft w:val="0"/>
      <w:marRight w:val="0"/>
      <w:marTop w:val="0"/>
      <w:marBottom w:val="0"/>
      <w:divBdr>
        <w:top w:val="none" w:sz="0" w:space="0" w:color="auto"/>
        <w:left w:val="none" w:sz="0" w:space="0" w:color="auto"/>
        <w:bottom w:val="none" w:sz="0" w:space="0" w:color="auto"/>
        <w:right w:val="none" w:sz="0" w:space="0" w:color="auto"/>
      </w:divBdr>
    </w:div>
    <w:div w:id="196699580">
      <w:bodyDiv w:val="1"/>
      <w:marLeft w:val="0"/>
      <w:marRight w:val="0"/>
      <w:marTop w:val="0"/>
      <w:marBottom w:val="0"/>
      <w:divBdr>
        <w:top w:val="none" w:sz="0" w:space="0" w:color="auto"/>
        <w:left w:val="none" w:sz="0" w:space="0" w:color="auto"/>
        <w:bottom w:val="none" w:sz="0" w:space="0" w:color="auto"/>
        <w:right w:val="none" w:sz="0" w:space="0" w:color="auto"/>
      </w:divBdr>
    </w:div>
    <w:div w:id="405614942">
      <w:bodyDiv w:val="1"/>
      <w:marLeft w:val="0"/>
      <w:marRight w:val="0"/>
      <w:marTop w:val="0"/>
      <w:marBottom w:val="0"/>
      <w:divBdr>
        <w:top w:val="none" w:sz="0" w:space="0" w:color="auto"/>
        <w:left w:val="none" w:sz="0" w:space="0" w:color="auto"/>
        <w:bottom w:val="none" w:sz="0" w:space="0" w:color="auto"/>
        <w:right w:val="none" w:sz="0" w:space="0" w:color="auto"/>
      </w:divBdr>
    </w:div>
    <w:div w:id="435559078">
      <w:bodyDiv w:val="1"/>
      <w:marLeft w:val="0"/>
      <w:marRight w:val="0"/>
      <w:marTop w:val="0"/>
      <w:marBottom w:val="0"/>
      <w:divBdr>
        <w:top w:val="none" w:sz="0" w:space="0" w:color="auto"/>
        <w:left w:val="none" w:sz="0" w:space="0" w:color="auto"/>
        <w:bottom w:val="none" w:sz="0" w:space="0" w:color="auto"/>
        <w:right w:val="none" w:sz="0" w:space="0" w:color="auto"/>
      </w:divBdr>
    </w:div>
    <w:div w:id="560360654">
      <w:bodyDiv w:val="1"/>
      <w:marLeft w:val="0"/>
      <w:marRight w:val="0"/>
      <w:marTop w:val="0"/>
      <w:marBottom w:val="0"/>
      <w:divBdr>
        <w:top w:val="none" w:sz="0" w:space="0" w:color="auto"/>
        <w:left w:val="none" w:sz="0" w:space="0" w:color="auto"/>
        <w:bottom w:val="none" w:sz="0" w:space="0" w:color="auto"/>
        <w:right w:val="none" w:sz="0" w:space="0" w:color="auto"/>
      </w:divBdr>
    </w:div>
    <w:div w:id="636690419">
      <w:bodyDiv w:val="1"/>
      <w:marLeft w:val="0"/>
      <w:marRight w:val="0"/>
      <w:marTop w:val="0"/>
      <w:marBottom w:val="0"/>
      <w:divBdr>
        <w:top w:val="none" w:sz="0" w:space="0" w:color="auto"/>
        <w:left w:val="none" w:sz="0" w:space="0" w:color="auto"/>
        <w:bottom w:val="none" w:sz="0" w:space="0" w:color="auto"/>
        <w:right w:val="none" w:sz="0" w:space="0" w:color="auto"/>
      </w:divBdr>
    </w:div>
    <w:div w:id="694581182">
      <w:bodyDiv w:val="1"/>
      <w:marLeft w:val="0"/>
      <w:marRight w:val="0"/>
      <w:marTop w:val="0"/>
      <w:marBottom w:val="0"/>
      <w:divBdr>
        <w:top w:val="none" w:sz="0" w:space="0" w:color="auto"/>
        <w:left w:val="none" w:sz="0" w:space="0" w:color="auto"/>
        <w:bottom w:val="none" w:sz="0" w:space="0" w:color="auto"/>
        <w:right w:val="none" w:sz="0" w:space="0" w:color="auto"/>
      </w:divBdr>
    </w:div>
    <w:div w:id="885993092">
      <w:bodyDiv w:val="1"/>
      <w:marLeft w:val="0"/>
      <w:marRight w:val="0"/>
      <w:marTop w:val="0"/>
      <w:marBottom w:val="0"/>
      <w:divBdr>
        <w:top w:val="none" w:sz="0" w:space="0" w:color="auto"/>
        <w:left w:val="none" w:sz="0" w:space="0" w:color="auto"/>
        <w:bottom w:val="none" w:sz="0" w:space="0" w:color="auto"/>
        <w:right w:val="none" w:sz="0" w:space="0" w:color="auto"/>
      </w:divBdr>
    </w:div>
    <w:div w:id="1033462890">
      <w:bodyDiv w:val="1"/>
      <w:marLeft w:val="0"/>
      <w:marRight w:val="0"/>
      <w:marTop w:val="0"/>
      <w:marBottom w:val="0"/>
      <w:divBdr>
        <w:top w:val="none" w:sz="0" w:space="0" w:color="auto"/>
        <w:left w:val="none" w:sz="0" w:space="0" w:color="auto"/>
        <w:bottom w:val="none" w:sz="0" w:space="0" w:color="auto"/>
        <w:right w:val="none" w:sz="0" w:space="0" w:color="auto"/>
      </w:divBdr>
    </w:div>
    <w:div w:id="1266500215">
      <w:bodyDiv w:val="1"/>
      <w:marLeft w:val="0"/>
      <w:marRight w:val="0"/>
      <w:marTop w:val="0"/>
      <w:marBottom w:val="0"/>
      <w:divBdr>
        <w:top w:val="none" w:sz="0" w:space="0" w:color="auto"/>
        <w:left w:val="none" w:sz="0" w:space="0" w:color="auto"/>
        <w:bottom w:val="none" w:sz="0" w:space="0" w:color="auto"/>
        <w:right w:val="none" w:sz="0" w:space="0" w:color="auto"/>
      </w:divBdr>
      <w:divsChild>
        <w:div w:id="47001472">
          <w:marLeft w:val="547"/>
          <w:marRight w:val="0"/>
          <w:marTop w:val="0"/>
          <w:marBottom w:val="0"/>
          <w:divBdr>
            <w:top w:val="none" w:sz="0" w:space="0" w:color="auto"/>
            <w:left w:val="none" w:sz="0" w:space="0" w:color="auto"/>
            <w:bottom w:val="none" w:sz="0" w:space="0" w:color="auto"/>
            <w:right w:val="none" w:sz="0" w:space="0" w:color="auto"/>
          </w:divBdr>
        </w:div>
      </w:divsChild>
    </w:div>
    <w:div w:id="1269966127">
      <w:bodyDiv w:val="1"/>
      <w:marLeft w:val="0"/>
      <w:marRight w:val="0"/>
      <w:marTop w:val="0"/>
      <w:marBottom w:val="0"/>
      <w:divBdr>
        <w:top w:val="none" w:sz="0" w:space="0" w:color="auto"/>
        <w:left w:val="none" w:sz="0" w:space="0" w:color="auto"/>
        <w:bottom w:val="none" w:sz="0" w:space="0" w:color="auto"/>
        <w:right w:val="none" w:sz="0" w:space="0" w:color="auto"/>
      </w:divBdr>
    </w:div>
    <w:div w:id="1272663207">
      <w:bodyDiv w:val="1"/>
      <w:marLeft w:val="0"/>
      <w:marRight w:val="0"/>
      <w:marTop w:val="0"/>
      <w:marBottom w:val="0"/>
      <w:divBdr>
        <w:top w:val="none" w:sz="0" w:space="0" w:color="auto"/>
        <w:left w:val="none" w:sz="0" w:space="0" w:color="auto"/>
        <w:bottom w:val="none" w:sz="0" w:space="0" w:color="auto"/>
        <w:right w:val="none" w:sz="0" w:space="0" w:color="auto"/>
      </w:divBdr>
    </w:div>
    <w:div w:id="1425035140">
      <w:bodyDiv w:val="1"/>
      <w:marLeft w:val="0"/>
      <w:marRight w:val="0"/>
      <w:marTop w:val="0"/>
      <w:marBottom w:val="0"/>
      <w:divBdr>
        <w:top w:val="none" w:sz="0" w:space="0" w:color="auto"/>
        <w:left w:val="none" w:sz="0" w:space="0" w:color="auto"/>
        <w:bottom w:val="none" w:sz="0" w:space="0" w:color="auto"/>
        <w:right w:val="none" w:sz="0" w:space="0" w:color="auto"/>
      </w:divBdr>
      <w:divsChild>
        <w:div w:id="1384791577">
          <w:marLeft w:val="547"/>
          <w:marRight w:val="0"/>
          <w:marTop w:val="0"/>
          <w:marBottom w:val="0"/>
          <w:divBdr>
            <w:top w:val="none" w:sz="0" w:space="0" w:color="auto"/>
            <w:left w:val="none" w:sz="0" w:space="0" w:color="auto"/>
            <w:bottom w:val="none" w:sz="0" w:space="0" w:color="auto"/>
            <w:right w:val="none" w:sz="0" w:space="0" w:color="auto"/>
          </w:divBdr>
        </w:div>
        <w:div w:id="461267193">
          <w:marLeft w:val="547"/>
          <w:marRight w:val="0"/>
          <w:marTop w:val="0"/>
          <w:marBottom w:val="0"/>
          <w:divBdr>
            <w:top w:val="none" w:sz="0" w:space="0" w:color="auto"/>
            <w:left w:val="none" w:sz="0" w:space="0" w:color="auto"/>
            <w:bottom w:val="none" w:sz="0" w:space="0" w:color="auto"/>
            <w:right w:val="none" w:sz="0" w:space="0" w:color="auto"/>
          </w:divBdr>
        </w:div>
        <w:div w:id="1620867967">
          <w:marLeft w:val="547"/>
          <w:marRight w:val="0"/>
          <w:marTop w:val="0"/>
          <w:marBottom w:val="0"/>
          <w:divBdr>
            <w:top w:val="none" w:sz="0" w:space="0" w:color="auto"/>
            <w:left w:val="none" w:sz="0" w:space="0" w:color="auto"/>
            <w:bottom w:val="none" w:sz="0" w:space="0" w:color="auto"/>
            <w:right w:val="none" w:sz="0" w:space="0" w:color="auto"/>
          </w:divBdr>
        </w:div>
      </w:divsChild>
    </w:div>
    <w:div w:id="1649555287">
      <w:bodyDiv w:val="1"/>
      <w:marLeft w:val="0"/>
      <w:marRight w:val="0"/>
      <w:marTop w:val="0"/>
      <w:marBottom w:val="0"/>
      <w:divBdr>
        <w:top w:val="none" w:sz="0" w:space="0" w:color="auto"/>
        <w:left w:val="none" w:sz="0" w:space="0" w:color="auto"/>
        <w:bottom w:val="none" w:sz="0" w:space="0" w:color="auto"/>
        <w:right w:val="none" w:sz="0" w:space="0" w:color="auto"/>
      </w:divBdr>
    </w:div>
    <w:div w:id="1729107850">
      <w:bodyDiv w:val="1"/>
      <w:marLeft w:val="0"/>
      <w:marRight w:val="0"/>
      <w:marTop w:val="0"/>
      <w:marBottom w:val="0"/>
      <w:divBdr>
        <w:top w:val="none" w:sz="0" w:space="0" w:color="auto"/>
        <w:left w:val="none" w:sz="0" w:space="0" w:color="auto"/>
        <w:bottom w:val="none" w:sz="0" w:space="0" w:color="auto"/>
        <w:right w:val="none" w:sz="0" w:space="0" w:color="auto"/>
      </w:divBdr>
    </w:div>
    <w:div w:id="1974288896">
      <w:bodyDiv w:val="1"/>
      <w:marLeft w:val="0"/>
      <w:marRight w:val="0"/>
      <w:marTop w:val="0"/>
      <w:marBottom w:val="0"/>
      <w:divBdr>
        <w:top w:val="none" w:sz="0" w:space="0" w:color="auto"/>
        <w:left w:val="none" w:sz="0" w:space="0" w:color="auto"/>
        <w:bottom w:val="none" w:sz="0" w:space="0" w:color="auto"/>
        <w:right w:val="none" w:sz="0" w:space="0" w:color="auto"/>
      </w:divBdr>
    </w:div>
    <w:div w:id="1985305563">
      <w:bodyDiv w:val="1"/>
      <w:marLeft w:val="0"/>
      <w:marRight w:val="0"/>
      <w:marTop w:val="0"/>
      <w:marBottom w:val="0"/>
      <w:divBdr>
        <w:top w:val="none" w:sz="0" w:space="0" w:color="auto"/>
        <w:left w:val="none" w:sz="0" w:space="0" w:color="auto"/>
        <w:bottom w:val="none" w:sz="0" w:space="0" w:color="auto"/>
        <w:right w:val="none" w:sz="0" w:space="0" w:color="auto"/>
      </w:divBdr>
    </w:div>
    <w:div w:id="2028016179">
      <w:bodyDiv w:val="1"/>
      <w:marLeft w:val="0"/>
      <w:marRight w:val="0"/>
      <w:marTop w:val="0"/>
      <w:marBottom w:val="0"/>
      <w:divBdr>
        <w:top w:val="none" w:sz="0" w:space="0" w:color="auto"/>
        <w:left w:val="none" w:sz="0" w:space="0" w:color="auto"/>
        <w:bottom w:val="none" w:sz="0" w:space="0" w:color="auto"/>
        <w:right w:val="none" w:sz="0" w:space="0" w:color="auto"/>
      </w:divBdr>
    </w:div>
    <w:div w:id="20513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oc.am/wp-content/uploads/2018/10/%d5%94%d5%80%d4%bf-%d5%b8%d5%ac%d5%b8%d6%80%d5%bf%d5%ab-%d5%b7%d5%b8%d6%82%d5%af%d5%a1%d5%b5%d5%ab%d5%b6-%d5%b0%d5%a1%d5%b4%d5%a1%d5%ba%d5%a1%d6%80%d6%83%d5%a1%d5%af-%d5%be%d5%a5%d6%80%d5%ac%d5%b8%d6%82%d5%ae%d5%b8%d6%82%d5%a9%d5%b5%d5%b8%d6%82%d5%b6.pdf"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www.un.org/securitycouncil/content/un-sc-consolidated-list"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diagramLayout" Target="diagrams/layout1.xml"/><Relationship Id="rId19" Type="http://schemas.openxmlformats.org/officeDocument/2006/relationships/hyperlink" Target="http://kolba.am/"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 Id="rId27" Type="http://schemas.openxmlformats.org/officeDocument/2006/relationships/customXml" Target="../customXml/item3.xml"/><Relationship Id="rId3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s://www.undp.org/publications/global-report-gender-equality-public-administration" TargetMode="External"/><Relationship Id="rId13" Type="http://schemas.openxmlformats.org/officeDocument/2006/relationships/hyperlink" Target="https://www.undp.org/publications/global-report-gender-equality-public-administration" TargetMode="External"/><Relationship Id="rId3" Type="http://schemas.openxmlformats.org/officeDocument/2006/relationships/hyperlink" Target="https://www.undp.org/content/undp/en/home/librarypage/democratic-governance/public_administration/gepa.html" TargetMode="External"/><Relationship Id="rId7" Type="http://schemas.openxmlformats.org/officeDocument/2006/relationships/hyperlink" Target="https://www.undp.org/content/undp/en/home/2030-agenda-for-sustainable-development/people/gender-equality/transforming-workplaces-to-advance-gender-equality/gender-equality-seal-for-public-and-private-enterprises.html" TargetMode="External"/><Relationship Id="rId12" Type="http://schemas.openxmlformats.org/officeDocument/2006/relationships/hyperlink" Target="https://www.e-draft.am/projects/3438" TargetMode="External"/><Relationship Id="rId2" Type="http://schemas.openxmlformats.org/officeDocument/2006/relationships/hyperlink" Target="http://cpcarmenia.am/en/" TargetMode="External"/><Relationship Id="rId1" Type="http://schemas.openxmlformats.org/officeDocument/2006/relationships/hyperlink" Target="https://www.armstat.am/file/article/gender_2020.pdf" TargetMode="External"/><Relationship Id="rId6" Type="http://schemas.openxmlformats.org/officeDocument/2006/relationships/hyperlink" Target="https://www.eurasia.undp.org/content/rbec/en/home/library/gender-equality/gender-equality-in-public-administration---snapshot-of-eastern-e.html" TargetMode="External"/><Relationship Id="rId11" Type="http://schemas.openxmlformats.org/officeDocument/2006/relationships/hyperlink" Target="https://www.undp.org/publications/global-report-gender-equality-public-administration" TargetMode="External"/><Relationship Id="rId5" Type="http://schemas.openxmlformats.org/officeDocument/2006/relationships/hyperlink" Target="http://americalatinagenera.org/newsite/images/cdr-documents/2020/02/GEPA_2019.pdf" TargetMode="External"/><Relationship Id="rId10" Type="http://schemas.openxmlformats.org/officeDocument/2006/relationships/hyperlink" Target="https://www.undp.org/publications/global-report-gender-equality-public-administration" TargetMode="External"/><Relationship Id="rId4" Type="http://schemas.openxmlformats.org/officeDocument/2006/relationships/hyperlink" Target="https://www.eurasia.undp.org/content/rbec/en/home/library/gender-equality/gender-equality-in-public-administration---snapshot-of-eastern-e.html" TargetMode="External"/><Relationship Id="rId9" Type="http://schemas.openxmlformats.org/officeDocument/2006/relationships/hyperlink" Target="https://www.e-draft.am/projects/3438"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92BE20-703D-A24C-A31C-03BADA1B4237}" type="doc">
      <dgm:prSet loTypeId="urn:microsoft.com/office/officeart/2005/8/layout/hChevron3" loCatId="" qsTypeId="urn:microsoft.com/office/officeart/2005/8/quickstyle/simple4" qsCatId="simple" csTypeId="urn:microsoft.com/office/officeart/2005/8/colors/colorful3" csCatId="colorful" phldr="1"/>
      <dgm:spPr/>
      <dgm:t>
        <a:bodyPr/>
        <a:lstStyle/>
        <a:p>
          <a:endParaRPr lang="en-GB"/>
        </a:p>
      </dgm:t>
    </dgm:pt>
    <dgm:pt modelId="{4A71251D-9712-644F-96C0-C752539A3378}">
      <dgm:prSet phldrT="[Text]" custT="1"/>
      <dgm:spPr>
        <a:xfrm>
          <a:off x="4201" y="0"/>
          <a:ext cx="1441360" cy="180975"/>
        </a:xfrm>
      </dgm:spPr>
      <dgm:t>
        <a:bodyPr/>
        <a:lstStyle/>
        <a:p>
          <a:pPr>
            <a:buNone/>
          </a:pPr>
          <a:r>
            <a:rPr lang="en-GB" sz="1200" b="1">
              <a:solidFill>
                <a:srgbClr val="002060"/>
              </a:solidFill>
              <a:latin typeface="Calibri" panose="020F0502020204030204"/>
              <a:ea typeface="+mn-ea"/>
              <a:cs typeface="+mn-cs"/>
            </a:rPr>
            <a:t>Input</a:t>
          </a:r>
        </a:p>
      </dgm:t>
    </dgm:pt>
    <dgm:pt modelId="{D84CE117-6025-9442-AC36-A2786B8E81F3}" type="parTrans" cxnId="{DD1E8A43-420B-0B43-BA41-66A3BE4B27AC}">
      <dgm:prSet/>
      <dgm:spPr/>
      <dgm:t>
        <a:bodyPr/>
        <a:lstStyle/>
        <a:p>
          <a:endParaRPr lang="en-GB" sz="1200" b="1">
            <a:solidFill>
              <a:srgbClr val="002060"/>
            </a:solidFill>
          </a:endParaRPr>
        </a:p>
      </dgm:t>
    </dgm:pt>
    <dgm:pt modelId="{95CD0CB3-956B-2B4D-83A1-DF03A617B543}" type="sibTrans" cxnId="{DD1E8A43-420B-0B43-BA41-66A3BE4B27AC}">
      <dgm:prSet/>
      <dgm:spPr/>
      <dgm:t>
        <a:bodyPr/>
        <a:lstStyle/>
        <a:p>
          <a:endParaRPr lang="en-GB" sz="1200" b="1">
            <a:solidFill>
              <a:srgbClr val="002060"/>
            </a:solidFill>
          </a:endParaRPr>
        </a:p>
      </dgm:t>
    </dgm:pt>
    <dgm:pt modelId="{042F7E5A-FA12-E048-984F-F68053B9E80A}">
      <dgm:prSet phldrT="[Text]" custT="1"/>
      <dgm:spPr>
        <a:xfrm>
          <a:off x="3665091" y="0"/>
          <a:ext cx="1551468" cy="180975"/>
        </a:xfrm>
      </dgm:spPr>
      <dgm:t>
        <a:bodyPr/>
        <a:lstStyle/>
        <a:p>
          <a:pPr>
            <a:buNone/>
          </a:pPr>
          <a:r>
            <a:rPr lang="en-GB" sz="1200" b="1">
              <a:solidFill>
                <a:srgbClr val="002060"/>
              </a:solidFill>
              <a:latin typeface="Calibri" panose="020F0502020204030204"/>
              <a:ea typeface="+mn-ea"/>
              <a:cs typeface="+mn-cs"/>
            </a:rPr>
            <a:t>Outcome</a:t>
          </a:r>
        </a:p>
      </dgm:t>
    </dgm:pt>
    <dgm:pt modelId="{62DABE55-91BD-E844-8A0C-C8812F02C81A}" type="parTrans" cxnId="{67D09081-D1D2-8C44-A79F-F6B5BACC53D2}">
      <dgm:prSet/>
      <dgm:spPr/>
      <dgm:t>
        <a:bodyPr/>
        <a:lstStyle/>
        <a:p>
          <a:endParaRPr lang="en-GB" sz="1200" b="1">
            <a:solidFill>
              <a:srgbClr val="002060"/>
            </a:solidFill>
          </a:endParaRPr>
        </a:p>
      </dgm:t>
    </dgm:pt>
    <dgm:pt modelId="{091BEE68-96AC-5E44-85C9-4F49259A2CA9}" type="sibTrans" cxnId="{67D09081-D1D2-8C44-A79F-F6B5BACC53D2}">
      <dgm:prSet/>
      <dgm:spPr/>
      <dgm:t>
        <a:bodyPr/>
        <a:lstStyle/>
        <a:p>
          <a:endParaRPr lang="en-GB" sz="1200" b="1">
            <a:solidFill>
              <a:srgbClr val="002060"/>
            </a:solidFill>
          </a:endParaRPr>
        </a:p>
      </dgm:t>
    </dgm:pt>
    <dgm:pt modelId="{67256258-94FA-3140-AC00-5A6FC278885B}">
      <dgm:prSet phldrT="[Text]" custT="1"/>
      <dgm:spPr>
        <a:xfrm>
          <a:off x="4910467" y="0"/>
          <a:ext cx="1271257" cy="180975"/>
        </a:xfrm>
      </dgm:spPr>
      <dgm:t>
        <a:bodyPr/>
        <a:lstStyle/>
        <a:p>
          <a:pPr>
            <a:buNone/>
          </a:pPr>
          <a:r>
            <a:rPr lang="en-GB" sz="1200" b="1">
              <a:solidFill>
                <a:srgbClr val="002060"/>
              </a:solidFill>
              <a:latin typeface="Calibri" panose="020F0502020204030204"/>
              <a:ea typeface="+mn-ea"/>
              <a:cs typeface="+mn-cs"/>
            </a:rPr>
            <a:t>Impact</a:t>
          </a:r>
        </a:p>
      </dgm:t>
    </dgm:pt>
    <dgm:pt modelId="{ECDC2840-35A5-A04A-A66D-288F9CF37F14}" type="parTrans" cxnId="{6412B694-3F79-4D4E-8EA1-360C34A7CA55}">
      <dgm:prSet/>
      <dgm:spPr/>
      <dgm:t>
        <a:bodyPr/>
        <a:lstStyle/>
        <a:p>
          <a:endParaRPr lang="en-GB" sz="1200" b="1">
            <a:solidFill>
              <a:srgbClr val="002060"/>
            </a:solidFill>
          </a:endParaRPr>
        </a:p>
      </dgm:t>
    </dgm:pt>
    <dgm:pt modelId="{B6F3D4D7-9B97-5041-AC6E-2AC03BB00708}" type="sibTrans" cxnId="{6412B694-3F79-4D4E-8EA1-360C34A7CA55}">
      <dgm:prSet/>
      <dgm:spPr/>
      <dgm:t>
        <a:bodyPr/>
        <a:lstStyle/>
        <a:p>
          <a:endParaRPr lang="en-GB" sz="1200" b="1">
            <a:solidFill>
              <a:srgbClr val="002060"/>
            </a:solidFill>
          </a:endParaRPr>
        </a:p>
      </dgm:t>
    </dgm:pt>
    <dgm:pt modelId="{BB11A4E0-44C6-2A4B-90CA-55A62B75E71E}">
      <dgm:prSet custT="1"/>
      <dgm:spPr>
        <a:xfrm>
          <a:off x="1135268" y="0"/>
          <a:ext cx="1615543" cy="180975"/>
        </a:xfrm>
      </dgm:spPr>
      <dgm:t>
        <a:bodyPr/>
        <a:lstStyle/>
        <a:p>
          <a:pPr>
            <a:buNone/>
          </a:pPr>
          <a:r>
            <a:rPr lang="en-GB" sz="1200" b="1">
              <a:solidFill>
                <a:srgbClr val="002060"/>
              </a:solidFill>
              <a:latin typeface="Calibri" panose="020F0502020204030204"/>
              <a:ea typeface="+mn-ea"/>
              <a:cs typeface="+mn-cs"/>
            </a:rPr>
            <a:t>Process</a:t>
          </a:r>
        </a:p>
      </dgm:t>
    </dgm:pt>
    <dgm:pt modelId="{AF00723D-9F62-324C-BA9C-471C44EF7493}" type="parTrans" cxnId="{999103EC-C678-A14D-AB4D-3BF277972681}">
      <dgm:prSet/>
      <dgm:spPr/>
      <dgm:t>
        <a:bodyPr/>
        <a:lstStyle/>
        <a:p>
          <a:endParaRPr lang="en-GB" sz="1200" b="1">
            <a:solidFill>
              <a:srgbClr val="002060"/>
            </a:solidFill>
          </a:endParaRPr>
        </a:p>
      </dgm:t>
    </dgm:pt>
    <dgm:pt modelId="{9EFFD665-9C54-CA4D-B2C1-FCBFE8CE1BCB}" type="sibTrans" cxnId="{999103EC-C678-A14D-AB4D-3BF277972681}">
      <dgm:prSet/>
      <dgm:spPr/>
      <dgm:t>
        <a:bodyPr/>
        <a:lstStyle/>
        <a:p>
          <a:endParaRPr lang="en-GB" sz="1200" b="1">
            <a:solidFill>
              <a:srgbClr val="002060"/>
            </a:solidFill>
          </a:endParaRPr>
        </a:p>
      </dgm:t>
    </dgm:pt>
    <dgm:pt modelId="{B26F0C0C-5C60-364B-B81D-4D9FF3E8A2D4}">
      <dgm:prSet custT="1"/>
      <dgm:spPr>
        <a:xfrm>
          <a:off x="2440518" y="0"/>
          <a:ext cx="1534867" cy="180975"/>
        </a:xfrm>
      </dgm:spPr>
      <dgm:t>
        <a:bodyPr/>
        <a:lstStyle/>
        <a:p>
          <a:pPr>
            <a:buNone/>
          </a:pPr>
          <a:r>
            <a:rPr lang="en-GB" sz="1200" b="1">
              <a:solidFill>
                <a:srgbClr val="002060"/>
              </a:solidFill>
              <a:latin typeface="Calibri" panose="020F0502020204030204"/>
              <a:ea typeface="+mn-ea"/>
              <a:cs typeface="+mn-cs"/>
            </a:rPr>
            <a:t>Ouput</a:t>
          </a:r>
        </a:p>
      </dgm:t>
    </dgm:pt>
    <dgm:pt modelId="{C008CC74-D368-714F-A6D6-8C05EC9C4766}" type="parTrans" cxnId="{8A5F342C-8FD6-4D4F-9665-719AD994B155}">
      <dgm:prSet/>
      <dgm:spPr/>
      <dgm:t>
        <a:bodyPr/>
        <a:lstStyle/>
        <a:p>
          <a:endParaRPr lang="en-GB" sz="1200" b="1">
            <a:solidFill>
              <a:srgbClr val="002060"/>
            </a:solidFill>
          </a:endParaRPr>
        </a:p>
      </dgm:t>
    </dgm:pt>
    <dgm:pt modelId="{BD00F362-108E-C548-9905-4401C583F3FE}" type="sibTrans" cxnId="{8A5F342C-8FD6-4D4F-9665-719AD994B155}">
      <dgm:prSet/>
      <dgm:spPr/>
      <dgm:t>
        <a:bodyPr/>
        <a:lstStyle/>
        <a:p>
          <a:endParaRPr lang="en-GB" sz="1200" b="1">
            <a:solidFill>
              <a:srgbClr val="002060"/>
            </a:solidFill>
          </a:endParaRPr>
        </a:p>
      </dgm:t>
    </dgm:pt>
    <dgm:pt modelId="{E7CC252C-F119-4B49-ADF1-3D3B56E6B91C}" type="pres">
      <dgm:prSet presAssocID="{2C92BE20-703D-A24C-A31C-03BADA1B4237}" presName="Name0" presStyleCnt="0">
        <dgm:presLayoutVars>
          <dgm:dir/>
          <dgm:resizeHandles val="exact"/>
        </dgm:presLayoutVars>
      </dgm:prSet>
      <dgm:spPr/>
    </dgm:pt>
    <dgm:pt modelId="{556CEDC9-85E6-2047-A7AD-BE8E23A282D4}" type="pres">
      <dgm:prSet presAssocID="{4A71251D-9712-644F-96C0-C752539A3378}" presName="parTxOnly" presStyleLbl="node1" presStyleIdx="0" presStyleCnt="5" custScaleX="92903" custScaleY="56448">
        <dgm:presLayoutVars>
          <dgm:bulletEnabled val="1"/>
        </dgm:presLayoutVars>
      </dgm:prSet>
      <dgm:spPr>
        <a:prstGeom prst="homePlate">
          <a:avLst/>
        </a:prstGeom>
      </dgm:spPr>
    </dgm:pt>
    <dgm:pt modelId="{9D47A484-4105-7847-9903-3EB8161F6EEB}" type="pres">
      <dgm:prSet presAssocID="{95CD0CB3-956B-2B4D-83A1-DF03A617B543}" presName="parSpace" presStyleCnt="0"/>
      <dgm:spPr/>
    </dgm:pt>
    <dgm:pt modelId="{EA423CBC-5300-E54D-AEC6-06E606B6A4DE}" type="pres">
      <dgm:prSet presAssocID="{BB11A4E0-44C6-2A4B-90CA-55A62B75E71E}" presName="parTxOnly" presStyleLbl="node1" presStyleIdx="1" presStyleCnt="5" custScaleX="104130" custScaleY="68302">
        <dgm:presLayoutVars>
          <dgm:bulletEnabled val="1"/>
        </dgm:presLayoutVars>
      </dgm:prSet>
      <dgm:spPr>
        <a:prstGeom prst="chevron">
          <a:avLst/>
        </a:prstGeom>
      </dgm:spPr>
    </dgm:pt>
    <dgm:pt modelId="{00AF39FD-4562-414F-8F53-6050D687F542}" type="pres">
      <dgm:prSet presAssocID="{9EFFD665-9C54-CA4D-B2C1-FCBFE8CE1BCB}" presName="parSpace" presStyleCnt="0"/>
      <dgm:spPr/>
    </dgm:pt>
    <dgm:pt modelId="{57984FA6-B206-F949-879F-9C4ADB0CA077}" type="pres">
      <dgm:prSet presAssocID="{B26F0C0C-5C60-364B-B81D-4D9FF3E8A2D4}" presName="parTxOnly" presStyleLbl="node1" presStyleIdx="2" presStyleCnt="5" custScaleX="98930">
        <dgm:presLayoutVars>
          <dgm:bulletEnabled val="1"/>
        </dgm:presLayoutVars>
      </dgm:prSet>
      <dgm:spPr>
        <a:prstGeom prst="chevron">
          <a:avLst/>
        </a:prstGeom>
      </dgm:spPr>
    </dgm:pt>
    <dgm:pt modelId="{1299A23F-F98E-BE47-B4F6-FB0FBE77BB0B}" type="pres">
      <dgm:prSet presAssocID="{BD00F362-108E-C548-9905-4401C583F3FE}" presName="parSpace" presStyleCnt="0"/>
      <dgm:spPr/>
    </dgm:pt>
    <dgm:pt modelId="{9FD9AC94-92B3-774D-B5CF-B55972954E4D}" type="pres">
      <dgm:prSet presAssocID="{042F7E5A-FA12-E048-984F-F68053B9E80A}" presName="parTxOnly" presStyleLbl="node1" presStyleIdx="3" presStyleCnt="5">
        <dgm:presLayoutVars>
          <dgm:bulletEnabled val="1"/>
        </dgm:presLayoutVars>
      </dgm:prSet>
      <dgm:spPr>
        <a:prstGeom prst="chevron">
          <a:avLst/>
        </a:prstGeom>
      </dgm:spPr>
    </dgm:pt>
    <dgm:pt modelId="{8BD1DDC8-06AD-5E41-BB90-8943BE75A54A}" type="pres">
      <dgm:prSet presAssocID="{091BEE68-96AC-5E44-85C9-4F49259A2CA9}" presName="parSpace" presStyleCnt="0"/>
      <dgm:spPr/>
    </dgm:pt>
    <dgm:pt modelId="{F2AC88F8-212C-1845-B6C6-CAF9DAD889FA}" type="pres">
      <dgm:prSet presAssocID="{67256258-94FA-3140-AC00-5A6FC278885B}" presName="parTxOnly" presStyleLbl="node1" presStyleIdx="4" presStyleCnt="5" custScaleX="81939" custLinFactNeighborX="6900" custLinFactNeighborY="51447">
        <dgm:presLayoutVars>
          <dgm:bulletEnabled val="1"/>
        </dgm:presLayoutVars>
      </dgm:prSet>
      <dgm:spPr>
        <a:prstGeom prst="chevron">
          <a:avLst/>
        </a:prstGeom>
      </dgm:spPr>
    </dgm:pt>
  </dgm:ptLst>
  <dgm:cxnLst>
    <dgm:cxn modelId="{8A5F342C-8FD6-4D4F-9665-719AD994B155}" srcId="{2C92BE20-703D-A24C-A31C-03BADA1B4237}" destId="{B26F0C0C-5C60-364B-B81D-4D9FF3E8A2D4}" srcOrd="2" destOrd="0" parTransId="{C008CC74-D368-714F-A6D6-8C05EC9C4766}" sibTransId="{BD00F362-108E-C548-9905-4401C583F3FE}"/>
    <dgm:cxn modelId="{09E4D931-3E42-4B8C-92D1-3635C7D1FEC4}" type="presOf" srcId="{042F7E5A-FA12-E048-984F-F68053B9E80A}" destId="{9FD9AC94-92B3-774D-B5CF-B55972954E4D}" srcOrd="0" destOrd="0" presId="urn:microsoft.com/office/officeart/2005/8/layout/hChevron3"/>
    <dgm:cxn modelId="{DD1E8A43-420B-0B43-BA41-66A3BE4B27AC}" srcId="{2C92BE20-703D-A24C-A31C-03BADA1B4237}" destId="{4A71251D-9712-644F-96C0-C752539A3378}" srcOrd="0" destOrd="0" parTransId="{D84CE117-6025-9442-AC36-A2786B8E81F3}" sibTransId="{95CD0CB3-956B-2B4D-83A1-DF03A617B543}"/>
    <dgm:cxn modelId="{67D09081-D1D2-8C44-A79F-F6B5BACC53D2}" srcId="{2C92BE20-703D-A24C-A31C-03BADA1B4237}" destId="{042F7E5A-FA12-E048-984F-F68053B9E80A}" srcOrd="3" destOrd="0" parTransId="{62DABE55-91BD-E844-8A0C-C8812F02C81A}" sibTransId="{091BEE68-96AC-5E44-85C9-4F49259A2CA9}"/>
    <dgm:cxn modelId="{294E7D8F-04FE-492D-8719-A569EB476E50}" type="presOf" srcId="{67256258-94FA-3140-AC00-5A6FC278885B}" destId="{F2AC88F8-212C-1845-B6C6-CAF9DAD889FA}" srcOrd="0" destOrd="0" presId="urn:microsoft.com/office/officeart/2005/8/layout/hChevron3"/>
    <dgm:cxn modelId="{6412B694-3F79-4D4E-8EA1-360C34A7CA55}" srcId="{2C92BE20-703D-A24C-A31C-03BADA1B4237}" destId="{67256258-94FA-3140-AC00-5A6FC278885B}" srcOrd="4" destOrd="0" parTransId="{ECDC2840-35A5-A04A-A66D-288F9CF37F14}" sibTransId="{B6F3D4D7-9B97-5041-AC6E-2AC03BB00708}"/>
    <dgm:cxn modelId="{58790F9D-5AD9-4AA8-B30D-E1C6111B76D7}" type="presOf" srcId="{4A71251D-9712-644F-96C0-C752539A3378}" destId="{556CEDC9-85E6-2047-A7AD-BE8E23A282D4}" srcOrd="0" destOrd="0" presId="urn:microsoft.com/office/officeart/2005/8/layout/hChevron3"/>
    <dgm:cxn modelId="{1A7955A1-B20B-48A6-8775-BA3A14B78418}" type="presOf" srcId="{BB11A4E0-44C6-2A4B-90CA-55A62B75E71E}" destId="{EA423CBC-5300-E54D-AEC6-06E606B6A4DE}" srcOrd="0" destOrd="0" presId="urn:microsoft.com/office/officeart/2005/8/layout/hChevron3"/>
    <dgm:cxn modelId="{CFF13DE9-933C-4C67-9C01-5DCD701C3178}" type="presOf" srcId="{2C92BE20-703D-A24C-A31C-03BADA1B4237}" destId="{E7CC252C-F119-4B49-ADF1-3D3B56E6B91C}" srcOrd="0" destOrd="0" presId="urn:microsoft.com/office/officeart/2005/8/layout/hChevron3"/>
    <dgm:cxn modelId="{999103EC-C678-A14D-AB4D-3BF277972681}" srcId="{2C92BE20-703D-A24C-A31C-03BADA1B4237}" destId="{BB11A4E0-44C6-2A4B-90CA-55A62B75E71E}" srcOrd="1" destOrd="0" parTransId="{AF00723D-9F62-324C-BA9C-471C44EF7493}" sibTransId="{9EFFD665-9C54-CA4D-B2C1-FCBFE8CE1BCB}"/>
    <dgm:cxn modelId="{03C0D5FF-2742-4915-A967-716E464F73ED}" type="presOf" srcId="{B26F0C0C-5C60-364B-B81D-4D9FF3E8A2D4}" destId="{57984FA6-B206-F949-879F-9C4ADB0CA077}" srcOrd="0" destOrd="0" presId="urn:microsoft.com/office/officeart/2005/8/layout/hChevron3"/>
    <dgm:cxn modelId="{13D218CB-8702-4509-8502-F286EE35B8C0}" type="presParOf" srcId="{E7CC252C-F119-4B49-ADF1-3D3B56E6B91C}" destId="{556CEDC9-85E6-2047-A7AD-BE8E23A282D4}" srcOrd="0" destOrd="0" presId="urn:microsoft.com/office/officeart/2005/8/layout/hChevron3"/>
    <dgm:cxn modelId="{E4CFCEB3-7459-4410-A918-C1D2D738CDA2}" type="presParOf" srcId="{E7CC252C-F119-4B49-ADF1-3D3B56E6B91C}" destId="{9D47A484-4105-7847-9903-3EB8161F6EEB}" srcOrd="1" destOrd="0" presId="urn:microsoft.com/office/officeart/2005/8/layout/hChevron3"/>
    <dgm:cxn modelId="{CF456840-13D3-46B0-AAA0-6281FAEE3372}" type="presParOf" srcId="{E7CC252C-F119-4B49-ADF1-3D3B56E6B91C}" destId="{EA423CBC-5300-E54D-AEC6-06E606B6A4DE}" srcOrd="2" destOrd="0" presId="urn:microsoft.com/office/officeart/2005/8/layout/hChevron3"/>
    <dgm:cxn modelId="{761C8658-C458-42F5-91F4-316248D87C97}" type="presParOf" srcId="{E7CC252C-F119-4B49-ADF1-3D3B56E6B91C}" destId="{00AF39FD-4562-414F-8F53-6050D687F542}" srcOrd="3" destOrd="0" presId="urn:microsoft.com/office/officeart/2005/8/layout/hChevron3"/>
    <dgm:cxn modelId="{336A3C7D-17CA-4D87-9F78-B61E405D7E31}" type="presParOf" srcId="{E7CC252C-F119-4B49-ADF1-3D3B56E6B91C}" destId="{57984FA6-B206-F949-879F-9C4ADB0CA077}" srcOrd="4" destOrd="0" presId="urn:microsoft.com/office/officeart/2005/8/layout/hChevron3"/>
    <dgm:cxn modelId="{4EF017A2-756F-43DC-8695-EF30C71335CC}" type="presParOf" srcId="{E7CC252C-F119-4B49-ADF1-3D3B56E6B91C}" destId="{1299A23F-F98E-BE47-B4F6-FB0FBE77BB0B}" srcOrd="5" destOrd="0" presId="urn:microsoft.com/office/officeart/2005/8/layout/hChevron3"/>
    <dgm:cxn modelId="{7121B1FE-ACC0-475B-B648-DBB95CE63D02}" type="presParOf" srcId="{E7CC252C-F119-4B49-ADF1-3D3B56E6B91C}" destId="{9FD9AC94-92B3-774D-B5CF-B55972954E4D}" srcOrd="6" destOrd="0" presId="urn:microsoft.com/office/officeart/2005/8/layout/hChevron3"/>
    <dgm:cxn modelId="{8874B6C9-BBDB-47A5-97C3-B41313B93536}" type="presParOf" srcId="{E7CC252C-F119-4B49-ADF1-3D3B56E6B91C}" destId="{8BD1DDC8-06AD-5E41-BB90-8943BE75A54A}" srcOrd="7" destOrd="0" presId="urn:microsoft.com/office/officeart/2005/8/layout/hChevron3"/>
    <dgm:cxn modelId="{7ABB00F0-0798-4224-A26C-4067FEBCEF6C}" type="presParOf" srcId="{E7CC252C-F119-4B49-ADF1-3D3B56E6B91C}" destId="{F2AC88F8-212C-1845-B6C6-CAF9DAD889FA}" srcOrd="8"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2368B1-4D88-5746-AE40-B804A65CD982}" type="doc">
      <dgm:prSet loTypeId="urn:microsoft.com/office/officeart/2005/8/layout/process1" loCatId="" qsTypeId="urn:microsoft.com/office/officeart/2005/8/quickstyle/simple4" qsCatId="simple" csTypeId="urn:microsoft.com/office/officeart/2005/8/colors/colorful3" csCatId="colorful" phldr="1"/>
      <dgm:spPr/>
    </dgm:pt>
    <dgm:pt modelId="{1FFBD1F1-2E72-064B-96DC-4AD8468B15E5}">
      <dgm:prSet phldrT="[Text]" custT="1"/>
      <dgm:spPr>
        <a:xfrm>
          <a:off x="0" y="0"/>
          <a:ext cx="963026" cy="6819900"/>
        </a:xfrm>
      </dgm:spPr>
      <dgm:t>
        <a:bodyPr/>
        <a:lstStyle/>
        <a:p>
          <a:pPr algn="l">
            <a:buNone/>
          </a:pPr>
          <a:r>
            <a:rPr lang="en-GB" sz="900">
              <a:latin typeface="Calibri" panose="020F0502020204030204"/>
              <a:ea typeface="+mn-ea"/>
              <a:cs typeface="+mn-cs"/>
            </a:rPr>
            <a:t>Budget, staff, technical expertise, support models, stakeholder networks of </a:t>
          </a:r>
          <a:r>
            <a:rPr lang="en-GB" sz="900" b="0">
              <a:latin typeface="Calibri" panose="020F0502020204030204"/>
              <a:ea typeface="+mn-ea"/>
              <a:cs typeface="+mn-cs"/>
            </a:rPr>
            <a:t>UNDP and OxYGen</a:t>
          </a:r>
        </a:p>
      </dgm:t>
    </dgm:pt>
    <dgm:pt modelId="{D4EEFE0A-B11D-2347-941B-331F942E7EB0}" type="parTrans" cxnId="{2625C02B-2190-0D4B-9A4C-EDF2B8C28DF0}">
      <dgm:prSet/>
      <dgm:spPr/>
      <dgm:t>
        <a:bodyPr/>
        <a:lstStyle/>
        <a:p>
          <a:endParaRPr lang="en-GB"/>
        </a:p>
      </dgm:t>
    </dgm:pt>
    <dgm:pt modelId="{2AEE4CB2-985E-504D-82F5-D8C252E70447}" type="sibTrans" cxnId="{2625C02B-2190-0D4B-9A4C-EDF2B8C28DF0}">
      <dgm:prSet/>
      <dgm:spPr>
        <a:xfrm>
          <a:off x="975197" y="3301710"/>
          <a:ext cx="18158" cy="18752"/>
        </a:xfrm>
      </dgm:spPr>
      <dgm:t>
        <a:bodyPr/>
        <a:lstStyle/>
        <a:p>
          <a:pPr>
            <a:buNone/>
          </a:pPr>
          <a:endParaRPr lang="en-GB">
            <a:solidFill>
              <a:sysClr val="window" lastClr="FFFFFF"/>
            </a:solidFill>
            <a:latin typeface="Calibri" panose="020F0502020204030204"/>
            <a:ea typeface="+mn-ea"/>
            <a:cs typeface="+mn-cs"/>
          </a:endParaRPr>
        </a:p>
      </dgm:t>
    </dgm:pt>
    <dgm:pt modelId="{6BCCF391-6826-1747-B0CE-0EB496402783}">
      <dgm:prSet phldrT="[Text]" custT="1"/>
      <dgm:spPr>
        <a:xfrm>
          <a:off x="4082342" y="0"/>
          <a:ext cx="1181505" cy="6819900"/>
        </a:xfrm>
      </dgm:spPr>
      <dgm:t>
        <a:bodyPr/>
        <a:lstStyle/>
        <a:p>
          <a:pPr algn="l">
            <a:buNone/>
          </a:pPr>
          <a:endParaRPr lang="en-US" sz="900" b="0"/>
        </a:p>
        <a:p>
          <a:pPr algn="l">
            <a:buNone/>
          </a:pPr>
          <a:endParaRPr lang="en-US" sz="900" b="0"/>
        </a:p>
        <a:p>
          <a:pPr algn="l">
            <a:buNone/>
          </a:pPr>
          <a:endParaRPr lang="en-US" sz="900" b="0"/>
        </a:p>
        <a:p>
          <a:pPr algn="l">
            <a:buNone/>
          </a:pPr>
          <a:endParaRPr lang="en-US" sz="900" b="0"/>
        </a:p>
        <a:p>
          <a:pPr algn="l">
            <a:buNone/>
          </a:pPr>
          <a:endParaRPr lang="en-US" sz="900" b="0"/>
        </a:p>
        <a:p>
          <a:pPr algn="l">
            <a:buNone/>
          </a:pPr>
          <a:r>
            <a:rPr lang="en-GB" sz="900"/>
            <a:t>1. </a:t>
          </a:r>
          <a:r>
            <a:rPr lang="en-GB" sz="900" b="1">
              <a:solidFill>
                <a:schemeClr val="bg1"/>
              </a:solidFill>
            </a:rPr>
            <a:t>W</a:t>
          </a:r>
          <a:r>
            <a:rPr lang="en-US" sz="900" b="1">
              <a:solidFill>
                <a:schemeClr val="bg1"/>
              </a:solidFill>
            </a:rPr>
            <a:t>omen’s leadership and political participation in </a:t>
          </a:r>
          <a:r>
            <a:rPr lang="en-US" sz="900" b="1"/>
            <a:t>local decision-making via public or civic roles is further advanced</a:t>
          </a:r>
        </a:p>
        <a:p>
          <a:pPr algn="l">
            <a:buNone/>
          </a:pPr>
          <a:endParaRPr lang="en-US" sz="900" b="1"/>
        </a:p>
        <a:p>
          <a:pPr algn="l">
            <a:buNone/>
          </a:pPr>
          <a:r>
            <a:rPr lang="en-US" sz="900"/>
            <a:t>2. </a:t>
          </a:r>
          <a:r>
            <a:rPr lang="en-US" sz="900" b="1">
              <a:solidFill>
                <a:schemeClr val="bg1"/>
              </a:solidFill>
            </a:rPr>
            <a:t>Gender sensitivity and responsiveness of public administration system is strengthened</a:t>
          </a:r>
        </a:p>
        <a:p>
          <a:pPr algn="l">
            <a:buNone/>
          </a:pPr>
          <a:endParaRPr lang="en-US" sz="900" b="1">
            <a:solidFill>
              <a:schemeClr val="bg1"/>
            </a:solidFill>
          </a:endParaRPr>
        </a:p>
        <a:p>
          <a:pPr algn="l">
            <a:buNone/>
          </a:pPr>
          <a:r>
            <a:rPr lang="en-US" sz="900"/>
            <a:t>3. R</a:t>
          </a:r>
          <a:r>
            <a:rPr lang="en-US" sz="900" b="1"/>
            <a:t>ole of civil society in setting agenda, contribution to decision-making and monitoring  of governance processes on gender equality, women rights and women empowerment is enhanced</a:t>
          </a:r>
        </a:p>
      </dgm:t>
    </dgm:pt>
    <dgm:pt modelId="{5BAA8A8E-7D71-1A43-AA39-775C28541C3F}" type="parTrans" cxnId="{D3044D37-EFD0-F24A-B89C-0F9742609715}">
      <dgm:prSet/>
      <dgm:spPr/>
      <dgm:t>
        <a:bodyPr/>
        <a:lstStyle/>
        <a:p>
          <a:endParaRPr lang="en-GB"/>
        </a:p>
      </dgm:t>
    </dgm:pt>
    <dgm:pt modelId="{FA6A67FC-D6D4-8B41-A578-4959DE9E52F7}" type="sibTrans" cxnId="{D3044D37-EFD0-F24A-B89C-0F9742609715}">
      <dgm:prSet/>
      <dgm:spPr>
        <a:xfrm>
          <a:off x="5264981" y="3301710"/>
          <a:ext cx="6331" cy="18752"/>
        </a:xfrm>
      </dgm:spPr>
      <dgm:t>
        <a:bodyPr/>
        <a:lstStyle/>
        <a:p>
          <a:pPr>
            <a:buNone/>
          </a:pPr>
          <a:endParaRPr lang="en-GB">
            <a:solidFill>
              <a:sysClr val="window" lastClr="FFFFFF"/>
            </a:solidFill>
            <a:latin typeface="Calibri" panose="020F0502020204030204"/>
            <a:ea typeface="+mn-ea"/>
            <a:cs typeface="+mn-cs"/>
          </a:endParaRPr>
        </a:p>
      </dgm:t>
    </dgm:pt>
    <dgm:pt modelId="{0A1CED99-61F3-4148-9765-8DD55B290E02}">
      <dgm:prSet phldrT="[Text]" custT="1"/>
      <dgm:spPr>
        <a:xfrm>
          <a:off x="5275795" y="0"/>
          <a:ext cx="881630" cy="6819900"/>
        </a:xfrm>
      </dgm:spPr>
      <dgm:t>
        <a:bodyPr/>
        <a:lstStyle/>
        <a:p>
          <a:pPr algn="l"/>
          <a:r>
            <a:rPr lang="en-US" sz="900"/>
            <a:t>Systems and mechanisms to ensure equal opportunities and rights of women and men to participate in decision-making processes at local and national levels</a:t>
          </a:r>
          <a:endParaRPr lang="en-GB" sz="900" b="0">
            <a:latin typeface="+mn-lt"/>
            <a:ea typeface="+mn-ea"/>
            <a:cs typeface="+mn-cs"/>
          </a:endParaRPr>
        </a:p>
      </dgm:t>
    </dgm:pt>
    <dgm:pt modelId="{AF188959-45CF-5641-BDA6-BF1DB536F07A}" type="parTrans" cxnId="{EAA70BC7-EE3D-EE4D-823A-A5D631F2A65E}">
      <dgm:prSet/>
      <dgm:spPr/>
      <dgm:t>
        <a:bodyPr/>
        <a:lstStyle/>
        <a:p>
          <a:endParaRPr lang="en-GB"/>
        </a:p>
      </dgm:t>
    </dgm:pt>
    <dgm:pt modelId="{13FA32F4-A661-7D4E-A1A1-DB3785AA8076}" type="sibTrans" cxnId="{EAA70BC7-EE3D-EE4D-823A-A5D631F2A65E}">
      <dgm:prSet/>
      <dgm:spPr/>
      <dgm:t>
        <a:bodyPr/>
        <a:lstStyle/>
        <a:p>
          <a:endParaRPr lang="en-GB"/>
        </a:p>
      </dgm:t>
    </dgm:pt>
    <dgm:pt modelId="{ACDB7BAE-97D9-1747-9C2D-1F841E2E1DE9}">
      <dgm:prSet custT="1"/>
      <dgm:spPr>
        <a:xfrm>
          <a:off x="997287" y="0"/>
          <a:ext cx="1512282" cy="6819900"/>
        </a:xfrm>
      </dgm:spPr>
      <dgm:t>
        <a:bodyPr/>
        <a:lstStyle/>
        <a:p>
          <a:pPr algn="l"/>
          <a:endParaRPr lang="en-US" sz="900"/>
        </a:p>
        <a:p>
          <a:pPr algn="l"/>
          <a:r>
            <a:rPr lang="en-US" sz="850"/>
            <a:t>Capacity of elected women developed </a:t>
          </a:r>
        </a:p>
        <a:p>
          <a:pPr algn="l"/>
          <a:r>
            <a:rPr lang="en-US" sz="850"/>
            <a:t>Baseline/endline set  on functional assessment of women in local  governance </a:t>
          </a:r>
        </a:p>
        <a:p>
          <a:pPr algn="l"/>
          <a:r>
            <a:rPr lang="en-US" sz="850"/>
            <a:t>Women2Women Mentorship scheme scaled</a:t>
          </a:r>
        </a:p>
        <a:p>
          <a:pPr algn="l"/>
          <a:r>
            <a:rPr lang="en-US" sz="850"/>
            <a:t>Women and Youth Advisory Councils formed and capacitated </a:t>
          </a:r>
        </a:p>
        <a:p>
          <a:pPr algn="l"/>
          <a:r>
            <a:rPr lang="en-US" sz="850"/>
            <a:t>Social cohesion i</a:t>
          </a:r>
          <a:r>
            <a:rPr lang="en-GB" sz="850"/>
            <a:t>nnovative initiatives led by women and civil society representatives</a:t>
          </a:r>
          <a:endParaRPr lang="en-US" sz="850"/>
        </a:p>
        <a:p>
          <a:pPr algn="l"/>
          <a:r>
            <a:rPr lang="en-US" sz="850"/>
            <a:t>Network among women leaders formed and capacitated</a:t>
          </a:r>
        </a:p>
        <a:p>
          <a:pPr algn="l"/>
          <a:r>
            <a:rPr lang="en-GB" sz="850"/>
            <a:t>Political parties engendered</a:t>
          </a:r>
        </a:p>
        <a:p>
          <a:pPr algn="l"/>
          <a:r>
            <a:rPr lang="en-GB" sz="850">
              <a:solidFill>
                <a:srgbClr val="002060"/>
              </a:solidFill>
            </a:rPr>
            <a:t>*****</a:t>
          </a:r>
        </a:p>
        <a:p>
          <a:pPr algn="l"/>
          <a:r>
            <a:rPr lang="en-GB" sz="850"/>
            <a:t>Policies/practices in public institutions engendered</a:t>
          </a:r>
          <a:endParaRPr lang="en-US" sz="850"/>
        </a:p>
        <a:p>
          <a:pPr algn="l"/>
          <a:r>
            <a:rPr lang="en-GB" sz="850"/>
            <a:t>Legislative framework on public administration strengthened </a:t>
          </a:r>
          <a:endParaRPr lang="en-US" sz="850"/>
        </a:p>
        <a:p>
          <a:pPr algn="l"/>
          <a:r>
            <a:rPr lang="en-GB" sz="850"/>
            <a:t>Human capital within the PA of Armenia strengthened and advanced</a:t>
          </a:r>
        </a:p>
        <a:p>
          <a:pPr algn="l"/>
          <a:r>
            <a:rPr lang="en-GB" sz="850"/>
            <a:t>Support to gender machinery in the country (Strategy &amp; Action Plan; Council on Women) provided</a:t>
          </a:r>
        </a:p>
        <a:p>
          <a:pPr algn="l"/>
          <a:r>
            <a:rPr lang="en-US" sz="850">
              <a:solidFill>
                <a:srgbClr val="002060"/>
              </a:solidFill>
            </a:rPr>
            <a:t>*****</a:t>
          </a:r>
        </a:p>
        <a:p>
          <a:pPr algn="l"/>
          <a:r>
            <a:rPr lang="en-GB" sz="850" i="0"/>
            <a:t>Policy dialogue to accumulate local knowledge and policy solutions set </a:t>
          </a:r>
          <a:endParaRPr lang="en-US" sz="850" i="1"/>
        </a:p>
        <a:p>
          <a:pPr algn="l"/>
          <a:r>
            <a:rPr lang="en-GB" sz="850" i="0"/>
            <a:t>Advocacy meetings for country reforms on women empowerment led</a:t>
          </a:r>
          <a:endParaRPr lang="en-US" sz="850" i="1"/>
        </a:p>
        <a:p>
          <a:pPr algn="l"/>
          <a:r>
            <a:rPr lang="en-GB" sz="850" i="0"/>
            <a:t>Women-led community-based advocacy initiatives undertaken</a:t>
          </a:r>
          <a:endParaRPr lang="en-US" sz="850" i="1"/>
        </a:p>
        <a:p>
          <a:pPr algn="l"/>
          <a:r>
            <a:rPr lang="en-GB" sz="850" i="0"/>
            <a:t>Public awareness raising ensured</a:t>
          </a:r>
        </a:p>
        <a:p>
          <a:pPr algn="l"/>
          <a:r>
            <a:rPr lang="en-GB" sz="850" i="0"/>
            <a:t>Joint UNDP-OxYGen capacity development for civil society in place</a:t>
          </a:r>
          <a:endParaRPr lang="en-US" sz="850" i="1"/>
        </a:p>
        <a:p>
          <a:pPr algn="l"/>
          <a:r>
            <a:rPr lang="en-US" sz="900"/>
            <a:t> </a:t>
          </a:r>
          <a:endParaRPr lang="en-GB" sz="900" b="0">
            <a:latin typeface="Calibri" panose="020F0502020204030204"/>
            <a:ea typeface="+mn-ea"/>
            <a:cs typeface="Arial" panose="020B0604020202020204" pitchFamily="34" charset="0"/>
          </a:endParaRPr>
        </a:p>
      </dgm:t>
    </dgm:pt>
    <dgm:pt modelId="{7C7CE1F7-275D-2247-8907-0C98CF84E1AA}" type="parTrans" cxnId="{836F0413-73AF-294E-9026-41FC6504030A}">
      <dgm:prSet/>
      <dgm:spPr/>
      <dgm:t>
        <a:bodyPr/>
        <a:lstStyle/>
        <a:p>
          <a:endParaRPr lang="en-GB"/>
        </a:p>
      </dgm:t>
    </dgm:pt>
    <dgm:pt modelId="{B64ADE31-E43B-2048-AEC8-2C0780D9B55C}" type="sibTrans" cxnId="{836F0413-73AF-294E-9026-41FC6504030A}">
      <dgm:prSet/>
      <dgm:spPr>
        <a:xfrm flipV="1">
          <a:off x="2519410" y="3301710"/>
          <a:ext cx="19428" cy="18787"/>
        </a:xfrm>
      </dgm:spPr>
      <dgm:t>
        <a:bodyPr/>
        <a:lstStyle/>
        <a:p>
          <a:pPr>
            <a:buNone/>
          </a:pPr>
          <a:endParaRPr lang="en-GB">
            <a:solidFill>
              <a:sysClr val="window" lastClr="FFFFFF"/>
            </a:solidFill>
            <a:latin typeface="Calibri" panose="020F0502020204030204"/>
            <a:ea typeface="+mn-ea"/>
            <a:cs typeface="+mn-cs"/>
          </a:endParaRPr>
        </a:p>
      </dgm:t>
    </dgm:pt>
    <dgm:pt modelId="{68639333-852A-BC4C-8C68-CDBDFAB4E871}">
      <dgm:prSet custT="1"/>
      <dgm:spPr>
        <a:xfrm>
          <a:off x="2546226" y="0"/>
          <a:ext cx="1512282" cy="6819900"/>
        </a:xfrm>
      </dgm:spPr>
      <dgm:t>
        <a:bodyPr/>
        <a:lstStyle/>
        <a:p>
          <a:pPr algn="l"/>
          <a:r>
            <a:rPr lang="en-US" sz="900"/>
            <a:t>Strong cadre of women leaders in national and local government formed </a:t>
          </a:r>
        </a:p>
        <a:p>
          <a:pPr algn="l"/>
          <a:endParaRPr lang="en-US" sz="900"/>
        </a:p>
        <a:p>
          <a:pPr algn="l"/>
          <a:r>
            <a:rPr lang="en-US" sz="900"/>
            <a:t>Political parties apply strong internal gender equality systems </a:t>
          </a:r>
        </a:p>
        <a:p>
          <a:pPr algn="l"/>
          <a:endParaRPr lang="en-US" sz="900"/>
        </a:p>
        <a:p>
          <a:pPr algn="l"/>
          <a:r>
            <a:rPr lang="en-US" sz="900"/>
            <a:t>Systems, practices and policies are designed and introduced in public administration system for gender equality and women's advancement </a:t>
          </a:r>
        </a:p>
        <a:p>
          <a:pPr algn="l"/>
          <a:endParaRPr lang="en-US" sz="900"/>
        </a:p>
        <a:p>
          <a:pPr algn="l"/>
          <a:r>
            <a:rPr lang="en-US" sz="900"/>
            <a:t>Civil society is competently and  proactively addressing topical issues of gender equlaity and advocate for positive change</a:t>
          </a:r>
        </a:p>
        <a:p>
          <a:pPr algn="l"/>
          <a:endParaRPr lang="en-US" sz="900"/>
        </a:p>
        <a:p>
          <a:pPr algn="l"/>
          <a:r>
            <a:rPr lang="en-US" sz="900"/>
            <a:t>Women's and civil society networks are influential in solution development and advocacy on gender equality  </a:t>
          </a:r>
        </a:p>
        <a:p>
          <a:pPr algn="l"/>
          <a:endParaRPr lang="en-US" sz="900"/>
        </a:p>
        <a:p>
          <a:pPr algn="l"/>
          <a:endParaRPr lang="en-US" sz="900" b="0"/>
        </a:p>
        <a:p>
          <a:pPr algn="l"/>
          <a:endParaRPr lang="en-US" sz="900" b="0"/>
        </a:p>
      </dgm:t>
    </dgm:pt>
    <dgm:pt modelId="{CD0E3E30-FF4B-2940-ACC7-9C57DB59EFB3}" type="parTrans" cxnId="{5EA698BA-B199-1C45-9A56-6BA7196F32F9}">
      <dgm:prSet/>
      <dgm:spPr/>
      <dgm:t>
        <a:bodyPr/>
        <a:lstStyle/>
        <a:p>
          <a:endParaRPr lang="en-GB"/>
        </a:p>
      </dgm:t>
    </dgm:pt>
    <dgm:pt modelId="{82E01C78-C744-8249-82D1-834F92EDD6F6}" type="sibTrans" cxnId="{5EA698BA-B199-1C45-9A56-6BA7196F32F9}">
      <dgm:prSet/>
      <dgm:spPr>
        <a:xfrm>
          <a:off x="4062838" y="3301710"/>
          <a:ext cx="12632" cy="18752"/>
        </a:xfrm>
      </dgm:spPr>
      <dgm:t>
        <a:bodyPr/>
        <a:lstStyle/>
        <a:p>
          <a:pPr>
            <a:buNone/>
          </a:pPr>
          <a:endParaRPr lang="en-GB">
            <a:solidFill>
              <a:sysClr val="window" lastClr="FFFFFF"/>
            </a:solidFill>
            <a:latin typeface="Calibri" panose="020F0502020204030204"/>
            <a:ea typeface="+mn-ea"/>
            <a:cs typeface="+mn-cs"/>
          </a:endParaRPr>
        </a:p>
      </dgm:t>
    </dgm:pt>
    <dgm:pt modelId="{CF2A30E4-F11E-2D41-B2FB-21E7B3F0FA27}" type="pres">
      <dgm:prSet presAssocID="{F92368B1-4D88-5746-AE40-B804A65CD982}" presName="Name0" presStyleCnt="0">
        <dgm:presLayoutVars>
          <dgm:dir/>
          <dgm:resizeHandles val="exact"/>
        </dgm:presLayoutVars>
      </dgm:prSet>
      <dgm:spPr/>
    </dgm:pt>
    <dgm:pt modelId="{F6E23B5B-7980-334F-B698-39597A76D5CE}" type="pres">
      <dgm:prSet presAssocID="{1FFBD1F1-2E72-064B-96DC-4AD8468B15E5}" presName="node" presStyleLbl="node1" presStyleIdx="0" presStyleCnt="5" custScaleX="897203" custScaleY="345615" custLinFactX="-175013" custLinFactNeighborX="-200000" custLinFactNeighborY="-837">
        <dgm:presLayoutVars>
          <dgm:bulletEnabled val="1"/>
        </dgm:presLayoutVars>
      </dgm:prSet>
      <dgm:spPr>
        <a:prstGeom prst="roundRect">
          <a:avLst>
            <a:gd name="adj" fmla="val 10000"/>
          </a:avLst>
        </a:prstGeom>
      </dgm:spPr>
    </dgm:pt>
    <dgm:pt modelId="{A21AF22B-8922-124A-9C60-9411D024438A}" type="pres">
      <dgm:prSet presAssocID="{2AEE4CB2-985E-504D-82F5-D8C252E70447}" presName="sibTrans" presStyleLbl="sibTrans2D1" presStyleIdx="0" presStyleCnt="4" custLinFactY="-227209" custLinFactNeighborX="19856" custLinFactNeighborY="-300000"/>
      <dgm:spPr>
        <a:prstGeom prst="rightArrow">
          <a:avLst>
            <a:gd name="adj1" fmla="val 60000"/>
            <a:gd name="adj2" fmla="val 50000"/>
          </a:avLst>
        </a:prstGeom>
      </dgm:spPr>
    </dgm:pt>
    <dgm:pt modelId="{C08466C0-B467-7D48-8843-B4D151F4E2B2}" type="pres">
      <dgm:prSet presAssocID="{2AEE4CB2-985E-504D-82F5-D8C252E70447}" presName="connectorText" presStyleLbl="sibTrans2D1" presStyleIdx="0" presStyleCnt="4"/>
      <dgm:spPr/>
    </dgm:pt>
    <dgm:pt modelId="{F953A6EC-F6A1-D34E-A6A7-9C9B5045A89F}" type="pres">
      <dgm:prSet presAssocID="{ACDB7BAE-97D9-1747-9C2D-1F841E2E1DE9}" presName="node" presStyleLbl="node1" presStyleIdx="1" presStyleCnt="5" custScaleX="2000000" custScaleY="345615" custLinFactNeighborX="-94123" custLinFactNeighborY="1757">
        <dgm:presLayoutVars>
          <dgm:bulletEnabled val="1"/>
        </dgm:presLayoutVars>
      </dgm:prSet>
      <dgm:spPr>
        <a:prstGeom prst="roundRect">
          <a:avLst>
            <a:gd name="adj" fmla="val 10000"/>
          </a:avLst>
        </a:prstGeom>
      </dgm:spPr>
    </dgm:pt>
    <dgm:pt modelId="{FE5DE410-4E20-E349-9D5A-5775AC78E4AD}" type="pres">
      <dgm:prSet presAssocID="{B64ADE31-E43B-2048-AEC8-2C0780D9B55C}" presName="sibTrans" presStyleLbl="sibTrans2D1" presStyleIdx="1" presStyleCnt="4" custFlipVert="1" custFlipHor="0" custScaleX="100000" custScaleY="100189" custLinFactY="-227114" custLinFactNeighborX="3480" custLinFactNeighborY="-300000"/>
      <dgm:spPr>
        <a:prstGeom prst="rightArrow">
          <a:avLst>
            <a:gd name="adj1" fmla="val 60000"/>
            <a:gd name="adj2" fmla="val 50000"/>
          </a:avLst>
        </a:prstGeom>
      </dgm:spPr>
    </dgm:pt>
    <dgm:pt modelId="{6F2AD654-BFA6-414E-A6C9-E1D56C77CE26}" type="pres">
      <dgm:prSet presAssocID="{B64ADE31-E43B-2048-AEC8-2C0780D9B55C}" presName="connectorText" presStyleLbl="sibTrans2D1" presStyleIdx="1" presStyleCnt="4"/>
      <dgm:spPr/>
    </dgm:pt>
    <dgm:pt modelId="{EB89DEC3-2338-CC4C-B1AB-FDB84C4B4472}" type="pres">
      <dgm:prSet presAssocID="{68639333-852A-BC4C-8C68-CDBDFAB4E871}" presName="node" presStyleLbl="node1" presStyleIdx="2" presStyleCnt="5" custScaleX="1919058" custScaleY="345615" custLinFactNeighborX="12668">
        <dgm:presLayoutVars>
          <dgm:bulletEnabled val="1"/>
        </dgm:presLayoutVars>
      </dgm:prSet>
      <dgm:spPr>
        <a:prstGeom prst="roundRect">
          <a:avLst>
            <a:gd name="adj" fmla="val 10000"/>
          </a:avLst>
        </a:prstGeom>
      </dgm:spPr>
    </dgm:pt>
    <dgm:pt modelId="{7A4F23C8-6CD2-BF42-B9D6-6C33EAFD8A06}" type="pres">
      <dgm:prSet presAssocID="{82E01C78-C744-8249-82D1-834F92EDD6F6}" presName="sibTrans" presStyleLbl="sibTrans2D1" presStyleIdx="2" presStyleCnt="4" custLinFactY="-227209" custLinFactNeighborX="-12896" custLinFactNeighborY="-300000"/>
      <dgm:spPr>
        <a:prstGeom prst="rightArrow">
          <a:avLst>
            <a:gd name="adj1" fmla="val 60000"/>
            <a:gd name="adj2" fmla="val 50000"/>
          </a:avLst>
        </a:prstGeom>
      </dgm:spPr>
    </dgm:pt>
    <dgm:pt modelId="{FA6A7FCB-F529-A140-B3FE-F3FFBC45A418}" type="pres">
      <dgm:prSet presAssocID="{82E01C78-C744-8249-82D1-834F92EDD6F6}" presName="connectorText" presStyleLbl="sibTrans2D1" presStyleIdx="2" presStyleCnt="4"/>
      <dgm:spPr/>
    </dgm:pt>
    <dgm:pt modelId="{7956FF45-574C-EA40-AB9D-3065819E4740}" type="pres">
      <dgm:prSet presAssocID="{6BCCF391-6826-1747-B0CE-0EB496402783}" presName="node" presStyleLbl="node1" presStyleIdx="3" presStyleCnt="5" custScaleX="1715781" custScaleY="345615" custLinFactNeighborX="31562">
        <dgm:presLayoutVars>
          <dgm:bulletEnabled val="1"/>
        </dgm:presLayoutVars>
      </dgm:prSet>
      <dgm:spPr>
        <a:prstGeom prst="roundRect">
          <a:avLst>
            <a:gd name="adj" fmla="val 10000"/>
          </a:avLst>
        </a:prstGeom>
      </dgm:spPr>
    </dgm:pt>
    <dgm:pt modelId="{CEC1FAAC-9654-E342-8E73-0668B4453D0B}" type="pres">
      <dgm:prSet presAssocID="{FA6A67FC-D6D4-8B41-A578-4959DE9E52F7}" presName="sibTrans" presStyleLbl="sibTrans2D1" presStyleIdx="3" presStyleCnt="4" custLinFactY="-227209" custLinFactNeighborX="-29272" custLinFactNeighborY="-300000"/>
      <dgm:spPr>
        <a:prstGeom prst="rightArrow">
          <a:avLst>
            <a:gd name="adj1" fmla="val 60000"/>
            <a:gd name="adj2" fmla="val 50000"/>
          </a:avLst>
        </a:prstGeom>
      </dgm:spPr>
    </dgm:pt>
    <dgm:pt modelId="{D75E3D46-739F-544B-86A0-E6486C61EAE5}" type="pres">
      <dgm:prSet presAssocID="{FA6A67FC-D6D4-8B41-A578-4959DE9E52F7}" presName="connectorText" presStyleLbl="sibTrans2D1" presStyleIdx="3" presStyleCnt="4"/>
      <dgm:spPr/>
    </dgm:pt>
    <dgm:pt modelId="{5A40592E-B7E9-DE48-9532-9FAD60BA5E9B}" type="pres">
      <dgm:prSet presAssocID="{0A1CED99-61F3-4148-9765-8DD55B290E02}" presName="node" presStyleLbl="node1" presStyleIdx="4" presStyleCnt="5" custScaleX="814490" custScaleY="345615" custLinFactNeighborX="27225">
        <dgm:presLayoutVars>
          <dgm:bulletEnabled val="1"/>
        </dgm:presLayoutVars>
      </dgm:prSet>
      <dgm:spPr>
        <a:prstGeom prst="roundRect">
          <a:avLst>
            <a:gd name="adj" fmla="val 10000"/>
          </a:avLst>
        </a:prstGeom>
      </dgm:spPr>
    </dgm:pt>
  </dgm:ptLst>
  <dgm:cxnLst>
    <dgm:cxn modelId="{70A78B00-79A7-46ED-ABD5-F01847CEFC86}" type="presOf" srcId="{F92368B1-4D88-5746-AE40-B804A65CD982}" destId="{CF2A30E4-F11E-2D41-B2FB-21E7B3F0FA27}" srcOrd="0" destOrd="0" presId="urn:microsoft.com/office/officeart/2005/8/layout/process1"/>
    <dgm:cxn modelId="{8E9B060F-222C-4D9E-840A-8982494C8DC5}" type="presOf" srcId="{B64ADE31-E43B-2048-AEC8-2C0780D9B55C}" destId="{FE5DE410-4E20-E349-9D5A-5775AC78E4AD}" srcOrd="0" destOrd="0" presId="urn:microsoft.com/office/officeart/2005/8/layout/process1"/>
    <dgm:cxn modelId="{836F0413-73AF-294E-9026-41FC6504030A}" srcId="{F92368B1-4D88-5746-AE40-B804A65CD982}" destId="{ACDB7BAE-97D9-1747-9C2D-1F841E2E1DE9}" srcOrd="1" destOrd="0" parTransId="{7C7CE1F7-275D-2247-8907-0C98CF84E1AA}" sibTransId="{B64ADE31-E43B-2048-AEC8-2C0780D9B55C}"/>
    <dgm:cxn modelId="{2625C02B-2190-0D4B-9A4C-EDF2B8C28DF0}" srcId="{F92368B1-4D88-5746-AE40-B804A65CD982}" destId="{1FFBD1F1-2E72-064B-96DC-4AD8468B15E5}" srcOrd="0" destOrd="0" parTransId="{D4EEFE0A-B11D-2347-941B-331F942E7EB0}" sibTransId="{2AEE4CB2-985E-504D-82F5-D8C252E70447}"/>
    <dgm:cxn modelId="{9846C92B-B850-45D5-B4E3-22B1BB8A2872}" type="presOf" srcId="{82E01C78-C744-8249-82D1-834F92EDD6F6}" destId="{FA6A7FCB-F529-A140-B3FE-F3FFBC45A418}" srcOrd="1" destOrd="0" presId="urn:microsoft.com/office/officeart/2005/8/layout/process1"/>
    <dgm:cxn modelId="{45ED4036-E385-4158-BA50-BBD507B2102A}" type="presOf" srcId="{0A1CED99-61F3-4148-9765-8DD55B290E02}" destId="{5A40592E-B7E9-DE48-9532-9FAD60BA5E9B}" srcOrd="0" destOrd="0" presId="urn:microsoft.com/office/officeart/2005/8/layout/process1"/>
    <dgm:cxn modelId="{D3044D37-EFD0-F24A-B89C-0F9742609715}" srcId="{F92368B1-4D88-5746-AE40-B804A65CD982}" destId="{6BCCF391-6826-1747-B0CE-0EB496402783}" srcOrd="3" destOrd="0" parTransId="{5BAA8A8E-7D71-1A43-AA39-775C28541C3F}" sibTransId="{FA6A67FC-D6D4-8B41-A578-4959DE9E52F7}"/>
    <dgm:cxn modelId="{B3B9C538-1F7E-4C5A-B270-F76584758EF6}" type="presOf" srcId="{2AEE4CB2-985E-504D-82F5-D8C252E70447}" destId="{C08466C0-B467-7D48-8843-B4D151F4E2B2}" srcOrd="1" destOrd="0" presId="urn:microsoft.com/office/officeart/2005/8/layout/process1"/>
    <dgm:cxn modelId="{E7743769-0B3C-418E-9D14-E568A2786AE6}" type="presOf" srcId="{FA6A67FC-D6D4-8B41-A578-4959DE9E52F7}" destId="{CEC1FAAC-9654-E342-8E73-0668B4453D0B}" srcOrd="0" destOrd="0" presId="urn:microsoft.com/office/officeart/2005/8/layout/process1"/>
    <dgm:cxn modelId="{4A69096B-331C-43BF-9EC9-5356B97CF54D}" type="presOf" srcId="{1FFBD1F1-2E72-064B-96DC-4AD8468B15E5}" destId="{F6E23B5B-7980-334F-B698-39597A76D5CE}" srcOrd="0" destOrd="0" presId="urn:microsoft.com/office/officeart/2005/8/layout/process1"/>
    <dgm:cxn modelId="{8F2F5D4E-3B0E-4D5C-A074-5D61C7316258}" type="presOf" srcId="{B64ADE31-E43B-2048-AEC8-2C0780D9B55C}" destId="{6F2AD654-BFA6-414E-A6C9-E1D56C77CE26}" srcOrd="1" destOrd="0" presId="urn:microsoft.com/office/officeart/2005/8/layout/process1"/>
    <dgm:cxn modelId="{2330699E-E721-4F39-9CCC-B6DBA3541972}" type="presOf" srcId="{82E01C78-C744-8249-82D1-834F92EDD6F6}" destId="{7A4F23C8-6CD2-BF42-B9D6-6C33EAFD8A06}" srcOrd="0" destOrd="0" presId="urn:microsoft.com/office/officeart/2005/8/layout/process1"/>
    <dgm:cxn modelId="{1B6070AF-9135-4749-AD36-2B70B413F2C5}" type="presOf" srcId="{68639333-852A-BC4C-8C68-CDBDFAB4E871}" destId="{EB89DEC3-2338-CC4C-B1AB-FDB84C4B4472}" srcOrd="0" destOrd="0" presId="urn:microsoft.com/office/officeart/2005/8/layout/process1"/>
    <dgm:cxn modelId="{6ED40AB3-AACE-486C-BC29-9470616A0C6B}" type="presOf" srcId="{ACDB7BAE-97D9-1747-9C2D-1F841E2E1DE9}" destId="{F953A6EC-F6A1-D34E-A6A7-9C9B5045A89F}" srcOrd="0" destOrd="0" presId="urn:microsoft.com/office/officeart/2005/8/layout/process1"/>
    <dgm:cxn modelId="{5EA698BA-B199-1C45-9A56-6BA7196F32F9}" srcId="{F92368B1-4D88-5746-AE40-B804A65CD982}" destId="{68639333-852A-BC4C-8C68-CDBDFAB4E871}" srcOrd="2" destOrd="0" parTransId="{CD0E3E30-FF4B-2940-ACC7-9C57DB59EFB3}" sibTransId="{82E01C78-C744-8249-82D1-834F92EDD6F6}"/>
    <dgm:cxn modelId="{EAA70BC7-EE3D-EE4D-823A-A5D631F2A65E}" srcId="{F92368B1-4D88-5746-AE40-B804A65CD982}" destId="{0A1CED99-61F3-4148-9765-8DD55B290E02}" srcOrd="4" destOrd="0" parTransId="{AF188959-45CF-5641-BDA6-BF1DB536F07A}" sibTransId="{13FA32F4-A661-7D4E-A1A1-DB3785AA8076}"/>
    <dgm:cxn modelId="{A38D0BDE-943F-47FE-B0E2-4E58ADB8AB4A}" type="presOf" srcId="{FA6A67FC-D6D4-8B41-A578-4959DE9E52F7}" destId="{D75E3D46-739F-544B-86A0-E6486C61EAE5}" srcOrd="1" destOrd="0" presId="urn:microsoft.com/office/officeart/2005/8/layout/process1"/>
    <dgm:cxn modelId="{3BEDBEDE-8737-4968-B73A-ACB392A9A06F}" type="presOf" srcId="{6BCCF391-6826-1747-B0CE-0EB496402783}" destId="{7956FF45-574C-EA40-AB9D-3065819E4740}" srcOrd="0" destOrd="0" presId="urn:microsoft.com/office/officeart/2005/8/layout/process1"/>
    <dgm:cxn modelId="{DA99CAF0-D625-4533-8EE0-AADDB80D6CED}" type="presOf" srcId="{2AEE4CB2-985E-504D-82F5-D8C252E70447}" destId="{A21AF22B-8922-124A-9C60-9411D024438A}" srcOrd="0" destOrd="0" presId="urn:microsoft.com/office/officeart/2005/8/layout/process1"/>
    <dgm:cxn modelId="{21266E71-31C3-462A-AA47-618EE86FADBA}" type="presParOf" srcId="{CF2A30E4-F11E-2D41-B2FB-21E7B3F0FA27}" destId="{F6E23B5B-7980-334F-B698-39597A76D5CE}" srcOrd="0" destOrd="0" presId="urn:microsoft.com/office/officeart/2005/8/layout/process1"/>
    <dgm:cxn modelId="{087496BE-BB57-4BBA-B643-B5747889A057}" type="presParOf" srcId="{CF2A30E4-F11E-2D41-B2FB-21E7B3F0FA27}" destId="{A21AF22B-8922-124A-9C60-9411D024438A}" srcOrd="1" destOrd="0" presId="urn:microsoft.com/office/officeart/2005/8/layout/process1"/>
    <dgm:cxn modelId="{B260F278-F77F-48A6-A849-67E914554805}" type="presParOf" srcId="{A21AF22B-8922-124A-9C60-9411D024438A}" destId="{C08466C0-B467-7D48-8843-B4D151F4E2B2}" srcOrd="0" destOrd="0" presId="urn:microsoft.com/office/officeart/2005/8/layout/process1"/>
    <dgm:cxn modelId="{D10BF834-B74F-477D-817A-21660757D122}" type="presParOf" srcId="{CF2A30E4-F11E-2D41-B2FB-21E7B3F0FA27}" destId="{F953A6EC-F6A1-D34E-A6A7-9C9B5045A89F}" srcOrd="2" destOrd="0" presId="urn:microsoft.com/office/officeart/2005/8/layout/process1"/>
    <dgm:cxn modelId="{2009F446-F953-4A96-92B5-EF0B58C05EA2}" type="presParOf" srcId="{CF2A30E4-F11E-2D41-B2FB-21E7B3F0FA27}" destId="{FE5DE410-4E20-E349-9D5A-5775AC78E4AD}" srcOrd="3" destOrd="0" presId="urn:microsoft.com/office/officeart/2005/8/layout/process1"/>
    <dgm:cxn modelId="{0E698083-4B9B-484C-92C1-31CCA3F58B76}" type="presParOf" srcId="{FE5DE410-4E20-E349-9D5A-5775AC78E4AD}" destId="{6F2AD654-BFA6-414E-A6C9-E1D56C77CE26}" srcOrd="0" destOrd="0" presId="urn:microsoft.com/office/officeart/2005/8/layout/process1"/>
    <dgm:cxn modelId="{8CBE1962-B67C-4B6E-8858-F40ED418113C}" type="presParOf" srcId="{CF2A30E4-F11E-2D41-B2FB-21E7B3F0FA27}" destId="{EB89DEC3-2338-CC4C-B1AB-FDB84C4B4472}" srcOrd="4" destOrd="0" presId="urn:microsoft.com/office/officeart/2005/8/layout/process1"/>
    <dgm:cxn modelId="{A4FDB52A-81FB-4F2E-8591-F99F2C3A7961}" type="presParOf" srcId="{CF2A30E4-F11E-2D41-B2FB-21E7B3F0FA27}" destId="{7A4F23C8-6CD2-BF42-B9D6-6C33EAFD8A06}" srcOrd="5" destOrd="0" presId="urn:microsoft.com/office/officeart/2005/8/layout/process1"/>
    <dgm:cxn modelId="{CB2D3951-5542-47FE-B27B-2609CCC8FDCF}" type="presParOf" srcId="{7A4F23C8-6CD2-BF42-B9D6-6C33EAFD8A06}" destId="{FA6A7FCB-F529-A140-B3FE-F3FFBC45A418}" srcOrd="0" destOrd="0" presId="urn:microsoft.com/office/officeart/2005/8/layout/process1"/>
    <dgm:cxn modelId="{B7548694-A33F-4EA6-A387-CB2B4078A38C}" type="presParOf" srcId="{CF2A30E4-F11E-2D41-B2FB-21E7B3F0FA27}" destId="{7956FF45-574C-EA40-AB9D-3065819E4740}" srcOrd="6" destOrd="0" presId="urn:microsoft.com/office/officeart/2005/8/layout/process1"/>
    <dgm:cxn modelId="{DA8C90D3-CB4B-4C78-9F22-77750965DF35}" type="presParOf" srcId="{CF2A30E4-F11E-2D41-B2FB-21E7B3F0FA27}" destId="{CEC1FAAC-9654-E342-8E73-0668B4453D0B}" srcOrd="7" destOrd="0" presId="urn:microsoft.com/office/officeart/2005/8/layout/process1"/>
    <dgm:cxn modelId="{C761D7BF-1775-4ACD-A816-F0022AFE95C9}" type="presParOf" srcId="{CEC1FAAC-9654-E342-8E73-0668B4453D0B}" destId="{D75E3D46-739F-544B-86A0-E6486C61EAE5}" srcOrd="0" destOrd="0" presId="urn:microsoft.com/office/officeart/2005/8/layout/process1"/>
    <dgm:cxn modelId="{6E63A3B7-0EAF-490B-85B3-0BECA51FE25E}" type="presParOf" srcId="{CF2A30E4-F11E-2D41-B2FB-21E7B3F0FA27}" destId="{5A40592E-B7E9-DE48-9532-9FAD60BA5E9B}" srcOrd="8"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CEDC9-85E6-2047-A7AD-BE8E23A282D4}">
      <dsp:nvSpPr>
        <dsp:cNvPr id="0" name=""/>
        <dsp:cNvSpPr/>
      </dsp:nvSpPr>
      <dsp:spPr>
        <a:xfrm>
          <a:off x="4338" y="0"/>
          <a:ext cx="1488392" cy="262890"/>
        </a:xfrm>
        <a:prstGeom prst="homePlat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kern="1200">
              <a:solidFill>
                <a:srgbClr val="002060"/>
              </a:solidFill>
              <a:latin typeface="Calibri" panose="020F0502020204030204"/>
              <a:ea typeface="+mn-ea"/>
              <a:cs typeface="+mn-cs"/>
            </a:rPr>
            <a:t>Input</a:t>
          </a:r>
        </a:p>
      </dsp:txBody>
      <dsp:txXfrm>
        <a:off x="4338" y="0"/>
        <a:ext cx="1422670" cy="262890"/>
      </dsp:txXfrm>
    </dsp:sp>
    <dsp:sp modelId="{EA423CBC-5300-E54D-AEC6-06E606B6A4DE}">
      <dsp:nvSpPr>
        <dsp:cNvPr id="0" name=""/>
        <dsp:cNvSpPr/>
      </dsp:nvSpPr>
      <dsp:spPr>
        <a:xfrm>
          <a:off x="1172312" y="0"/>
          <a:ext cx="1668259" cy="262890"/>
        </a:xfrm>
        <a:prstGeom prst="chevron">
          <a:avLst/>
        </a:prstGeom>
        <a:gradFill rotWithShape="0">
          <a:gsLst>
            <a:gs pos="0">
              <a:schemeClr val="accent3">
                <a:hueOff val="677650"/>
                <a:satOff val="25000"/>
                <a:lumOff val="-3676"/>
                <a:alphaOff val="0"/>
                <a:satMod val="103000"/>
                <a:lumMod val="102000"/>
                <a:tint val="94000"/>
              </a:schemeClr>
            </a:gs>
            <a:gs pos="50000">
              <a:schemeClr val="accent3">
                <a:hueOff val="677650"/>
                <a:satOff val="25000"/>
                <a:lumOff val="-3676"/>
                <a:alphaOff val="0"/>
                <a:satMod val="110000"/>
                <a:lumMod val="100000"/>
                <a:shade val="100000"/>
              </a:schemeClr>
            </a:gs>
            <a:gs pos="100000">
              <a:schemeClr val="accent3">
                <a:hueOff val="677650"/>
                <a:satOff val="25000"/>
                <a:lumOff val="-367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kern="1200">
              <a:solidFill>
                <a:srgbClr val="002060"/>
              </a:solidFill>
              <a:latin typeface="Calibri" panose="020F0502020204030204"/>
              <a:ea typeface="+mn-ea"/>
              <a:cs typeface="+mn-cs"/>
            </a:rPr>
            <a:t>Process</a:t>
          </a:r>
        </a:p>
      </dsp:txBody>
      <dsp:txXfrm>
        <a:off x="1303757" y="0"/>
        <a:ext cx="1405369" cy="262890"/>
      </dsp:txXfrm>
    </dsp:sp>
    <dsp:sp modelId="{57984FA6-B206-F949-879F-9C4ADB0CA077}">
      <dsp:nvSpPr>
        <dsp:cNvPr id="0" name=""/>
        <dsp:cNvSpPr/>
      </dsp:nvSpPr>
      <dsp:spPr>
        <a:xfrm>
          <a:off x="2520153" y="0"/>
          <a:ext cx="1584950" cy="262890"/>
        </a:xfrm>
        <a:prstGeom prst="chevron">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kern="1200">
              <a:solidFill>
                <a:srgbClr val="002060"/>
              </a:solidFill>
              <a:latin typeface="Calibri" panose="020F0502020204030204"/>
              <a:ea typeface="+mn-ea"/>
              <a:cs typeface="+mn-cs"/>
            </a:rPr>
            <a:t>Ouput</a:t>
          </a:r>
        </a:p>
      </dsp:txBody>
      <dsp:txXfrm>
        <a:off x="2651598" y="0"/>
        <a:ext cx="1322060" cy="262890"/>
      </dsp:txXfrm>
    </dsp:sp>
    <dsp:sp modelId="{9FD9AC94-92B3-774D-B5CF-B55972954E4D}">
      <dsp:nvSpPr>
        <dsp:cNvPr id="0" name=""/>
        <dsp:cNvSpPr/>
      </dsp:nvSpPr>
      <dsp:spPr>
        <a:xfrm>
          <a:off x="3784685" y="0"/>
          <a:ext cx="1602093" cy="262890"/>
        </a:xfrm>
        <a:prstGeom prst="chevron">
          <a:avLst/>
        </a:prstGeom>
        <a:gradFill rotWithShape="0">
          <a:gsLst>
            <a:gs pos="0">
              <a:schemeClr val="accent3">
                <a:hueOff val="2032949"/>
                <a:satOff val="75000"/>
                <a:lumOff val="-11029"/>
                <a:alphaOff val="0"/>
                <a:satMod val="103000"/>
                <a:lumMod val="102000"/>
                <a:tint val="94000"/>
              </a:schemeClr>
            </a:gs>
            <a:gs pos="50000">
              <a:schemeClr val="accent3">
                <a:hueOff val="2032949"/>
                <a:satOff val="75000"/>
                <a:lumOff val="-11029"/>
                <a:alphaOff val="0"/>
                <a:satMod val="110000"/>
                <a:lumMod val="100000"/>
                <a:shade val="100000"/>
              </a:schemeClr>
            </a:gs>
            <a:gs pos="100000">
              <a:schemeClr val="accent3">
                <a:hueOff val="2032949"/>
                <a:satOff val="75000"/>
                <a:lumOff val="-1102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kern="1200">
              <a:solidFill>
                <a:srgbClr val="002060"/>
              </a:solidFill>
              <a:latin typeface="Calibri" panose="020F0502020204030204"/>
              <a:ea typeface="+mn-ea"/>
              <a:cs typeface="+mn-cs"/>
            </a:rPr>
            <a:t>Outcome</a:t>
          </a:r>
        </a:p>
      </dsp:txBody>
      <dsp:txXfrm>
        <a:off x="3916130" y="0"/>
        <a:ext cx="1339203" cy="262890"/>
      </dsp:txXfrm>
    </dsp:sp>
    <dsp:sp modelId="{F2AC88F8-212C-1845-B6C6-CAF9DAD889FA}">
      <dsp:nvSpPr>
        <dsp:cNvPr id="0" name=""/>
        <dsp:cNvSpPr/>
      </dsp:nvSpPr>
      <dsp:spPr>
        <a:xfrm>
          <a:off x="5070698" y="0"/>
          <a:ext cx="1312739" cy="262890"/>
        </a:xfrm>
        <a:prstGeom prst="chevron">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b="1" kern="1200">
              <a:solidFill>
                <a:srgbClr val="002060"/>
              </a:solidFill>
              <a:latin typeface="Calibri" panose="020F0502020204030204"/>
              <a:ea typeface="+mn-ea"/>
              <a:cs typeface="+mn-cs"/>
            </a:rPr>
            <a:t>Impact</a:t>
          </a:r>
        </a:p>
      </dsp:txBody>
      <dsp:txXfrm>
        <a:off x="5202143" y="0"/>
        <a:ext cx="1049849" cy="2628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23B5B-7980-334F-B698-39597A76D5CE}">
      <dsp:nvSpPr>
        <dsp:cNvPr id="0" name=""/>
        <dsp:cNvSpPr/>
      </dsp:nvSpPr>
      <dsp:spPr>
        <a:xfrm>
          <a:off x="0" y="0"/>
          <a:ext cx="779261" cy="5650229"/>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latin typeface="Calibri" panose="020F0502020204030204"/>
              <a:ea typeface="+mn-ea"/>
              <a:cs typeface="+mn-cs"/>
            </a:rPr>
            <a:t>Budget, staff, technical expertise, support models, stakeholder networks of </a:t>
          </a:r>
          <a:r>
            <a:rPr lang="en-GB" sz="900" b="0" kern="1200">
              <a:latin typeface="Calibri" panose="020F0502020204030204"/>
              <a:ea typeface="+mn-ea"/>
              <a:cs typeface="+mn-cs"/>
            </a:rPr>
            <a:t>UNDP and OxYGen</a:t>
          </a:r>
        </a:p>
      </dsp:txBody>
      <dsp:txXfrm>
        <a:off x="22824" y="22824"/>
        <a:ext cx="733613" cy="5604581"/>
      </dsp:txXfrm>
    </dsp:sp>
    <dsp:sp modelId="{A21AF22B-8922-124A-9C60-9411D024438A}">
      <dsp:nvSpPr>
        <dsp:cNvPr id="0" name=""/>
        <dsp:cNvSpPr/>
      </dsp:nvSpPr>
      <dsp:spPr>
        <a:xfrm>
          <a:off x="781188" y="2700784"/>
          <a:ext cx="2875" cy="21539"/>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781188" y="2705092"/>
        <a:ext cx="2013" cy="12923"/>
      </dsp:txXfrm>
    </dsp:sp>
    <dsp:sp modelId="{F953A6EC-F6A1-D34E-A6A7-9C9B5045A89F}">
      <dsp:nvSpPr>
        <dsp:cNvPr id="0" name=""/>
        <dsp:cNvSpPr/>
      </dsp:nvSpPr>
      <dsp:spPr>
        <a:xfrm>
          <a:off x="784687" y="0"/>
          <a:ext cx="1737090" cy="5650229"/>
        </a:xfrm>
        <a:prstGeom prst="roundRect">
          <a:avLst>
            <a:gd name="adj" fmla="val 10000"/>
          </a:avLst>
        </a:prstGeom>
        <a:gradFill rotWithShape="0">
          <a:gsLst>
            <a:gs pos="0">
              <a:schemeClr val="accent3">
                <a:hueOff val="677650"/>
                <a:satOff val="25000"/>
                <a:lumOff val="-3676"/>
                <a:alphaOff val="0"/>
                <a:satMod val="103000"/>
                <a:lumMod val="102000"/>
                <a:tint val="94000"/>
              </a:schemeClr>
            </a:gs>
            <a:gs pos="50000">
              <a:schemeClr val="accent3">
                <a:hueOff val="677650"/>
                <a:satOff val="25000"/>
                <a:lumOff val="-3676"/>
                <a:alphaOff val="0"/>
                <a:satMod val="110000"/>
                <a:lumMod val="100000"/>
                <a:shade val="100000"/>
              </a:schemeClr>
            </a:gs>
            <a:gs pos="100000">
              <a:schemeClr val="accent3">
                <a:hueOff val="677650"/>
                <a:satOff val="25000"/>
                <a:lumOff val="-367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850" kern="1200"/>
            <a:t>Capacity of elected women developed </a:t>
          </a:r>
        </a:p>
        <a:p>
          <a:pPr marL="0" lvl="0" indent="0" algn="l" defTabSz="400050">
            <a:lnSpc>
              <a:spcPct val="90000"/>
            </a:lnSpc>
            <a:spcBef>
              <a:spcPct val="0"/>
            </a:spcBef>
            <a:spcAft>
              <a:spcPct val="35000"/>
            </a:spcAft>
            <a:buNone/>
          </a:pPr>
          <a:r>
            <a:rPr lang="en-US" sz="850" kern="1200"/>
            <a:t>Baseline/endline set  on functional assessment of women in local  governance </a:t>
          </a:r>
        </a:p>
        <a:p>
          <a:pPr marL="0" lvl="0" indent="0" algn="l" defTabSz="400050">
            <a:lnSpc>
              <a:spcPct val="90000"/>
            </a:lnSpc>
            <a:spcBef>
              <a:spcPct val="0"/>
            </a:spcBef>
            <a:spcAft>
              <a:spcPct val="35000"/>
            </a:spcAft>
            <a:buNone/>
          </a:pPr>
          <a:r>
            <a:rPr lang="en-US" sz="850" kern="1200"/>
            <a:t>Women2Women Mentorship scheme scaled</a:t>
          </a:r>
        </a:p>
        <a:p>
          <a:pPr marL="0" lvl="0" indent="0" algn="l" defTabSz="400050">
            <a:lnSpc>
              <a:spcPct val="90000"/>
            </a:lnSpc>
            <a:spcBef>
              <a:spcPct val="0"/>
            </a:spcBef>
            <a:spcAft>
              <a:spcPct val="35000"/>
            </a:spcAft>
            <a:buNone/>
          </a:pPr>
          <a:r>
            <a:rPr lang="en-US" sz="850" kern="1200"/>
            <a:t>Women and Youth Advisory Councils formed and capacitated </a:t>
          </a:r>
        </a:p>
        <a:p>
          <a:pPr marL="0" lvl="0" indent="0" algn="l" defTabSz="400050">
            <a:lnSpc>
              <a:spcPct val="90000"/>
            </a:lnSpc>
            <a:spcBef>
              <a:spcPct val="0"/>
            </a:spcBef>
            <a:spcAft>
              <a:spcPct val="35000"/>
            </a:spcAft>
            <a:buNone/>
          </a:pPr>
          <a:r>
            <a:rPr lang="en-US" sz="850" kern="1200"/>
            <a:t>Social cohesion i</a:t>
          </a:r>
          <a:r>
            <a:rPr lang="en-GB" sz="850" kern="1200"/>
            <a:t>nnovative initiatives led by women and civil society representatives</a:t>
          </a:r>
          <a:endParaRPr lang="en-US" sz="850" kern="1200"/>
        </a:p>
        <a:p>
          <a:pPr marL="0" lvl="0" indent="0" algn="l" defTabSz="400050">
            <a:lnSpc>
              <a:spcPct val="90000"/>
            </a:lnSpc>
            <a:spcBef>
              <a:spcPct val="0"/>
            </a:spcBef>
            <a:spcAft>
              <a:spcPct val="35000"/>
            </a:spcAft>
            <a:buNone/>
          </a:pPr>
          <a:r>
            <a:rPr lang="en-US" sz="850" kern="1200"/>
            <a:t>Network among women leaders formed and capacitated</a:t>
          </a:r>
        </a:p>
        <a:p>
          <a:pPr marL="0" lvl="0" indent="0" algn="l" defTabSz="400050">
            <a:lnSpc>
              <a:spcPct val="90000"/>
            </a:lnSpc>
            <a:spcBef>
              <a:spcPct val="0"/>
            </a:spcBef>
            <a:spcAft>
              <a:spcPct val="35000"/>
            </a:spcAft>
            <a:buNone/>
          </a:pPr>
          <a:r>
            <a:rPr lang="en-GB" sz="850" kern="1200"/>
            <a:t>Political parties engendered</a:t>
          </a:r>
        </a:p>
        <a:p>
          <a:pPr marL="0" lvl="0" indent="0" algn="l" defTabSz="400050">
            <a:lnSpc>
              <a:spcPct val="90000"/>
            </a:lnSpc>
            <a:spcBef>
              <a:spcPct val="0"/>
            </a:spcBef>
            <a:spcAft>
              <a:spcPct val="35000"/>
            </a:spcAft>
            <a:buNone/>
          </a:pPr>
          <a:r>
            <a:rPr lang="en-GB" sz="850" kern="1200">
              <a:solidFill>
                <a:srgbClr val="002060"/>
              </a:solidFill>
            </a:rPr>
            <a:t>*****</a:t>
          </a:r>
        </a:p>
        <a:p>
          <a:pPr marL="0" lvl="0" indent="0" algn="l" defTabSz="400050">
            <a:lnSpc>
              <a:spcPct val="90000"/>
            </a:lnSpc>
            <a:spcBef>
              <a:spcPct val="0"/>
            </a:spcBef>
            <a:spcAft>
              <a:spcPct val="35000"/>
            </a:spcAft>
            <a:buNone/>
          </a:pPr>
          <a:r>
            <a:rPr lang="en-GB" sz="850" kern="1200"/>
            <a:t>Policies/practices in public institutions engendered</a:t>
          </a:r>
          <a:endParaRPr lang="en-US" sz="850" kern="1200"/>
        </a:p>
        <a:p>
          <a:pPr marL="0" lvl="0" indent="0" algn="l" defTabSz="400050">
            <a:lnSpc>
              <a:spcPct val="90000"/>
            </a:lnSpc>
            <a:spcBef>
              <a:spcPct val="0"/>
            </a:spcBef>
            <a:spcAft>
              <a:spcPct val="35000"/>
            </a:spcAft>
            <a:buNone/>
          </a:pPr>
          <a:r>
            <a:rPr lang="en-GB" sz="850" kern="1200"/>
            <a:t>Legislative framework on public administration strengthened </a:t>
          </a:r>
          <a:endParaRPr lang="en-US" sz="850" kern="1200"/>
        </a:p>
        <a:p>
          <a:pPr marL="0" lvl="0" indent="0" algn="l" defTabSz="400050">
            <a:lnSpc>
              <a:spcPct val="90000"/>
            </a:lnSpc>
            <a:spcBef>
              <a:spcPct val="0"/>
            </a:spcBef>
            <a:spcAft>
              <a:spcPct val="35000"/>
            </a:spcAft>
            <a:buNone/>
          </a:pPr>
          <a:r>
            <a:rPr lang="en-GB" sz="850" kern="1200"/>
            <a:t>Human capital within the PA of Armenia strengthened and advanced</a:t>
          </a:r>
        </a:p>
        <a:p>
          <a:pPr marL="0" lvl="0" indent="0" algn="l" defTabSz="400050">
            <a:lnSpc>
              <a:spcPct val="90000"/>
            </a:lnSpc>
            <a:spcBef>
              <a:spcPct val="0"/>
            </a:spcBef>
            <a:spcAft>
              <a:spcPct val="35000"/>
            </a:spcAft>
            <a:buNone/>
          </a:pPr>
          <a:r>
            <a:rPr lang="en-GB" sz="850" kern="1200"/>
            <a:t>Support to gender machinery in the country (Strategy &amp; Action Plan; Council on Women) provided</a:t>
          </a:r>
        </a:p>
        <a:p>
          <a:pPr marL="0" lvl="0" indent="0" algn="l" defTabSz="400050">
            <a:lnSpc>
              <a:spcPct val="90000"/>
            </a:lnSpc>
            <a:spcBef>
              <a:spcPct val="0"/>
            </a:spcBef>
            <a:spcAft>
              <a:spcPct val="35000"/>
            </a:spcAft>
            <a:buNone/>
          </a:pPr>
          <a:r>
            <a:rPr lang="en-US" sz="850" kern="1200">
              <a:solidFill>
                <a:srgbClr val="002060"/>
              </a:solidFill>
            </a:rPr>
            <a:t>*****</a:t>
          </a:r>
        </a:p>
        <a:p>
          <a:pPr marL="0" lvl="0" indent="0" algn="l" defTabSz="400050">
            <a:lnSpc>
              <a:spcPct val="90000"/>
            </a:lnSpc>
            <a:spcBef>
              <a:spcPct val="0"/>
            </a:spcBef>
            <a:spcAft>
              <a:spcPct val="35000"/>
            </a:spcAft>
            <a:buNone/>
          </a:pPr>
          <a:r>
            <a:rPr lang="en-GB" sz="850" i="0" kern="1200"/>
            <a:t>Policy dialogue to accumulate local knowledge and policy solutions set </a:t>
          </a:r>
          <a:endParaRPr lang="en-US" sz="850" i="1" kern="1200"/>
        </a:p>
        <a:p>
          <a:pPr marL="0" lvl="0" indent="0" algn="l" defTabSz="400050">
            <a:lnSpc>
              <a:spcPct val="90000"/>
            </a:lnSpc>
            <a:spcBef>
              <a:spcPct val="0"/>
            </a:spcBef>
            <a:spcAft>
              <a:spcPct val="35000"/>
            </a:spcAft>
            <a:buNone/>
          </a:pPr>
          <a:r>
            <a:rPr lang="en-GB" sz="850" i="0" kern="1200"/>
            <a:t>Advocacy meetings for country reforms on women empowerment led</a:t>
          </a:r>
          <a:endParaRPr lang="en-US" sz="850" i="1" kern="1200"/>
        </a:p>
        <a:p>
          <a:pPr marL="0" lvl="0" indent="0" algn="l" defTabSz="400050">
            <a:lnSpc>
              <a:spcPct val="90000"/>
            </a:lnSpc>
            <a:spcBef>
              <a:spcPct val="0"/>
            </a:spcBef>
            <a:spcAft>
              <a:spcPct val="35000"/>
            </a:spcAft>
            <a:buNone/>
          </a:pPr>
          <a:r>
            <a:rPr lang="en-GB" sz="850" i="0" kern="1200"/>
            <a:t>Women-led community-based advocacy initiatives undertaken</a:t>
          </a:r>
          <a:endParaRPr lang="en-US" sz="850" i="1" kern="1200"/>
        </a:p>
        <a:p>
          <a:pPr marL="0" lvl="0" indent="0" algn="l" defTabSz="400050">
            <a:lnSpc>
              <a:spcPct val="90000"/>
            </a:lnSpc>
            <a:spcBef>
              <a:spcPct val="0"/>
            </a:spcBef>
            <a:spcAft>
              <a:spcPct val="35000"/>
            </a:spcAft>
            <a:buNone/>
          </a:pPr>
          <a:r>
            <a:rPr lang="en-GB" sz="850" i="0" kern="1200"/>
            <a:t>Public awareness raising ensured</a:t>
          </a:r>
        </a:p>
        <a:p>
          <a:pPr marL="0" lvl="0" indent="0" algn="l" defTabSz="400050">
            <a:lnSpc>
              <a:spcPct val="90000"/>
            </a:lnSpc>
            <a:spcBef>
              <a:spcPct val="0"/>
            </a:spcBef>
            <a:spcAft>
              <a:spcPct val="35000"/>
            </a:spcAft>
            <a:buNone/>
          </a:pPr>
          <a:r>
            <a:rPr lang="en-GB" sz="850" i="0" kern="1200"/>
            <a:t>Joint UNDP-OxYGen capacity development for civil society in place</a:t>
          </a:r>
          <a:endParaRPr lang="en-US" sz="850" i="1" kern="1200"/>
        </a:p>
        <a:p>
          <a:pPr marL="0" lvl="0" indent="0" algn="l" defTabSz="400050">
            <a:lnSpc>
              <a:spcPct val="90000"/>
            </a:lnSpc>
            <a:spcBef>
              <a:spcPct val="0"/>
            </a:spcBef>
            <a:spcAft>
              <a:spcPct val="35000"/>
            </a:spcAft>
            <a:buNone/>
          </a:pPr>
          <a:r>
            <a:rPr lang="en-US" sz="900" kern="1200"/>
            <a:t> </a:t>
          </a:r>
          <a:endParaRPr lang="en-GB" sz="900" b="0" kern="1200">
            <a:latin typeface="Calibri" panose="020F0502020204030204"/>
            <a:ea typeface="+mn-ea"/>
            <a:cs typeface="Arial" panose="020B0604020202020204" pitchFamily="34" charset="0"/>
          </a:endParaRPr>
        </a:p>
      </dsp:txBody>
      <dsp:txXfrm>
        <a:off x="835565" y="50878"/>
        <a:ext cx="1635334" cy="5548473"/>
      </dsp:txXfrm>
    </dsp:sp>
    <dsp:sp modelId="{FE5DE410-4E20-E349-9D5A-5775AC78E4AD}">
      <dsp:nvSpPr>
        <dsp:cNvPr id="0" name=""/>
        <dsp:cNvSpPr/>
      </dsp:nvSpPr>
      <dsp:spPr>
        <a:xfrm flipV="1">
          <a:off x="2541063" y="2700784"/>
          <a:ext cx="38076" cy="21580"/>
        </a:xfrm>
        <a:prstGeom prst="rightArrow">
          <a:avLst>
            <a:gd name="adj1" fmla="val 60000"/>
            <a:gd name="adj2" fmla="val 50000"/>
          </a:avLst>
        </a:prstGeom>
        <a:gradFill rotWithShape="0">
          <a:gsLst>
            <a:gs pos="0">
              <a:schemeClr val="accent3">
                <a:hueOff val="903533"/>
                <a:satOff val="33333"/>
                <a:lumOff val="-4902"/>
                <a:alphaOff val="0"/>
                <a:satMod val="103000"/>
                <a:lumMod val="102000"/>
                <a:tint val="94000"/>
              </a:schemeClr>
            </a:gs>
            <a:gs pos="50000">
              <a:schemeClr val="accent3">
                <a:hueOff val="903533"/>
                <a:satOff val="33333"/>
                <a:lumOff val="-4902"/>
                <a:alphaOff val="0"/>
                <a:satMod val="110000"/>
                <a:lumMod val="100000"/>
                <a:shade val="100000"/>
              </a:schemeClr>
            </a:gs>
            <a:gs pos="100000">
              <a:schemeClr val="accent3">
                <a:hueOff val="903533"/>
                <a:satOff val="33333"/>
                <a:lumOff val="-490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rot="10800000">
        <a:off x="2541063" y="2705100"/>
        <a:ext cx="31602" cy="12948"/>
      </dsp:txXfrm>
    </dsp:sp>
    <dsp:sp modelId="{EB89DEC3-2338-CC4C-B1AB-FDB84C4B4472}">
      <dsp:nvSpPr>
        <dsp:cNvPr id="0" name=""/>
        <dsp:cNvSpPr/>
      </dsp:nvSpPr>
      <dsp:spPr>
        <a:xfrm>
          <a:off x="2593620" y="0"/>
          <a:ext cx="1666788" cy="5650229"/>
        </a:xfrm>
        <a:prstGeom prst="roundRect">
          <a:avLst>
            <a:gd name="adj" fmla="val 10000"/>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Strong cadre of women leaders in national and local government formed </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Political parties apply strong internal gender equality systems </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Systems, practices and policies are designed and introduced in public administration system for gender equality and women's advancement </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Civil society is competently and  proactively addressing topical issues of gender equlaity and advocate for positive change</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Women's and civil society networks are influential in solution development and advocacy on gender equality  </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endParaRPr lang="en-US" sz="900" b="0" kern="1200"/>
        </a:p>
      </dsp:txBody>
      <dsp:txXfrm>
        <a:off x="2642439" y="48819"/>
        <a:ext cx="1569150" cy="5552591"/>
      </dsp:txXfrm>
    </dsp:sp>
    <dsp:sp modelId="{7A4F23C8-6CD2-BF42-B9D6-6C33EAFD8A06}">
      <dsp:nvSpPr>
        <dsp:cNvPr id="0" name=""/>
        <dsp:cNvSpPr/>
      </dsp:nvSpPr>
      <dsp:spPr>
        <a:xfrm>
          <a:off x="4267911" y="2700784"/>
          <a:ext cx="21892" cy="21539"/>
        </a:xfrm>
        <a:prstGeom prst="rightArrow">
          <a:avLst>
            <a:gd name="adj1" fmla="val 60000"/>
            <a:gd name="adj2" fmla="val 50000"/>
          </a:avLst>
        </a:prstGeom>
        <a:gradFill rotWithShape="0">
          <a:gsLst>
            <a:gs pos="0">
              <a:schemeClr val="accent3">
                <a:hueOff val="1807066"/>
                <a:satOff val="66667"/>
                <a:lumOff val="-9804"/>
                <a:alphaOff val="0"/>
                <a:satMod val="103000"/>
                <a:lumMod val="102000"/>
                <a:tint val="94000"/>
              </a:schemeClr>
            </a:gs>
            <a:gs pos="50000">
              <a:schemeClr val="accent3">
                <a:hueOff val="1807066"/>
                <a:satOff val="66667"/>
                <a:lumOff val="-9804"/>
                <a:alphaOff val="0"/>
                <a:satMod val="110000"/>
                <a:lumMod val="100000"/>
                <a:shade val="100000"/>
              </a:schemeClr>
            </a:gs>
            <a:gs pos="100000">
              <a:schemeClr val="accent3">
                <a:hueOff val="1807066"/>
                <a:satOff val="66667"/>
                <a:lumOff val="-980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4267911" y="2705092"/>
        <a:ext cx="15430" cy="12923"/>
      </dsp:txXfrm>
    </dsp:sp>
    <dsp:sp modelId="{7956FF45-574C-EA40-AB9D-3065819E4740}">
      <dsp:nvSpPr>
        <dsp:cNvPr id="0" name=""/>
        <dsp:cNvSpPr/>
      </dsp:nvSpPr>
      <dsp:spPr>
        <a:xfrm>
          <a:off x="4301714" y="0"/>
          <a:ext cx="1490233" cy="5650229"/>
        </a:xfrm>
        <a:prstGeom prst="roundRect">
          <a:avLst>
            <a:gd name="adj" fmla="val 10000"/>
          </a:avLst>
        </a:prstGeom>
        <a:gradFill rotWithShape="0">
          <a:gsLst>
            <a:gs pos="0">
              <a:schemeClr val="accent3">
                <a:hueOff val="2032949"/>
                <a:satOff val="75000"/>
                <a:lumOff val="-11029"/>
                <a:alphaOff val="0"/>
                <a:satMod val="103000"/>
                <a:lumMod val="102000"/>
                <a:tint val="94000"/>
              </a:schemeClr>
            </a:gs>
            <a:gs pos="50000">
              <a:schemeClr val="accent3">
                <a:hueOff val="2032949"/>
                <a:satOff val="75000"/>
                <a:lumOff val="-11029"/>
                <a:alphaOff val="0"/>
                <a:satMod val="110000"/>
                <a:lumMod val="100000"/>
                <a:shade val="100000"/>
              </a:schemeClr>
            </a:gs>
            <a:gs pos="100000">
              <a:schemeClr val="accent3">
                <a:hueOff val="2032949"/>
                <a:satOff val="75000"/>
                <a:lumOff val="-1102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r>
            <a:rPr lang="en-GB" sz="900" kern="1200"/>
            <a:t>1. </a:t>
          </a:r>
          <a:r>
            <a:rPr lang="en-GB" sz="900" b="1" kern="1200">
              <a:solidFill>
                <a:schemeClr val="bg1"/>
              </a:solidFill>
            </a:rPr>
            <a:t>W</a:t>
          </a:r>
          <a:r>
            <a:rPr lang="en-US" sz="900" b="1" kern="1200">
              <a:solidFill>
                <a:schemeClr val="bg1"/>
              </a:solidFill>
            </a:rPr>
            <a:t>omen’s leadership and political participation in </a:t>
          </a:r>
          <a:r>
            <a:rPr lang="en-US" sz="900" b="1" kern="1200"/>
            <a:t>local decision-making via public or civic roles is further advanced</a:t>
          </a:r>
        </a:p>
        <a:p>
          <a:pPr marL="0" lvl="0" indent="0" algn="l" defTabSz="400050">
            <a:lnSpc>
              <a:spcPct val="90000"/>
            </a:lnSpc>
            <a:spcBef>
              <a:spcPct val="0"/>
            </a:spcBef>
            <a:spcAft>
              <a:spcPct val="35000"/>
            </a:spcAft>
            <a:buNone/>
          </a:pPr>
          <a:endParaRPr lang="en-US" sz="900" b="1" kern="1200"/>
        </a:p>
        <a:p>
          <a:pPr marL="0" lvl="0" indent="0" algn="l" defTabSz="400050">
            <a:lnSpc>
              <a:spcPct val="90000"/>
            </a:lnSpc>
            <a:spcBef>
              <a:spcPct val="0"/>
            </a:spcBef>
            <a:spcAft>
              <a:spcPct val="35000"/>
            </a:spcAft>
            <a:buNone/>
          </a:pPr>
          <a:r>
            <a:rPr lang="en-US" sz="900" kern="1200"/>
            <a:t>2. </a:t>
          </a:r>
          <a:r>
            <a:rPr lang="en-US" sz="900" b="1" kern="1200">
              <a:solidFill>
                <a:schemeClr val="bg1"/>
              </a:solidFill>
            </a:rPr>
            <a:t>Gender sensitivity and responsiveness of public administration system is strengthened</a:t>
          </a:r>
        </a:p>
        <a:p>
          <a:pPr marL="0" lvl="0" indent="0" algn="l" defTabSz="400050">
            <a:lnSpc>
              <a:spcPct val="90000"/>
            </a:lnSpc>
            <a:spcBef>
              <a:spcPct val="0"/>
            </a:spcBef>
            <a:spcAft>
              <a:spcPct val="35000"/>
            </a:spcAft>
            <a:buNone/>
          </a:pPr>
          <a:endParaRPr lang="en-US" sz="900" b="1" kern="1200">
            <a:solidFill>
              <a:schemeClr val="bg1"/>
            </a:solidFill>
          </a:endParaRPr>
        </a:p>
        <a:p>
          <a:pPr marL="0" lvl="0" indent="0" algn="l" defTabSz="400050">
            <a:lnSpc>
              <a:spcPct val="90000"/>
            </a:lnSpc>
            <a:spcBef>
              <a:spcPct val="0"/>
            </a:spcBef>
            <a:spcAft>
              <a:spcPct val="35000"/>
            </a:spcAft>
            <a:buNone/>
          </a:pPr>
          <a:r>
            <a:rPr lang="en-US" sz="900" kern="1200"/>
            <a:t>3. R</a:t>
          </a:r>
          <a:r>
            <a:rPr lang="en-US" sz="900" b="1" kern="1200"/>
            <a:t>ole of civil society in setting agenda, contribution to decision-making and monitoring  of governance processes on gender equality, women rights and women empowerment is enhanced</a:t>
          </a:r>
        </a:p>
      </dsp:txBody>
      <dsp:txXfrm>
        <a:off x="4345361" y="43647"/>
        <a:ext cx="1402939" cy="5562935"/>
      </dsp:txXfrm>
    </dsp:sp>
    <dsp:sp modelId="{CEC1FAAC-9654-E342-8E73-0668B4453D0B}">
      <dsp:nvSpPr>
        <dsp:cNvPr id="0" name=""/>
        <dsp:cNvSpPr/>
      </dsp:nvSpPr>
      <dsp:spPr>
        <a:xfrm>
          <a:off x="5794524" y="2700784"/>
          <a:ext cx="14395" cy="21539"/>
        </a:xfrm>
        <a:prstGeom prst="rightArrow">
          <a:avLst>
            <a:gd name="adj1" fmla="val 60000"/>
            <a:gd name="adj2" fmla="val 50000"/>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5794524" y="2705092"/>
        <a:ext cx="10077" cy="12923"/>
      </dsp:txXfrm>
    </dsp:sp>
    <dsp:sp modelId="{5A40592E-B7E9-DE48-9532-9FAD60BA5E9B}">
      <dsp:nvSpPr>
        <dsp:cNvPr id="0" name=""/>
        <dsp:cNvSpPr/>
      </dsp:nvSpPr>
      <dsp:spPr>
        <a:xfrm>
          <a:off x="5819108" y="0"/>
          <a:ext cx="707421" cy="5650229"/>
        </a:xfrm>
        <a:prstGeom prst="roundRect">
          <a:avLst>
            <a:gd name="adj" fmla="val 10000"/>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Systems and mechanisms to ensure equal opportunities and rights of women and men to participate in decision-making processes at local and national levels</a:t>
          </a:r>
          <a:endParaRPr lang="en-GB" sz="900" b="0" kern="1200">
            <a:latin typeface="+mn-lt"/>
            <a:ea typeface="+mn-ea"/>
            <a:cs typeface="+mn-cs"/>
          </a:endParaRPr>
        </a:p>
      </dsp:txBody>
      <dsp:txXfrm>
        <a:off x="5839828" y="20720"/>
        <a:ext cx="665981" cy="560878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Document_x0020_Coverage_x0020_Period_x0020_Start_x0020_Date xmlns="f1161f5b-24a3-4c2d-bc81-44cb9325e8ee">2022-01-07T05:00:00+00:00</Document_x0020_Coverage_x0020_Period_x0020_Start_x0020_Date>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ATLASPDC-4-163667</_dlc_DocId>
    <TaxCatchAll xmlns="1ed4137b-41b2-488b-8250-6d369ec27664">
      <Value>1184</Value>
      <Value>1110</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2025-03-31T04:00:00+00:00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2022-08-02T11:00:00+00:00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00122149</UndpProjectNo>
    <_dlc_DocIdUrl xmlns="f1161f5b-24a3-4c2d-bc81-44cb9325e8ee">
      <Url>https://info.undp.org/docs/pdc/_layouts/DocIdRedir.aspx?ID=ATLASPDC-4-163667</Url>
      <Description>ATLASPDC-4-163667</Description>
    </_dlc_DocIdUrl>
    <UndpDocID xmlns="1ed4137b-41b2-488b-8250-6d369ec27664" xsi:nil="true"/>
    <b6db62fdefd74bd188b0c1cc54de5bcf xmlns="1ed4137b-41b2-488b-8250-6d369ec27664">
      <Terms xmlns="http://schemas.microsoft.com/office/infopath/2007/PartnerControls"/>
    </b6db62fdefd74bd188b0c1cc54de5bc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84491C8-F568-4DFA-A182-D60BE789945B}">
  <ds:schemaRefs>
    <ds:schemaRef ds:uri="http://schemas.openxmlformats.org/officeDocument/2006/bibliography"/>
  </ds:schemaRefs>
</ds:datastoreItem>
</file>

<file path=customXml/itemProps2.xml><?xml version="1.0" encoding="utf-8"?>
<ds:datastoreItem xmlns:ds="http://schemas.openxmlformats.org/officeDocument/2006/customXml" ds:itemID="{B710835E-37FB-4722-AB9F-92E3F7AFB2B9}"/>
</file>

<file path=customXml/itemProps3.xml><?xml version="1.0" encoding="utf-8"?>
<ds:datastoreItem xmlns:ds="http://schemas.openxmlformats.org/officeDocument/2006/customXml" ds:itemID="{B9B285A8-4DE9-4813-A580-6D3862B088BA}"/>
</file>

<file path=customXml/itemProps4.xml><?xml version="1.0" encoding="utf-8"?>
<ds:datastoreItem xmlns:ds="http://schemas.openxmlformats.org/officeDocument/2006/customXml" ds:itemID="{9A6DF8A2-8D30-48F4-95FF-798030CF9F55}"/>
</file>

<file path=customXml/itemProps5.xml><?xml version="1.0" encoding="utf-8"?>
<ds:datastoreItem xmlns:ds="http://schemas.openxmlformats.org/officeDocument/2006/customXml" ds:itemID="{FDF1F2C9-D95B-4984-8DCB-243A4143D5B6}"/>
</file>

<file path=customXml/itemProps6.xml><?xml version="1.0" encoding="utf-8"?>
<ds:datastoreItem xmlns:ds="http://schemas.openxmlformats.org/officeDocument/2006/customXml" ds:itemID="{DBEB3A3D-4783-4DDF-9E0D-E610048AE002}"/>
</file>

<file path=docProps/app.xml><?xml version="1.0" encoding="utf-8"?>
<Properties xmlns="http://schemas.openxmlformats.org/officeDocument/2006/extended-properties" xmlns:vt="http://schemas.openxmlformats.org/officeDocument/2006/docPropsVTypes">
  <Template>Normal</Template>
  <TotalTime>64</TotalTime>
  <Pages>25</Pages>
  <Words>17304</Words>
  <Characters>98635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Harutyunyan</dc:creator>
  <cp:keywords/>
  <dc:description/>
  <cp:lastModifiedBy>Marianna Avdalyan</cp:lastModifiedBy>
  <cp:revision>5</cp:revision>
  <dcterms:created xsi:type="dcterms:W3CDTF">2022-07-20T12:20:00Z</dcterms:created>
  <dcterms:modified xsi:type="dcterms:W3CDTF">2022-08-02T11:53:00Z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2022-04-20T18:37:14Z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bc0ddd54-b894-45c4-b432-6e80590845ff</vt:lpwstr>
  </property>
  <property fmtid="{D5CDD505-2E9C-101B-9397-08002B2CF9AE}" pid="8" name="MSIP_Label_e4c996da-17fa-4fc5-8989-2758fb4cf86b_ContentBits">
    <vt:lpwstr>1</vt:lpwstr>
  </property>
  <property fmtid="{D5CDD505-2E9C-101B-9397-08002B2CF9AE}" pid="9" name="UNDPCountry">
    <vt:lpwstr/>
  </property>
  <property fmtid="{D5CDD505-2E9C-101B-9397-08002B2CF9AE}" pid="10" name="ContentTypeId">
    <vt:lpwstr>0x010100F075C04BA242A84ABD3293E3AD35CDA400AB50428DC784B44FAACCAA5FAE40C0590045B5E632B552204ABF0E616DD66BDA0F</vt:lpwstr>
  </property>
  <property fmtid="{D5CDD505-2E9C-101B-9397-08002B2CF9AE}" pid="11" name="UN Languages">
    <vt:lpwstr>1;#English|7f98b732-4b5b-4b70-ba90-a0eff09b5d2d</vt:lpwstr>
  </property>
  <property fmtid="{D5CDD505-2E9C-101B-9397-08002B2CF9AE}" pid="12" name="Operating Unit0">
    <vt:lpwstr>1184;#ARM|b2f7d7d5-ec96-41b3-a66f-70e04c9d0355</vt:lpwstr>
  </property>
  <property fmtid="{D5CDD505-2E9C-101B-9397-08002B2CF9AE}" pid="13" name="Atlas Document Status">
    <vt:lpwstr>763;#Draft|121d40a5-e62e-4d42-82e4-d6d12003de0a</vt:lpwstr>
  </property>
  <property fmtid="{D5CDD505-2E9C-101B-9397-08002B2CF9AE}" pid="14" name="_dlc_DocIdItemGuid">
    <vt:lpwstr>ede47d4f-9f29-44ee-ad9a-22119617f413</vt:lpwstr>
  </property>
  <property fmtid="{D5CDD505-2E9C-101B-9397-08002B2CF9AE}" pid="15" name="Atlas Document Type">
    <vt:lpwstr>1110;#Prodoc|099f975e-b4d9-4bba-a499-dbcc387c61ad</vt:lpwstr>
  </property>
  <property fmtid="{D5CDD505-2E9C-101B-9397-08002B2CF9AE}" pid="16" name="UndpUnitMM">
    <vt:lpwstr/>
  </property>
  <property fmtid="{D5CDD505-2E9C-101B-9397-08002B2CF9AE}" pid="17" name="eRegFilingCodeMM">
    <vt:lpwstr/>
  </property>
  <property fmtid="{D5CDD505-2E9C-101B-9397-08002B2CF9AE}" pid="18" name="UNDPFocusAreas">
    <vt:lpwstr/>
  </property>
  <property fmtid="{D5CDD505-2E9C-101B-9397-08002B2CF9AE}" pid="19" name="UndpDocTypeMM">
    <vt:lpwstr/>
  </property>
  <property fmtid="{D5CDD505-2E9C-101B-9397-08002B2CF9AE}" pid="20" name="UNDPDocumentCategory">
    <vt:lpwstr/>
  </property>
  <property fmtid="{D5CDD505-2E9C-101B-9397-08002B2CF9AE}" pid="21" name="DocumentSetDescription">
    <vt:lpwstr/>
  </property>
  <property fmtid="{D5CDD505-2E9C-101B-9397-08002B2CF9AE}" pid="22" name="UnitTaxHTField0">
    <vt:lpwstr/>
  </property>
  <property fmtid="{D5CDD505-2E9C-101B-9397-08002B2CF9AE}" pid="23" name="Unit">
    <vt:lpwstr/>
  </property>
  <property fmtid="{D5CDD505-2E9C-101B-9397-08002B2CF9AE}" pid="24" name="URL">
    <vt:lpwstr/>
  </property>
</Properties>
</file>